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88B" w:rsidRDefault="00455E09">
      <w:pPr>
        <w:jc w:val="center"/>
        <w:rPr>
          <w:rFonts w:ascii="仿宋" w:eastAsia="仿宋" w:hAnsi="仿宋"/>
          <w:b/>
          <w:sz w:val="44"/>
          <w:szCs w:val="44"/>
        </w:rPr>
      </w:pPr>
      <w:r>
        <w:rPr>
          <w:rFonts w:ascii="仿宋" w:eastAsia="仿宋" w:hAnsi="仿宋" w:hint="eastAsia"/>
          <w:b/>
          <w:sz w:val="44"/>
          <w:szCs w:val="44"/>
        </w:rPr>
        <w:t>《国家标准样品管理办法（征求意见稿）》</w:t>
      </w:r>
    </w:p>
    <w:p w:rsidR="0011488B" w:rsidRDefault="00455E09">
      <w:pPr>
        <w:jc w:val="center"/>
        <w:rPr>
          <w:rFonts w:ascii="仿宋" w:eastAsia="仿宋" w:hAnsi="仿宋"/>
          <w:b/>
          <w:sz w:val="44"/>
          <w:szCs w:val="44"/>
        </w:rPr>
      </w:pPr>
      <w:r>
        <w:rPr>
          <w:rFonts w:ascii="仿宋" w:eastAsia="仿宋" w:hAnsi="仿宋" w:hint="eastAsia"/>
          <w:b/>
          <w:sz w:val="44"/>
          <w:szCs w:val="44"/>
        </w:rPr>
        <w:t>起草说明</w:t>
      </w:r>
    </w:p>
    <w:p w:rsidR="0011488B" w:rsidRDefault="0011488B">
      <w:pPr>
        <w:jc w:val="center"/>
        <w:rPr>
          <w:rFonts w:ascii="方正小标宋简体" w:eastAsia="方正小标宋简体" w:hAnsi="黑体"/>
          <w:sz w:val="44"/>
          <w:szCs w:val="44"/>
        </w:rPr>
      </w:pPr>
    </w:p>
    <w:p w:rsidR="0011488B" w:rsidRDefault="00455E09" w:rsidP="006A5FDC">
      <w:pPr>
        <w:ind w:firstLineChars="200" w:firstLine="630"/>
        <w:rPr>
          <w:rFonts w:ascii="仿宋" w:eastAsia="仿宋" w:hAnsi="仿宋" w:cs="方正仿宋简体"/>
          <w:b/>
          <w:sz w:val="32"/>
          <w:szCs w:val="32"/>
        </w:rPr>
      </w:pPr>
      <w:r>
        <w:rPr>
          <w:rFonts w:ascii="仿宋" w:eastAsia="仿宋" w:hAnsi="仿宋" w:cs="方正仿宋简体" w:hint="eastAsia"/>
          <w:b/>
          <w:sz w:val="32"/>
          <w:szCs w:val="32"/>
        </w:rPr>
        <w:t>一、编制背景</w:t>
      </w:r>
    </w:p>
    <w:p w:rsidR="0011488B" w:rsidRDefault="00455E09" w:rsidP="006A5FDC">
      <w:pPr>
        <w:ind w:firstLineChars="200" w:firstLine="627"/>
        <w:rPr>
          <w:rFonts w:ascii="仿宋" w:eastAsia="仿宋" w:hAnsi="仿宋" w:cs="方正仿宋简体"/>
          <w:sz w:val="32"/>
          <w:szCs w:val="32"/>
        </w:rPr>
      </w:pPr>
      <w:r>
        <w:rPr>
          <w:rFonts w:ascii="仿宋" w:eastAsia="仿宋" w:hAnsi="仿宋" w:cs="方正仿宋简体" w:hint="eastAsia"/>
          <w:sz w:val="32"/>
          <w:szCs w:val="32"/>
        </w:rPr>
        <w:t>标准样品是实物标准，是国家标准化工作的重要组成部分，与文本标准一起构成完整的标准体系。</w:t>
      </w:r>
    </w:p>
    <w:p w:rsidR="0011488B" w:rsidRDefault="00455E09" w:rsidP="006A5FDC">
      <w:pPr>
        <w:ind w:firstLineChars="200" w:firstLine="627"/>
        <w:rPr>
          <w:rFonts w:ascii="仿宋" w:eastAsia="仿宋" w:hAnsi="仿宋" w:cs="方正仿宋简体"/>
          <w:sz w:val="32"/>
          <w:szCs w:val="32"/>
        </w:rPr>
      </w:pPr>
      <w:r>
        <w:rPr>
          <w:rFonts w:ascii="仿宋" w:eastAsia="仿宋" w:hAnsi="仿宋" w:cs="方正仿宋简体" w:hint="eastAsia"/>
          <w:sz w:val="32"/>
          <w:szCs w:val="32"/>
        </w:rPr>
        <w:t>我国标准样品工作始于</w:t>
      </w:r>
      <w:r>
        <w:rPr>
          <w:rFonts w:ascii="仿宋" w:eastAsia="仿宋" w:hAnsi="仿宋" w:cs="方正仿宋简体"/>
          <w:sz w:val="32"/>
          <w:szCs w:val="32"/>
        </w:rPr>
        <w:t>20世纪50年代，</w:t>
      </w:r>
      <w:r>
        <w:rPr>
          <w:rFonts w:ascii="仿宋" w:eastAsia="仿宋" w:hAnsi="仿宋" w:cs="方正仿宋简体" w:hint="eastAsia"/>
          <w:sz w:val="32"/>
          <w:szCs w:val="32"/>
        </w:rPr>
        <w:t>经过半个多世纪的努力，我国国家标准样品数量已达</w:t>
      </w:r>
      <w:r>
        <w:rPr>
          <w:rFonts w:ascii="仿宋" w:eastAsia="仿宋" w:hAnsi="仿宋" w:cs="方正仿宋简体"/>
          <w:sz w:val="32"/>
          <w:szCs w:val="32"/>
        </w:rPr>
        <w:t>351</w:t>
      </w:r>
      <w:bookmarkStart w:id="0" w:name="_GoBack"/>
      <w:bookmarkEnd w:id="0"/>
      <w:r>
        <w:rPr>
          <w:rFonts w:ascii="仿宋" w:eastAsia="仿宋" w:hAnsi="仿宋" w:cs="方正仿宋简体"/>
          <w:sz w:val="32"/>
          <w:szCs w:val="32"/>
        </w:rPr>
        <w:t>8</w:t>
      </w:r>
      <w:r>
        <w:rPr>
          <w:rFonts w:ascii="仿宋" w:eastAsia="仿宋" w:hAnsi="仿宋" w:cs="方正仿宋简体" w:hint="eastAsia"/>
          <w:sz w:val="32"/>
          <w:szCs w:val="32"/>
        </w:rPr>
        <w:t>项</w:t>
      </w:r>
      <w:bookmarkStart w:id="1" w:name="_Hlk8203182"/>
      <w:r>
        <w:rPr>
          <w:rFonts w:ascii="仿宋" w:eastAsia="仿宋" w:hAnsi="仿宋" w:cs="方正仿宋简体" w:hint="eastAsia"/>
          <w:sz w:val="32"/>
          <w:szCs w:val="32"/>
        </w:rPr>
        <w:t>，</w:t>
      </w:r>
      <w:bookmarkEnd w:id="1"/>
      <w:r>
        <w:rPr>
          <w:rFonts w:ascii="仿宋" w:eastAsia="仿宋" w:hAnsi="仿宋" w:cs="方正仿宋简体" w:hint="eastAsia"/>
          <w:sz w:val="32"/>
          <w:szCs w:val="32"/>
        </w:rPr>
        <w:t>涉及冶金、有色、化工、环保、建材、轻工等多个领域，在保证文本标准的有效实施、提升产品质量、促进科技创新等方面发挥了重要作用。</w:t>
      </w:r>
    </w:p>
    <w:p w:rsidR="0011488B" w:rsidRDefault="00455E09" w:rsidP="006A5FDC">
      <w:pPr>
        <w:ind w:firstLineChars="200" w:firstLine="627"/>
        <w:rPr>
          <w:rFonts w:ascii="仿宋" w:eastAsia="仿宋" w:hAnsi="仿宋" w:cs="方正仿宋简体"/>
          <w:sz w:val="32"/>
          <w:szCs w:val="32"/>
        </w:rPr>
      </w:pPr>
      <w:r>
        <w:rPr>
          <w:rFonts w:ascii="仿宋" w:eastAsia="仿宋" w:hAnsi="仿宋" w:cs="方正仿宋简体" w:hint="eastAsia"/>
          <w:sz w:val="32"/>
          <w:szCs w:val="32"/>
        </w:rPr>
        <w:t>198</w:t>
      </w:r>
      <w:r>
        <w:rPr>
          <w:rFonts w:ascii="仿宋" w:eastAsia="仿宋" w:hAnsi="仿宋" w:cs="方正仿宋简体"/>
          <w:sz w:val="32"/>
          <w:szCs w:val="32"/>
        </w:rPr>
        <w:t>6</w:t>
      </w:r>
      <w:r>
        <w:rPr>
          <w:rFonts w:ascii="仿宋" w:eastAsia="仿宋" w:hAnsi="仿宋" w:cs="方正仿宋简体" w:hint="eastAsia"/>
          <w:sz w:val="32"/>
          <w:szCs w:val="32"/>
        </w:rPr>
        <w:t>年原国家标准局批准发布的《国家实物标准暂行管理办法》（国标发（1986）004号文），把我国标准样品的行政管理纳入了规范化和法制化的轨道。1990年国务院发布的《中华人民共和国标准化法实施条例》规定了标准样品制作的技术要求，为我国标准样品的管理提供了进一步的法律依据。</w:t>
      </w:r>
      <w:bookmarkStart w:id="2" w:name="_Hlk8204365"/>
      <w:r>
        <w:rPr>
          <w:rFonts w:ascii="仿宋" w:eastAsia="仿宋" w:hAnsi="仿宋" w:cs="方正仿宋简体" w:hint="eastAsia"/>
          <w:sz w:val="32"/>
          <w:szCs w:val="32"/>
        </w:rPr>
        <w:t>国家标准化行政主管部门转化ISO指南文件，先后批准发布了</w:t>
      </w:r>
      <w:r>
        <w:rPr>
          <w:rFonts w:ascii="仿宋" w:eastAsia="仿宋" w:hAnsi="仿宋" w:cs="方正仿宋简体"/>
          <w:sz w:val="32"/>
          <w:szCs w:val="32"/>
        </w:rPr>
        <w:t>GB/T 15000</w:t>
      </w:r>
      <w:r>
        <w:rPr>
          <w:rFonts w:ascii="仿宋" w:eastAsia="仿宋" w:hAnsi="仿宋" w:cs="方正仿宋简体" w:hint="eastAsia"/>
          <w:sz w:val="32"/>
          <w:szCs w:val="32"/>
        </w:rPr>
        <w:t>《国家标准样品工作导则》系列国家标准，作为标准样品管理的技术依据。现行《国家标准管理办法》中也明确提出“对需要有标准样品对照的国家标准，一般应在审查国家标准前制备相应的标准样品”。</w:t>
      </w:r>
      <w:bookmarkEnd w:id="2"/>
      <w:r>
        <w:rPr>
          <w:rFonts w:ascii="仿宋" w:eastAsia="仿宋" w:hAnsi="仿宋" w:cs="方正仿宋简体" w:hint="eastAsia"/>
          <w:sz w:val="32"/>
          <w:szCs w:val="32"/>
        </w:rPr>
        <w:t>全国标准样品技术委员会相继出台了《国家标准样品管理程序》、</w:t>
      </w:r>
      <w:r>
        <w:rPr>
          <w:rFonts w:ascii="仿宋" w:eastAsia="仿宋" w:hAnsi="仿宋" w:cs="方正仿宋简体"/>
          <w:sz w:val="32"/>
          <w:szCs w:val="32"/>
        </w:rPr>
        <w:t>《</w:t>
      </w:r>
      <w:r>
        <w:rPr>
          <w:rFonts w:ascii="仿宋" w:eastAsia="仿宋" w:hAnsi="仿宋" w:cs="方正仿宋简体" w:hint="eastAsia"/>
          <w:sz w:val="32"/>
          <w:szCs w:val="32"/>
        </w:rPr>
        <w:t>国家标准样品项目管理程序</w:t>
      </w:r>
      <w:r>
        <w:rPr>
          <w:rFonts w:ascii="仿宋" w:eastAsia="仿宋" w:hAnsi="仿宋" w:cs="方正仿宋简体"/>
          <w:sz w:val="32"/>
          <w:szCs w:val="32"/>
        </w:rPr>
        <w:t>》</w:t>
      </w:r>
      <w:r>
        <w:rPr>
          <w:rFonts w:ascii="仿宋" w:eastAsia="仿宋" w:hAnsi="仿宋" w:cs="方正仿宋简体" w:hint="eastAsia"/>
          <w:sz w:val="32"/>
          <w:szCs w:val="32"/>
        </w:rPr>
        <w:t>等</w:t>
      </w:r>
      <w:r>
        <w:rPr>
          <w:rFonts w:ascii="仿宋" w:eastAsia="仿宋" w:hAnsi="仿宋" w:cs="方正仿宋简体"/>
          <w:sz w:val="32"/>
          <w:szCs w:val="32"/>
        </w:rPr>
        <w:t>管理</w:t>
      </w:r>
      <w:r>
        <w:rPr>
          <w:rFonts w:ascii="仿宋" w:eastAsia="仿宋" w:hAnsi="仿宋" w:cs="方正仿宋简体" w:hint="eastAsia"/>
          <w:sz w:val="32"/>
          <w:szCs w:val="32"/>
        </w:rPr>
        <w:t>文件。上述法律、规章和标准为我国标准样品的有序发展奠定了制度和技术基础。</w:t>
      </w:r>
    </w:p>
    <w:p w:rsidR="0011488B" w:rsidRDefault="00455E09" w:rsidP="006A5FDC">
      <w:pPr>
        <w:ind w:firstLineChars="200" w:firstLine="627"/>
        <w:rPr>
          <w:rFonts w:ascii="仿宋" w:eastAsia="仿宋" w:hAnsi="仿宋" w:cs="方正仿宋简体"/>
          <w:sz w:val="32"/>
          <w:szCs w:val="32"/>
        </w:rPr>
      </w:pPr>
      <w:r>
        <w:rPr>
          <w:rFonts w:ascii="仿宋" w:eastAsia="仿宋" w:hAnsi="仿宋" w:cs="方正仿宋简体" w:hint="eastAsia"/>
          <w:sz w:val="32"/>
          <w:szCs w:val="32"/>
        </w:rPr>
        <w:lastRenderedPageBreak/>
        <w:t>我国是国际标准化组织/标准样品委员会（ISO/REMCO）的P成员，中国国家标准化管理委员会（SAC）代表中国参与ISO/REMCO的活动，并组织国内专家开展对外合作与交流。</w:t>
      </w:r>
    </w:p>
    <w:p w:rsidR="0011488B" w:rsidRDefault="00455E09" w:rsidP="006A5FDC">
      <w:pPr>
        <w:ind w:firstLineChars="200" w:firstLine="627"/>
        <w:rPr>
          <w:rFonts w:ascii="仿宋" w:eastAsia="仿宋" w:hAnsi="仿宋" w:cs="方正仿宋简体"/>
          <w:sz w:val="32"/>
          <w:szCs w:val="32"/>
        </w:rPr>
      </w:pPr>
      <w:r>
        <w:rPr>
          <w:rFonts w:ascii="仿宋" w:eastAsia="仿宋" w:hAnsi="仿宋" w:cs="方正仿宋简体"/>
          <w:sz w:val="32"/>
          <w:szCs w:val="32"/>
        </w:rPr>
        <w:t>2015年，国务院印发《深化标准化工作改革方案》</w:t>
      </w:r>
      <w:r>
        <w:rPr>
          <w:rFonts w:ascii="仿宋" w:eastAsia="仿宋" w:hAnsi="仿宋" w:cs="方正仿宋简体" w:hint="eastAsia"/>
          <w:sz w:val="32"/>
          <w:szCs w:val="32"/>
        </w:rPr>
        <w:t>（国发〔2015〕13号）</w:t>
      </w:r>
      <w:r>
        <w:rPr>
          <w:rFonts w:ascii="仿宋" w:eastAsia="仿宋" w:hAnsi="仿宋" w:cs="方正仿宋简体"/>
          <w:sz w:val="32"/>
          <w:szCs w:val="32"/>
        </w:rPr>
        <w:t>，拉开了标准化改革帷幕，建立了政府主导制定的标准与</w:t>
      </w:r>
      <w:r>
        <w:rPr>
          <w:rFonts w:ascii="仿宋" w:eastAsia="仿宋" w:hAnsi="仿宋" w:cs="方正仿宋简体" w:hint="eastAsia"/>
          <w:sz w:val="32"/>
          <w:szCs w:val="32"/>
        </w:rPr>
        <w:t>市场自主制定的标准协同发展、协调配套的新型标准体系。特别是</w:t>
      </w:r>
      <w:r>
        <w:rPr>
          <w:rFonts w:ascii="仿宋" w:eastAsia="仿宋" w:hAnsi="仿宋" w:cs="方正仿宋简体"/>
          <w:sz w:val="32"/>
          <w:szCs w:val="32"/>
        </w:rPr>
        <w:t>2018</w:t>
      </w:r>
      <w:r>
        <w:rPr>
          <w:rFonts w:ascii="仿宋" w:eastAsia="仿宋" w:hAnsi="仿宋" w:cs="方正仿宋简体" w:hint="eastAsia"/>
          <w:sz w:val="32"/>
          <w:szCs w:val="32"/>
        </w:rPr>
        <w:t>年1月1日</w:t>
      </w:r>
      <w:r>
        <w:rPr>
          <w:rFonts w:ascii="仿宋" w:eastAsia="仿宋" w:hAnsi="仿宋" w:cs="方正仿宋简体"/>
          <w:sz w:val="32"/>
          <w:szCs w:val="32"/>
        </w:rPr>
        <w:t>实施</w:t>
      </w:r>
      <w:r>
        <w:rPr>
          <w:rFonts w:ascii="仿宋" w:eastAsia="仿宋" w:hAnsi="仿宋" w:cs="方正仿宋简体" w:hint="eastAsia"/>
          <w:sz w:val="32"/>
          <w:szCs w:val="32"/>
        </w:rPr>
        <w:t>的《中华人民共和国标准化法》在标准化管理体制方面做出了适合我国经济社会发展需要的调整，</w:t>
      </w:r>
      <w:r>
        <w:rPr>
          <w:rFonts w:ascii="仿宋" w:eastAsia="仿宋" w:hAnsi="仿宋" w:cs="方正仿宋简体"/>
          <w:sz w:val="32"/>
          <w:szCs w:val="32"/>
        </w:rPr>
        <w:t>并在</w:t>
      </w:r>
      <w:r>
        <w:rPr>
          <w:rFonts w:ascii="仿宋" w:eastAsia="仿宋" w:hAnsi="仿宋" w:cs="方正仿宋简体" w:hint="eastAsia"/>
          <w:sz w:val="32"/>
          <w:szCs w:val="32"/>
        </w:rPr>
        <w:t>第二条规定“本法所称标准（含标准样品），是指农业、工业、服务业以及社会事业等领域需要统一的技术要求”，明确了标准样品的法律地位。为促进《标准化法》的有效实施，急需制定相应的管理办法。</w:t>
      </w:r>
    </w:p>
    <w:p w:rsidR="0011488B" w:rsidRDefault="00455E09" w:rsidP="006A5FDC">
      <w:pPr>
        <w:ind w:firstLineChars="200" w:firstLine="627"/>
        <w:rPr>
          <w:rFonts w:ascii="仿宋" w:eastAsia="仿宋" w:hAnsi="仿宋" w:cs="方正仿宋简体"/>
          <w:sz w:val="32"/>
          <w:szCs w:val="32"/>
        </w:rPr>
      </w:pPr>
      <w:r>
        <w:rPr>
          <w:rFonts w:ascii="仿宋" w:eastAsia="仿宋" w:hAnsi="仿宋" w:cs="方正仿宋简体"/>
          <w:sz w:val="32"/>
          <w:szCs w:val="32"/>
        </w:rPr>
        <w:t>1986年</w:t>
      </w:r>
      <w:r>
        <w:rPr>
          <w:rFonts w:ascii="仿宋" w:eastAsia="仿宋" w:hAnsi="仿宋" w:cs="方正仿宋简体" w:hint="eastAsia"/>
          <w:sz w:val="32"/>
          <w:szCs w:val="32"/>
        </w:rPr>
        <w:t>颁发的《国家实物</w:t>
      </w:r>
      <w:r>
        <w:rPr>
          <w:rFonts w:ascii="仿宋" w:eastAsia="仿宋" w:hAnsi="仿宋" w:cs="方正仿宋简体"/>
          <w:sz w:val="32"/>
          <w:szCs w:val="32"/>
        </w:rPr>
        <w:t>标准</w:t>
      </w:r>
      <w:r>
        <w:rPr>
          <w:rFonts w:ascii="仿宋" w:eastAsia="仿宋" w:hAnsi="仿宋" w:cs="方正仿宋简体" w:hint="eastAsia"/>
          <w:sz w:val="32"/>
          <w:szCs w:val="32"/>
        </w:rPr>
        <w:t>暂行管理办法》距今已三十多年了</w:t>
      </w:r>
      <w:r>
        <w:rPr>
          <w:rFonts w:ascii="仿宋" w:eastAsia="仿宋" w:hAnsi="仿宋" w:cs="方正仿宋简体"/>
          <w:sz w:val="32"/>
          <w:szCs w:val="32"/>
        </w:rPr>
        <w:t>，</w:t>
      </w:r>
      <w:r>
        <w:rPr>
          <w:rFonts w:ascii="仿宋" w:eastAsia="仿宋" w:hAnsi="仿宋" w:cs="方正仿宋简体" w:hint="eastAsia"/>
          <w:sz w:val="32"/>
          <w:szCs w:val="32"/>
        </w:rPr>
        <w:t>完全不能适应国家标准样品管理的需要。同时针对标准样品审批周期长、管理薄弱、未能形成闭环等问题，</w:t>
      </w:r>
      <w:bookmarkStart w:id="3" w:name="_Hlk8214461"/>
      <w:r>
        <w:rPr>
          <w:rFonts w:ascii="仿宋" w:eastAsia="仿宋" w:hAnsi="仿宋" w:cs="方正仿宋简体" w:hint="eastAsia"/>
          <w:sz w:val="32"/>
          <w:szCs w:val="32"/>
        </w:rPr>
        <w:t>需要在管理制度方面加以完善</w:t>
      </w:r>
      <w:bookmarkEnd w:id="3"/>
      <w:r>
        <w:rPr>
          <w:rFonts w:ascii="仿宋" w:eastAsia="仿宋" w:hAnsi="仿宋" w:cs="方正仿宋简体" w:hint="eastAsia"/>
          <w:sz w:val="32"/>
          <w:szCs w:val="32"/>
        </w:rPr>
        <w:t>。为加强国家标准样品</w:t>
      </w:r>
      <w:r>
        <w:rPr>
          <w:rFonts w:ascii="仿宋" w:eastAsia="仿宋" w:hAnsi="仿宋" w:cs="方正仿宋简体"/>
          <w:sz w:val="32"/>
          <w:szCs w:val="32"/>
        </w:rPr>
        <w:t>管理</w:t>
      </w:r>
      <w:r>
        <w:rPr>
          <w:rFonts w:ascii="仿宋" w:eastAsia="仿宋" w:hAnsi="仿宋" w:cs="方正仿宋简体" w:hint="eastAsia"/>
          <w:sz w:val="32"/>
          <w:szCs w:val="32"/>
        </w:rPr>
        <w:t>工作，促进国家标准样品工作的有序开展，新组建的</w:t>
      </w:r>
      <w:r>
        <w:rPr>
          <w:rFonts w:ascii="仿宋" w:eastAsia="仿宋" w:hAnsi="仿宋" w:cs="方正仿宋简体"/>
          <w:sz w:val="32"/>
          <w:szCs w:val="32"/>
        </w:rPr>
        <w:t>国家市场监督管理总局将</w:t>
      </w:r>
      <w:r>
        <w:rPr>
          <w:rFonts w:ascii="仿宋" w:eastAsia="仿宋" w:hAnsi="仿宋" w:cs="方正仿宋简体" w:hint="eastAsia"/>
          <w:sz w:val="32"/>
          <w:szCs w:val="32"/>
        </w:rPr>
        <w:t>《国家标准样品管理办法》（以下简称“《办法》”）制定列入《国家市场监管总局2019年立法工作计划》。</w:t>
      </w:r>
    </w:p>
    <w:p w:rsidR="0011488B" w:rsidRDefault="00455E09" w:rsidP="006A5FDC">
      <w:pPr>
        <w:ind w:firstLineChars="200" w:firstLine="630"/>
        <w:rPr>
          <w:rFonts w:ascii="仿宋" w:eastAsia="仿宋" w:hAnsi="仿宋"/>
          <w:b/>
          <w:sz w:val="32"/>
          <w:szCs w:val="32"/>
        </w:rPr>
      </w:pPr>
      <w:r>
        <w:rPr>
          <w:rFonts w:ascii="仿宋" w:eastAsia="仿宋" w:hAnsi="仿宋" w:cs="方正仿宋简体" w:hint="eastAsia"/>
          <w:b/>
          <w:sz w:val="32"/>
          <w:szCs w:val="32"/>
        </w:rPr>
        <w:t>二、编制主要过程</w:t>
      </w:r>
    </w:p>
    <w:p w:rsidR="0011488B" w:rsidRDefault="00455E09" w:rsidP="006A5FDC">
      <w:pPr>
        <w:ind w:firstLineChars="200" w:firstLine="627"/>
        <w:rPr>
          <w:rFonts w:ascii="仿宋" w:eastAsia="仿宋" w:hAnsi="仿宋" w:cs="方正仿宋简体"/>
          <w:sz w:val="32"/>
          <w:szCs w:val="32"/>
        </w:rPr>
      </w:pPr>
      <w:r>
        <w:rPr>
          <w:rFonts w:ascii="仿宋" w:eastAsia="仿宋" w:hAnsi="仿宋" w:cs="方正仿宋简体" w:hint="eastAsia"/>
          <w:sz w:val="32"/>
          <w:szCs w:val="32"/>
        </w:rPr>
        <w:t>市场监管总局成立后，加快推进《办法》的起草工作，成立了专家起草组，并组织中国标准化协会、全国标准样品技术委员会等有关单位和技术组织，采取实地走访、座谈等多种形式，对国家标</w:t>
      </w:r>
      <w:r>
        <w:rPr>
          <w:rFonts w:ascii="仿宋" w:eastAsia="仿宋" w:hAnsi="仿宋" w:cs="方正仿宋简体" w:hint="eastAsia"/>
          <w:sz w:val="32"/>
          <w:szCs w:val="32"/>
        </w:rPr>
        <w:lastRenderedPageBreak/>
        <w:t>准样品管理、研制、销售、使用等不同类型的单位进行了专项调研，多次听取有关单位和专家对《办法》修订的意见和建议。经过多</w:t>
      </w:r>
      <w:r>
        <w:rPr>
          <w:rFonts w:ascii="仿宋" w:eastAsia="仿宋" w:hAnsi="仿宋" w:cs="方正仿宋简体"/>
          <w:sz w:val="32"/>
          <w:szCs w:val="32"/>
        </w:rPr>
        <w:t>次</w:t>
      </w:r>
      <w:r>
        <w:rPr>
          <w:rFonts w:ascii="仿宋" w:eastAsia="仿宋" w:hAnsi="仿宋" w:cs="方正仿宋简体" w:hint="eastAsia"/>
          <w:sz w:val="32"/>
          <w:szCs w:val="32"/>
        </w:rPr>
        <w:t>修改完善，形成了《办法（草案）》。国家市场监管总局标准技术司于2019年5月向相关行业协会、研制单位、检验机构、全国专业标准化技术委员会以及部分直属事业单位书面征求了意见。共收到166条意见，其中采纳93条，部分采纳25条意见，未采纳48条。经与有关单位充分沟通，并经起草专家组认真研究、修改完善，形成《办法（征求意见稿）》。</w:t>
      </w:r>
    </w:p>
    <w:p w:rsidR="0011488B" w:rsidRDefault="00455E09" w:rsidP="006A5FDC">
      <w:pPr>
        <w:ind w:firstLineChars="200" w:firstLine="630"/>
        <w:rPr>
          <w:rFonts w:ascii="仿宋" w:eastAsia="仿宋" w:hAnsi="仿宋" w:cs="方正仿宋简体"/>
          <w:b/>
          <w:sz w:val="32"/>
          <w:szCs w:val="32"/>
        </w:rPr>
      </w:pPr>
      <w:r>
        <w:rPr>
          <w:rFonts w:ascii="仿宋" w:eastAsia="仿宋" w:hAnsi="仿宋" w:cs="方正仿宋简体" w:hint="eastAsia"/>
          <w:b/>
          <w:sz w:val="32"/>
          <w:szCs w:val="32"/>
        </w:rPr>
        <w:t>三、主要内容</w:t>
      </w:r>
    </w:p>
    <w:p w:rsidR="0011488B" w:rsidRDefault="00455E09" w:rsidP="006A5FDC">
      <w:pPr>
        <w:ind w:firstLineChars="200" w:firstLine="627"/>
        <w:rPr>
          <w:rFonts w:ascii="仿宋" w:eastAsia="仿宋" w:hAnsi="仿宋" w:cs="方正仿宋简体"/>
          <w:sz w:val="32"/>
          <w:szCs w:val="32"/>
        </w:rPr>
      </w:pPr>
      <w:r>
        <w:rPr>
          <w:rFonts w:ascii="仿宋" w:eastAsia="仿宋" w:hAnsi="仿宋" w:cs="方正仿宋简体" w:hint="eastAsia"/>
          <w:sz w:val="32"/>
          <w:szCs w:val="32"/>
        </w:rPr>
        <w:t>《办法》共八章四十一条，主要包括总则、组织管理、立项、研制、技术评审和技术审核、批准发布、应用监督与后评估和附则。对国家标准样品全过程管理的各阶段要求与各方职责做出了规定。主要修改内容体现在：</w:t>
      </w:r>
    </w:p>
    <w:p w:rsidR="0011488B" w:rsidRDefault="00455E09" w:rsidP="006A5FDC">
      <w:pPr>
        <w:ind w:firstLineChars="200" w:firstLine="630"/>
        <w:rPr>
          <w:rFonts w:ascii="仿宋" w:eastAsia="仿宋" w:hAnsi="仿宋" w:cs="方正仿宋简体"/>
          <w:b/>
          <w:sz w:val="32"/>
          <w:szCs w:val="32"/>
        </w:rPr>
      </w:pPr>
      <w:r>
        <w:rPr>
          <w:rFonts w:ascii="仿宋" w:eastAsia="仿宋" w:hAnsi="仿宋" w:cs="方正仿宋简体" w:hint="eastAsia"/>
          <w:b/>
          <w:sz w:val="32"/>
          <w:szCs w:val="32"/>
        </w:rPr>
        <w:t>（一）缩短了国家标准样品立项和审批周期</w:t>
      </w:r>
    </w:p>
    <w:p w:rsidR="0011488B" w:rsidRDefault="0025595B" w:rsidP="006A5FDC">
      <w:pPr>
        <w:ind w:firstLineChars="200" w:firstLine="627"/>
        <w:rPr>
          <w:rFonts w:ascii="仿宋" w:eastAsia="仿宋" w:hAnsi="仿宋" w:cs="方正仿宋简体"/>
          <w:sz w:val="32"/>
          <w:szCs w:val="32"/>
        </w:rPr>
      </w:pPr>
      <w:r>
        <w:rPr>
          <w:rFonts w:ascii="仿宋" w:eastAsia="仿宋" w:hAnsi="仿宋" w:cs="方正仿宋简体" w:hint="eastAsia"/>
          <w:sz w:val="32"/>
          <w:szCs w:val="32"/>
        </w:rPr>
        <w:t>1.</w:t>
      </w:r>
      <w:r w:rsidR="00455E09">
        <w:rPr>
          <w:rFonts w:ascii="仿宋" w:eastAsia="仿宋" w:hAnsi="仿宋" w:cs="方正仿宋简体" w:hint="eastAsia"/>
          <w:sz w:val="32"/>
          <w:szCs w:val="32"/>
        </w:rPr>
        <w:t>增加了立项频次。明确了国家标准样品研制项目立项采用随时申请，定期评估的方式。全国标准样品技术委员会每个季度末组织专家对研制单位申报的项目进行立项评估，</w:t>
      </w:r>
      <w:r w:rsidR="00455E09">
        <w:rPr>
          <w:rFonts w:ascii="仿宋" w:eastAsia="仿宋" w:hAnsi="仿宋" w:cs="方正仿宋简体"/>
          <w:sz w:val="32"/>
          <w:szCs w:val="32"/>
        </w:rPr>
        <w:t>将</w:t>
      </w:r>
      <w:r w:rsidR="00455E09">
        <w:rPr>
          <w:rFonts w:ascii="仿宋" w:eastAsia="仿宋" w:hAnsi="仿宋" w:cs="方正仿宋简体" w:hint="eastAsia"/>
          <w:sz w:val="32"/>
          <w:szCs w:val="32"/>
        </w:rPr>
        <w:t>立项评估</w:t>
      </w:r>
      <w:r w:rsidR="00455E09">
        <w:rPr>
          <w:rFonts w:ascii="仿宋" w:eastAsia="仿宋" w:hAnsi="仿宋" w:cs="方正仿宋简体"/>
          <w:sz w:val="32"/>
          <w:szCs w:val="32"/>
        </w:rPr>
        <w:t>频次提高到每年</w:t>
      </w:r>
      <w:r w:rsidR="00455E09">
        <w:rPr>
          <w:rFonts w:ascii="仿宋" w:eastAsia="仿宋" w:hAnsi="仿宋" w:cs="方正仿宋简体" w:hint="eastAsia"/>
          <w:sz w:val="32"/>
          <w:szCs w:val="32"/>
        </w:rPr>
        <w:t>4次。（</w:t>
      </w:r>
      <w:r w:rsidR="00455E09">
        <w:rPr>
          <w:rFonts w:ascii="仿宋" w:eastAsia="仿宋" w:hAnsi="仿宋" w:cs="方正仿宋简体"/>
          <w:sz w:val="32"/>
          <w:szCs w:val="32"/>
        </w:rPr>
        <w:t>第</w:t>
      </w:r>
      <w:r w:rsidR="00455E09">
        <w:rPr>
          <w:rFonts w:ascii="仿宋" w:eastAsia="仿宋" w:hAnsi="仿宋" w:cs="方正仿宋简体" w:hint="eastAsia"/>
          <w:sz w:val="32"/>
          <w:szCs w:val="32"/>
        </w:rPr>
        <w:t>十四</w:t>
      </w:r>
      <w:r w:rsidR="00455E09">
        <w:rPr>
          <w:rFonts w:ascii="仿宋" w:eastAsia="仿宋" w:hAnsi="仿宋" w:cs="方正仿宋简体"/>
          <w:sz w:val="32"/>
          <w:szCs w:val="32"/>
        </w:rPr>
        <w:t>条</w:t>
      </w:r>
      <w:r w:rsidR="00455E09">
        <w:rPr>
          <w:rFonts w:ascii="仿宋" w:eastAsia="仿宋" w:hAnsi="仿宋" w:cs="方正仿宋简体" w:hint="eastAsia"/>
          <w:sz w:val="32"/>
          <w:szCs w:val="32"/>
        </w:rPr>
        <w:t>、第十五条）</w:t>
      </w:r>
    </w:p>
    <w:p w:rsidR="0011488B" w:rsidRDefault="0025595B" w:rsidP="006A5FDC">
      <w:pPr>
        <w:ind w:firstLineChars="200" w:firstLine="627"/>
        <w:rPr>
          <w:rFonts w:ascii="仿宋" w:eastAsia="仿宋" w:hAnsi="仿宋" w:cs="方正仿宋简体"/>
          <w:sz w:val="32"/>
          <w:szCs w:val="32"/>
        </w:rPr>
      </w:pPr>
      <w:r>
        <w:rPr>
          <w:rFonts w:ascii="仿宋" w:eastAsia="仿宋" w:hAnsi="仿宋" w:cs="方正仿宋简体" w:hint="eastAsia"/>
          <w:sz w:val="32"/>
          <w:szCs w:val="32"/>
        </w:rPr>
        <w:t>2.</w:t>
      </w:r>
      <w:r w:rsidR="00455E09">
        <w:rPr>
          <w:rFonts w:ascii="仿宋" w:eastAsia="仿宋" w:hAnsi="仿宋" w:cs="方正仿宋简体" w:hint="eastAsia"/>
          <w:sz w:val="32"/>
          <w:szCs w:val="32"/>
        </w:rPr>
        <w:t>简化复制项目计划立项程序。国家标准样品复制项目不同于研制项目的立项程序，采用备案制度。即由原研制单位提出复制申请，经审核</w:t>
      </w:r>
      <w:r w:rsidR="00455E09">
        <w:rPr>
          <w:rFonts w:ascii="仿宋" w:eastAsia="仿宋" w:hAnsi="仿宋" w:cs="方正仿宋简体"/>
          <w:sz w:val="32"/>
          <w:szCs w:val="32"/>
        </w:rPr>
        <w:t>确认</w:t>
      </w:r>
      <w:r w:rsidR="00455E09">
        <w:rPr>
          <w:rFonts w:ascii="仿宋" w:eastAsia="仿宋" w:hAnsi="仿宋" w:cs="方正仿宋简体" w:hint="eastAsia"/>
          <w:sz w:val="32"/>
          <w:szCs w:val="32"/>
        </w:rPr>
        <w:t>，给出复制项目编号。（第十八条）</w:t>
      </w:r>
    </w:p>
    <w:p w:rsidR="0011488B" w:rsidRDefault="00455E09" w:rsidP="006A5FDC">
      <w:pPr>
        <w:ind w:firstLineChars="200" w:firstLine="627"/>
        <w:rPr>
          <w:rFonts w:ascii="仿宋" w:eastAsia="仿宋" w:hAnsi="仿宋" w:cs="方正仿宋简体"/>
          <w:sz w:val="32"/>
          <w:szCs w:val="32"/>
        </w:rPr>
      </w:pPr>
      <w:r>
        <w:rPr>
          <w:rFonts w:ascii="仿宋" w:eastAsia="仿宋" w:hAnsi="仿宋" w:cs="方正仿宋简体" w:hint="eastAsia"/>
          <w:sz w:val="32"/>
          <w:szCs w:val="32"/>
        </w:rPr>
        <w:t>3.建立应急标准样品计划项目立项的快速申请渠道，提出“急</w:t>
      </w:r>
      <w:r>
        <w:rPr>
          <w:rFonts w:ascii="仿宋" w:eastAsia="仿宋" w:hAnsi="仿宋" w:cs="方正仿宋简体" w:hint="eastAsia"/>
          <w:sz w:val="32"/>
          <w:szCs w:val="32"/>
        </w:rPr>
        <w:lastRenderedPageBreak/>
        <w:t>需项目可以视情况缩短征求意见期限，但一般不少于</w:t>
      </w:r>
      <w:r>
        <w:rPr>
          <w:rFonts w:ascii="仿宋" w:eastAsia="仿宋" w:hAnsi="仿宋" w:cs="方正仿宋简体"/>
          <w:sz w:val="32"/>
          <w:szCs w:val="32"/>
        </w:rPr>
        <w:t>7</w:t>
      </w:r>
      <w:r>
        <w:rPr>
          <w:rFonts w:ascii="仿宋" w:eastAsia="仿宋" w:hAnsi="仿宋" w:cs="方正仿宋简体" w:hint="eastAsia"/>
          <w:sz w:val="32"/>
          <w:szCs w:val="32"/>
        </w:rPr>
        <w:t>日。”（第十六条）</w:t>
      </w:r>
    </w:p>
    <w:p w:rsidR="0011488B" w:rsidRDefault="00455E09" w:rsidP="006A5FDC">
      <w:pPr>
        <w:ind w:firstLineChars="200" w:firstLine="630"/>
        <w:rPr>
          <w:rFonts w:ascii="仿宋" w:eastAsia="仿宋" w:hAnsi="仿宋" w:cs="方正仿宋简体"/>
          <w:b/>
          <w:sz w:val="32"/>
          <w:szCs w:val="32"/>
        </w:rPr>
      </w:pPr>
      <w:r>
        <w:rPr>
          <w:rFonts w:ascii="仿宋" w:eastAsia="仿宋" w:hAnsi="仿宋" w:cs="方正仿宋简体" w:hint="eastAsia"/>
          <w:b/>
          <w:sz w:val="32"/>
          <w:szCs w:val="32"/>
        </w:rPr>
        <w:t>（二）提高了技术评审的科学性</w:t>
      </w:r>
    </w:p>
    <w:p w:rsidR="0011488B" w:rsidRDefault="00455E09" w:rsidP="006A5FDC">
      <w:pPr>
        <w:ind w:firstLineChars="200" w:firstLine="627"/>
        <w:rPr>
          <w:rFonts w:ascii="仿宋" w:eastAsia="仿宋" w:hAnsi="仿宋" w:cs="方正仿宋简体"/>
          <w:sz w:val="32"/>
          <w:szCs w:val="32"/>
        </w:rPr>
      </w:pPr>
      <w:r>
        <w:rPr>
          <w:rFonts w:ascii="仿宋" w:eastAsia="仿宋" w:hAnsi="仿宋" w:cs="方正仿宋简体" w:hint="eastAsia"/>
          <w:sz w:val="32"/>
          <w:szCs w:val="32"/>
        </w:rPr>
        <w:t>《办法》规定技术评审可视</w:t>
      </w:r>
      <w:r>
        <w:rPr>
          <w:rFonts w:ascii="仿宋" w:eastAsia="仿宋" w:hAnsi="仿宋" w:cs="方正仿宋简体"/>
          <w:sz w:val="32"/>
          <w:szCs w:val="32"/>
        </w:rPr>
        <w:t>项目情况</w:t>
      </w:r>
      <w:r>
        <w:rPr>
          <w:rFonts w:ascii="仿宋" w:eastAsia="仿宋" w:hAnsi="仿宋" w:cs="方正仿宋简体" w:hint="eastAsia"/>
          <w:sz w:val="32"/>
          <w:szCs w:val="32"/>
        </w:rPr>
        <w:t>采用会议</w:t>
      </w:r>
      <w:r>
        <w:rPr>
          <w:rFonts w:ascii="仿宋" w:eastAsia="仿宋" w:hAnsi="仿宋" w:cs="方正仿宋简体"/>
          <w:sz w:val="32"/>
          <w:szCs w:val="32"/>
        </w:rPr>
        <w:t>评审</w:t>
      </w:r>
      <w:r>
        <w:rPr>
          <w:rFonts w:ascii="仿宋" w:eastAsia="仿宋" w:hAnsi="仿宋" w:cs="方正仿宋简体" w:hint="eastAsia"/>
          <w:sz w:val="32"/>
          <w:szCs w:val="32"/>
        </w:rPr>
        <w:t>或</w:t>
      </w:r>
      <w:r>
        <w:rPr>
          <w:rFonts w:ascii="仿宋" w:eastAsia="仿宋" w:hAnsi="仿宋" w:cs="方正仿宋简体"/>
          <w:sz w:val="32"/>
          <w:szCs w:val="32"/>
        </w:rPr>
        <w:t>会议评审与现场评审</w:t>
      </w:r>
      <w:r>
        <w:rPr>
          <w:rFonts w:ascii="仿宋" w:eastAsia="仿宋" w:hAnsi="仿宋" w:cs="方正仿宋简体" w:hint="eastAsia"/>
          <w:sz w:val="32"/>
          <w:szCs w:val="32"/>
        </w:rPr>
        <w:t>相结合的方式，其中现场评审应当重点审查研制工艺和过程数据的真实性。明确了对某些技术指标有异议时，可安排第三方机构进行符合性测试。同时还增加了对报送材料的完整性、技术评审结论的整改情况进行技术审核的规定，确保技术</w:t>
      </w:r>
      <w:r>
        <w:rPr>
          <w:rFonts w:ascii="仿宋" w:eastAsia="仿宋" w:hAnsi="仿宋" w:cs="方正仿宋简体"/>
          <w:sz w:val="32"/>
          <w:szCs w:val="32"/>
        </w:rPr>
        <w:t>评审的</w:t>
      </w:r>
      <w:r>
        <w:rPr>
          <w:rFonts w:ascii="仿宋" w:eastAsia="仿宋" w:hAnsi="仿宋" w:cs="方正仿宋简体" w:hint="eastAsia"/>
          <w:sz w:val="32"/>
          <w:szCs w:val="32"/>
        </w:rPr>
        <w:t>科学性。（第二十五条、第二十六条、第二十八条）</w:t>
      </w:r>
    </w:p>
    <w:p w:rsidR="0011488B" w:rsidRDefault="00455E09" w:rsidP="006A5FDC">
      <w:pPr>
        <w:ind w:firstLineChars="200" w:firstLine="630"/>
        <w:rPr>
          <w:rFonts w:ascii="仿宋" w:eastAsia="仿宋" w:hAnsi="仿宋" w:cs="方正仿宋简体"/>
          <w:b/>
          <w:sz w:val="32"/>
          <w:szCs w:val="32"/>
        </w:rPr>
      </w:pPr>
      <w:r>
        <w:rPr>
          <w:rFonts w:ascii="仿宋" w:eastAsia="仿宋" w:hAnsi="仿宋" w:cs="方正仿宋简体"/>
          <w:b/>
          <w:sz w:val="32"/>
          <w:szCs w:val="32"/>
        </w:rPr>
        <w:t>（</w:t>
      </w:r>
      <w:r>
        <w:rPr>
          <w:rFonts w:ascii="仿宋" w:eastAsia="仿宋" w:hAnsi="仿宋" w:cs="方正仿宋简体" w:hint="eastAsia"/>
          <w:b/>
          <w:sz w:val="32"/>
          <w:szCs w:val="32"/>
        </w:rPr>
        <w:t>三</w:t>
      </w:r>
      <w:r>
        <w:rPr>
          <w:rFonts w:ascii="仿宋" w:eastAsia="仿宋" w:hAnsi="仿宋" w:cs="方正仿宋简体"/>
          <w:b/>
          <w:sz w:val="32"/>
          <w:szCs w:val="32"/>
        </w:rPr>
        <w:t>）</w:t>
      </w:r>
      <w:r>
        <w:rPr>
          <w:rFonts w:ascii="仿宋" w:eastAsia="仿宋" w:hAnsi="仿宋" w:cs="方正仿宋简体" w:hint="eastAsia"/>
          <w:b/>
          <w:sz w:val="32"/>
          <w:szCs w:val="32"/>
        </w:rPr>
        <w:t>实现闭环管理</w:t>
      </w:r>
    </w:p>
    <w:p w:rsidR="0011488B" w:rsidRDefault="00455E09" w:rsidP="006A5FDC">
      <w:pPr>
        <w:ind w:firstLineChars="200" w:firstLine="627"/>
        <w:rPr>
          <w:rFonts w:ascii="仿宋" w:eastAsia="仿宋" w:hAnsi="仿宋" w:cs="方正仿宋简体"/>
          <w:sz w:val="32"/>
          <w:szCs w:val="32"/>
        </w:rPr>
      </w:pPr>
      <w:r>
        <w:rPr>
          <w:rFonts w:ascii="仿宋" w:eastAsia="仿宋" w:hAnsi="仿宋" w:cs="方正仿宋简体" w:hint="eastAsia"/>
          <w:sz w:val="32"/>
          <w:szCs w:val="32"/>
        </w:rPr>
        <w:t>《办法》中除对立项、研制、技术评审和技术审核、批准发布做出要求外，还增加了对国家标准样品批准发布后的应用监督与后评估等内容做出了规定。涉及国家标准样品管理全链条的各个环节，</w:t>
      </w:r>
      <w:r>
        <w:rPr>
          <w:rFonts w:ascii="仿宋" w:eastAsia="仿宋" w:hAnsi="仿宋" w:cs="方正仿宋简体"/>
          <w:sz w:val="32"/>
          <w:szCs w:val="32"/>
        </w:rPr>
        <w:t>实现了闭环管理</w:t>
      </w:r>
      <w:r>
        <w:rPr>
          <w:rFonts w:ascii="仿宋" w:eastAsia="仿宋" w:hAnsi="仿宋" w:cs="方正仿宋简体" w:hint="eastAsia"/>
          <w:sz w:val="32"/>
          <w:szCs w:val="32"/>
        </w:rPr>
        <w:t>。（第七章）</w:t>
      </w:r>
    </w:p>
    <w:p w:rsidR="0011488B" w:rsidRDefault="00455E09" w:rsidP="006A5FDC">
      <w:pPr>
        <w:ind w:firstLineChars="200" w:firstLine="630"/>
        <w:rPr>
          <w:rFonts w:ascii="仿宋" w:eastAsia="仿宋" w:hAnsi="仿宋" w:cs="方正仿宋简体"/>
          <w:b/>
          <w:sz w:val="32"/>
          <w:szCs w:val="32"/>
        </w:rPr>
      </w:pPr>
      <w:r>
        <w:rPr>
          <w:rFonts w:ascii="仿宋" w:eastAsia="仿宋" w:hAnsi="仿宋" w:cs="方正仿宋简体" w:hint="eastAsia"/>
          <w:b/>
          <w:sz w:val="32"/>
          <w:szCs w:val="32"/>
        </w:rPr>
        <w:t>（四）增加试点示范的有关内容</w:t>
      </w:r>
    </w:p>
    <w:p w:rsidR="0011488B" w:rsidRDefault="00455E09" w:rsidP="006A5FDC">
      <w:pPr>
        <w:ind w:firstLineChars="200" w:firstLine="627"/>
        <w:rPr>
          <w:rFonts w:ascii="仿宋" w:eastAsia="仿宋" w:hAnsi="仿宋" w:cs="方正仿宋简体"/>
          <w:sz w:val="32"/>
          <w:szCs w:val="32"/>
        </w:rPr>
      </w:pPr>
      <w:r>
        <w:rPr>
          <w:rFonts w:ascii="仿宋" w:eastAsia="仿宋" w:hAnsi="仿宋" w:cs="方正仿宋简体" w:hint="eastAsia"/>
          <w:sz w:val="32"/>
          <w:szCs w:val="32"/>
        </w:rPr>
        <w:t>国家标准样品试点示范工作是推广国家标准样品工作经验，促进国家标准样品应用的有效手段，按照《标准化法》的有关规定，《办法》中提出了国家支持在战略性新兴产业、国家重大工程、重要支柱产业及民生关注的重点领域开展国家标准样品试点示范工作，从而有效促进国家标准样品的研制和推广应用。（第六条）</w:t>
      </w:r>
    </w:p>
    <w:p w:rsidR="0011488B" w:rsidRDefault="0011488B">
      <w:pPr>
        <w:pStyle w:val="liu1"/>
        <w:widowControl w:val="0"/>
        <w:spacing w:before="0" w:beforeAutospacing="0" w:after="0" w:afterAutospacing="0" w:line="240" w:lineRule="auto"/>
        <w:ind w:right="1268" w:firstLine="627"/>
        <w:jc w:val="right"/>
        <w:rPr>
          <w:kern w:val="2"/>
        </w:rPr>
      </w:pPr>
    </w:p>
    <w:sectPr w:rsidR="0011488B" w:rsidSect="001C36E4">
      <w:footerReference w:type="even" r:id="rId8"/>
      <w:footerReference w:type="default" r:id="rId9"/>
      <w:pgSz w:w="11906" w:h="16838"/>
      <w:pgMar w:top="1985" w:right="1474" w:bottom="1644" w:left="1474" w:header="851" w:footer="1191" w:gutter="0"/>
      <w:pgNumType w:fmt="numberInDash"/>
      <w:cols w:space="425"/>
      <w:docGrid w:type="linesAndChars" w:linePitch="287" w:charSpace="-1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AA2" w:rsidRDefault="00422AA2">
      <w:r>
        <w:separator/>
      </w:r>
    </w:p>
  </w:endnote>
  <w:endnote w:type="continuationSeparator" w:id="1">
    <w:p w:rsidR="00422AA2" w:rsidRDefault="00422A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852665"/>
    </w:sdtPr>
    <w:sdtContent>
      <w:p w:rsidR="0011488B" w:rsidRDefault="001C36E4">
        <w:pPr>
          <w:pStyle w:val="a7"/>
          <w:jc w:val="right"/>
        </w:pPr>
        <w:r>
          <w:rPr>
            <w:rFonts w:ascii="仿宋_GB2312" w:eastAsia="仿宋_GB2312"/>
            <w:sz w:val="32"/>
            <w:szCs w:val="32"/>
          </w:rPr>
          <w:fldChar w:fldCharType="begin"/>
        </w:r>
        <w:r w:rsidR="00455E09">
          <w:rPr>
            <w:rFonts w:ascii="仿宋_GB2312" w:eastAsia="仿宋_GB2312"/>
            <w:sz w:val="32"/>
            <w:szCs w:val="32"/>
          </w:rPr>
          <w:instrText>PAGE   \* MERGEFORMAT</w:instrText>
        </w:r>
        <w:r>
          <w:rPr>
            <w:rFonts w:ascii="仿宋_GB2312" w:eastAsia="仿宋_GB2312"/>
            <w:sz w:val="32"/>
            <w:szCs w:val="32"/>
          </w:rPr>
          <w:fldChar w:fldCharType="separate"/>
        </w:r>
        <w:r w:rsidR="00C321A7" w:rsidRPr="00C321A7">
          <w:rPr>
            <w:rFonts w:ascii="仿宋_GB2312" w:eastAsia="仿宋_GB2312"/>
            <w:noProof/>
            <w:sz w:val="32"/>
            <w:szCs w:val="32"/>
            <w:lang w:val="zh-CN"/>
          </w:rPr>
          <w:t>-</w:t>
        </w:r>
        <w:r w:rsidR="00C321A7">
          <w:rPr>
            <w:rFonts w:ascii="仿宋_GB2312" w:eastAsia="仿宋_GB2312"/>
            <w:noProof/>
            <w:sz w:val="32"/>
            <w:szCs w:val="32"/>
          </w:rPr>
          <w:t xml:space="preserve"> 4 -</w:t>
        </w:r>
        <w:r>
          <w:rPr>
            <w:rFonts w:ascii="仿宋_GB2312" w:eastAsia="仿宋_GB2312"/>
            <w:sz w:val="32"/>
            <w:szCs w:val="32"/>
          </w:rPr>
          <w:fldChar w:fldCharType="end"/>
        </w:r>
      </w:p>
    </w:sdtContent>
  </w:sdt>
  <w:p w:rsidR="0011488B" w:rsidRDefault="0011488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696140"/>
    </w:sdtPr>
    <w:sdtContent>
      <w:p w:rsidR="0011488B" w:rsidRDefault="001C36E4">
        <w:pPr>
          <w:pStyle w:val="a7"/>
          <w:jc w:val="right"/>
        </w:pPr>
        <w:r>
          <w:rPr>
            <w:rFonts w:ascii="仿宋_GB2312" w:eastAsia="仿宋_GB2312"/>
            <w:sz w:val="32"/>
            <w:szCs w:val="32"/>
          </w:rPr>
          <w:fldChar w:fldCharType="begin"/>
        </w:r>
        <w:r w:rsidR="00455E09">
          <w:rPr>
            <w:rFonts w:ascii="仿宋_GB2312" w:eastAsia="仿宋_GB2312"/>
            <w:sz w:val="32"/>
            <w:szCs w:val="32"/>
          </w:rPr>
          <w:instrText>PAGE   \* MERGEFORMAT</w:instrText>
        </w:r>
        <w:r>
          <w:rPr>
            <w:rFonts w:ascii="仿宋_GB2312" w:eastAsia="仿宋_GB2312"/>
            <w:sz w:val="32"/>
            <w:szCs w:val="32"/>
          </w:rPr>
          <w:fldChar w:fldCharType="separate"/>
        </w:r>
        <w:r w:rsidR="00C321A7" w:rsidRPr="00C321A7">
          <w:rPr>
            <w:rFonts w:ascii="仿宋_GB2312" w:eastAsia="仿宋_GB2312"/>
            <w:noProof/>
            <w:sz w:val="32"/>
            <w:szCs w:val="32"/>
            <w:lang w:val="zh-CN"/>
          </w:rPr>
          <w:t>-</w:t>
        </w:r>
        <w:r w:rsidR="00C321A7">
          <w:rPr>
            <w:rFonts w:ascii="仿宋_GB2312" w:eastAsia="仿宋_GB2312"/>
            <w:noProof/>
            <w:sz w:val="32"/>
            <w:szCs w:val="32"/>
          </w:rPr>
          <w:t xml:space="preserve"> 1 -</w:t>
        </w:r>
        <w:r>
          <w:rPr>
            <w:rFonts w:ascii="仿宋_GB2312" w:eastAsia="仿宋_GB2312"/>
            <w:sz w:val="32"/>
            <w:szCs w:val="32"/>
          </w:rPr>
          <w:fldChar w:fldCharType="end"/>
        </w:r>
      </w:p>
    </w:sdtContent>
  </w:sdt>
  <w:p w:rsidR="0011488B" w:rsidRDefault="0011488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AA2" w:rsidRDefault="00422AA2">
      <w:r>
        <w:separator/>
      </w:r>
    </w:p>
  </w:footnote>
  <w:footnote w:type="continuationSeparator" w:id="1">
    <w:p w:rsidR="00422AA2" w:rsidRDefault="00422A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2"/>
  <w:drawingGridVerticalSpacing w:val="287"/>
  <w:displayHorizontalDrawingGridEvery w:val="0"/>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2701"/>
    <w:rsid w:val="000012C4"/>
    <w:rsid w:val="00001B07"/>
    <w:rsid w:val="0000758B"/>
    <w:rsid w:val="0002443E"/>
    <w:rsid w:val="00027CB4"/>
    <w:rsid w:val="00027D22"/>
    <w:rsid w:val="00030175"/>
    <w:rsid w:val="00036D03"/>
    <w:rsid w:val="00045015"/>
    <w:rsid w:val="00050E50"/>
    <w:rsid w:val="00053A81"/>
    <w:rsid w:val="00062818"/>
    <w:rsid w:val="000632BC"/>
    <w:rsid w:val="00067F97"/>
    <w:rsid w:val="00070A88"/>
    <w:rsid w:val="00070FC7"/>
    <w:rsid w:val="000727B8"/>
    <w:rsid w:val="00074B7B"/>
    <w:rsid w:val="0008168F"/>
    <w:rsid w:val="00086E46"/>
    <w:rsid w:val="00092203"/>
    <w:rsid w:val="00093013"/>
    <w:rsid w:val="000A2FD3"/>
    <w:rsid w:val="000A6FB5"/>
    <w:rsid w:val="000B18A1"/>
    <w:rsid w:val="000B337E"/>
    <w:rsid w:val="000D14D3"/>
    <w:rsid w:val="000E3C75"/>
    <w:rsid w:val="000E3EF3"/>
    <w:rsid w:val="000F0093"/>
    <w:rsid w:val="00101B46"/>
    <w:rsid w:val="001045B0"/>
    <w:rsid w:val="00111B83"/>
    <w:rsid w:val="001139FB"/>
    <w:rsid w:val="0011488B"/>
    <w:rsid w:val="00115243"/>
    <w:rsid w:val="0012269D"/>
    <w:rsid w:val="0013494E"/>
    <w:rsid w:val="00142AFF"/>
    <w:rsid w:val="00142F8B"/>
    <w:rsid w:val="001432A1"/>
    <w:rsid w:val="00151A81"/>
    <w:rsid w:val="001654EF"/>
    <w:rsid w:val="00166766"/>
    <w:rsid w:val="00171DB7"/>
    <w:rsid w:val="00174356"/>
    <w:rsid w:val="001779B5"/>
    <w:rsid w:val="00177E02"/>
    <w:rsid w:val="00190B61"/>
    <w:rsid w:val="001958CE"/>
    <w:rsid w:val="001A2EE9"/>
    <w:rsid w:val="001B175D"/>
    <w:rsid w:val="001B75C8"/>
    <w:rsid w:val="001C11E5"/>
    <w:rsid w:val="001C3447"/>
    <w:rsid w:val="001C36E4"/>
    <w:rsid w:val="001D10CE"/>
    <w:rsid w:val="001D48EA"/>
    <w:rsid w:val="001D49EF"/>
    <w:rsid w:val="001D538C"/>
    <w:rsid w:val="001D6171"/>
    <w:rsid w:val="001E7567"/>
    <w:rsid w:val="001F6DC6"/>
    <w:rsid w:val="001F7B66"/>
    <w:rsid w:val="001F7F07"/>
    <w:rsid w:val="00200C23"/>
    <w:rsid w:val="00204EC4"/>
    <w:rsid w:val="00204FA6"/>
    <w:rsid w:val="00215111"/>
    <w:rsid w:val="002279EF"/>
    <w:rsid w:val="002339A1"/>
    <w:rsid w:val="00233A88"/>
    <w:rsid w:val="00235750"/>
    <w:rsid w:val="00237DB6"/>
    <w:rsid w:val="00245726"/>
    <w:rsid w:val="00246282"/>
    <w:rsid w:val="00246F61"/>
    <w:rsid w:val="002474AD"/>
    <w:rsid w:val="00250545"/>
    <w:rsid w:val="002510C3"/>
    <w:rsid w:val="0025359A"/>
    <w:rsid w:val="0025510C"/>
    <w:rsid w:val="0025595B"/>
    <w:rsid w:val="002808EE"/>
    <w:rsid w:val="002A3780"/>
    <w:rsid w:val="002A3910"/>
    <w:rsid w:val="002A5C71"/>
    <w:rsid w:val="002C46A6"/>
    <w:rsid w:val="002C7F6C"/>
    <w:rsid w:val="002D1FBA"/>
    <w:rsid w:val="002D54DE"/>
    <w:rsid w:val="002D7FD6"/>
    <w:rsid w:val="002F6E79"/>
    <w:rsid w:val="00301353"/>
    <w:rsid w:val="003034EF"/>
    <w:rsid w:val="00305D7B"/>
    <w:rsid w:val="00311BC6"/>
    <w:rsid w:val="00324D7B"/>
    <w:rsid w:val="00325A27"/>
    <w:rsid w:val="003262EC"/>
    <w:rsid w:val="003364A1"/>
    <w:rsid w:val="0034290D"/>
    <w:rsid w:val="00343D4F"/>
    <w:rsid w:val="00346936"/>
    <w:rsid w:val="00347A66"/>
    <w:rsid w:val="00351B3F"/>
    <w:rsid w:val="003578EB"/>
    <w:rsid w:val="003635A5"/>
    <w:rsid w:val="003667E3"/>
    <w:rsid w:val="00382810"/>
    <w:rsid w:val="00386062"/>
    <w:rsid w:val="003873A1"/>
    <w:rsid w:val="00396B9E"/>
    <w:rsid w:val="00397EAB"/>
    <w:rsid w:val="003A247E"/>
    <w:rsid w:val="003A4CBB"/>
    <w:rsid w:val="003B14F5"/>
    <w:rsid w:val="003B3E86"/>
    <w:rsid w:val="003B4481"/>
    <w:rsid w:val="003C2701"/>
    <w:rsid w:val="003C5AF2"/>
    <w:rsid w:val="003E2231"/>
    <w:rsid w:val="003E4340"/>
    <w:rsid w:val="003E5427"/>
    <w:rsid w:val="003F7328"/>
    <w:rsid w:val="0040554C"/>
    <w:rsid w:val="00413F9B"/>
    <w:rsid w:val="00422AA2"/>
    <w:rsid w:val="00427380"/>
    <w:rsid w:val="0043458F"/>
    <w:rsid w:val="004361ED"/>
    <w:rsid w:val="00437C97"/>
    <w:rsid w:val="0044529A"/>
    <w:rsid w:val="00446E33"/>
    <w:rsid w:val="00454E94"/>
    <w:rsid w:val="00455E09"/>
    <w:rsid w:val="00465AC4"/>
    <w:rsid w:val="004A2D96"/>
    <w:rsid w:val="004A35AE"/>
    <w:rsid w:val="004B206B"/>
    <w:rsid w:val="004B457A"/>
    <w:rsid w:val="004D1EE1"/>
    <w:rsid w:val="004D2848"/>
    <w:rsid w:val="004D34DD"/>
    <w:rsid w:val="004D5FFE"/>
    <w:rsid w:val="004E12E8"/>
    <w:rsid w:val="004E3F67"/>
    <w:rsid w:val="004F6389"/>
    <w:rsid w:val="004F6EF2"/>
    <w:rsid w:val="004F75F4"/>
    <w:rsid w:val="00502041"/>
    <w:rsid w:val="005073D6"/>
    <w:rsid w:val="005169FD"/>
    <w:rsid w:val="00517A4B"/>
    <w:rsid w:val="0052343D"/>
    <w:rsid w:val="00531043"/>
    <w:rsid w:val="00550BC9"/>
    <w:rsid w:val="00554F09"/>
    <w:rsid w:val="005633CF"/>
    <w:rsid w:val="00566346"/>
    <w:rsid w:val="005733B9"/>
    <w:rsid w:val="00575BEF"/>
    <w:rsid w:val="0057777C"/>
    <w:rsid w:val="0058530A"/>
    <w:rsid w:val="00591802"/>
    <w:rsid w:val="00591C6B"/>
    <w:rsid w:val="005953CC"/>
    <w:rsid w:val="00597D3F"/>
    <w:rsid w:val="005A569C"/>
    <w:rsid w:val="005A66D6"/>
    <w:rsid w:val="005B4256"/>
    <w:rsid w:val="005C2591"/>
    <w:rsid w:val="005D1778"/>
    <w:rsid w:val="005D36B9"/>
    <w:rsid w:val="005F4A2D"/>
    <w:rsid w:val="005F6173"/>
    <w:rsid w:val="005F6E75"/>
    <w:rsid w:val="006000D3"/>
    <w:rsid w:val="00601E35"/>
    <w:rsid w:val="00605DF7"/>
    <w:rsid w:val="00621B44"/>
    <w:rsid w:val="00622BF0"/>
    <w:rsid w:val="00633198"/>
    <w:rsid w:val="0064008D"/>
    <w:rsid w:val="00640353"/>
    <w:rsid w:val="006467C5"/>
    <w:rsid w:val="00646E65"/>
    <w:rsid w:val="00654BFD"/>
    <w:rsid w:val="00695B0F"/>
    <w:rsid w:val="00695BE3"/>
    <w:rsid w:val="00695EFC"/>
    <w:rsid w:val="006A5FDC"/>
    <w:rsid w:val="006A6167"/>
    <w:rsid w:val="006D0319"/>
    <w:rsid w:val="006E23F1"/>
    <w:rsid w:val="006F1B1D"/>
    <w:rsid w:val="006F51B1"/>
    <w:rsid w:val="0070020F"/>
    <w:rsid w:val="00717495"/>
    <w:rsid w:val="007315BC"/>
    <w:rsid w:val="0073341E"/>
    <w:rsid w:val="007376AC"/>
    <w:rsid w:val="00761E89"/>
    <w:rsid w:val="00766619"/>
    <w:rsid w:val="00767D5E"/>
    <w:rsid w:val="00767F43"/>
    <w:rsid w:val="0077058C"/>
    <w:rsid w:val="00771E8D"/>
    <w:rsid w:val="0078254D"/>
    <w:rsid w:val="00782F10"/>
    <w:rsid w:val="00783DBB"/>
    <w:rsid w:val="00786636"/>
    <w:rsid w:val="0079217F"/>
    <w:rsid w:val="00793E13"/>
    <w:rsid w:val="007962C5"/>
    <w:rsid w:val="00797965"/>
    <w:rsid w:val="00797F82"/>
    <w:rsid w:val="007A5A03"/>
    <w:rsid w:val="007B1C20"/>
    <w:rsid w:val="007B213F"/>
    <w:rsid w:val="007B3D14"/>
    <w:rsid w:val="007B503A"/>
    <w:rsid w:val="007D211C"/>
    <w:rsid w:val="007D378F"/>
    <w:rsid w:val="007D679B"/>
    <w:rsid w:val="007E034D"/>
    <w:rsid w:val="007E177D"/>
    <w:rsid w:val="007E2C1B"/>
    <w:rsid w:val="007E304C"/>
    <w:rsid w:val="007F0A73"/>
    <w:rsid w:val="00800D54"/>
    <w:rsid w:val="00804090"/>
    <w:rsid w:val="008079C4"/>
    <w:rsid w:val="00813DB5"/>
    <w:rsid w:val="0082180C"/>
    <w:rsid w:val="0082736D"/>
    <w:rsid w:val="008322F6"/>
    <w:rsid w:val="00832F1A"/>
    <w:rsid w:val="00845407"/>
    <w:rsid w:val="00850395"/>
    <w:rsid w:val="0085531B"/>
    <w:rsid w:val="00861BED"/>
    <w:rsid w:val="00880FF9"/>
    <w:rsid w:val="008829CE"/>
    <w:rsid w:val="00894F83"/>
    <w:rsid w:val="00895E71"/>
    <w:rsid w:val="00896A37"/>
    <w:rsid w:val="008A20ED"/>
    <w:rsid w:val="008B7D5D"/>
    <w:rsid w:val="008C06C3"/>
    <w:rsid w:val="008C4C54"/>
    <w:rsid w:val="008C69BB"/>
    <w:rsid w:val="008D0673"/>
    <w:rsid w:val="008D2258"/>
    <w:rsid w:val="008D7A87"/>
    <w:rsid w:val="008E0EB8"/>
    <w:rsid w:val="008E55EF"/>
    <w:rsid w:val="008F585B"/>
    <w:rsid w:val="008F6543"/>
    <w:rsid w:val="00901153"/>
    <w:rsid w:val="009109F9"/>
    <w:rsid w:val="00912A41"/>
    <w:rsid w:val="00920E1E"/>
    <w:rsid w:val="00924E6B"/>
    <w:rsid w:val="0093598F"/>
    <w:rsid w:val="00941786"/>
    <w:rsid w:val="00966A18"/>
    <w:rsid w:val="00972D74"/>
    <w:rsid w:val="00973675"/>
    <w:rsid w:val="00977C40"/>
    <w:rsid w:val="009837C8"/>
    <w:rsid w:val="009905BB"/>
    <w:rsid w:val="00990B9E"/>
    <w:rsid w:val="00992998"/>
    <w:rsid w:val="0099351C"/>
    <w:rsid w:val="00995B2E"/>
    <w:rsid w:val="009A0E46"/>
    <w:rsid w:val="009A6FD2"/>
    <w:rsid w:val="009B2EB8"/>
    <w:rsid w:val="009D3A8E"/>
    <w:rsid w:val="009D5B7D"/>
    <w:rsid w:val="009E26AA"/>
    <w:rsid w:val="009E674C"/>
    <w:rsid w:val="009F05B7"/>
    <w:rsid w:val="009F273F"/>
    <w:rsid w:val="009F6868"/>
    <w:rsid w:val="00A00E6D"/>
    <w:rsid w:val="00A0510A"/>
    <w:rsid w:val="00A124EE"/>
    <w:rsid w:val="00A12841"/>
    <w:rsid w:val="00A17B4D"/>
    <w:rsid w:val="00A3550C"/>
    <w:rsid w:val="00A45C68"/>
    <w:rsid w:val="00A52132"/>
    <w:rsid w:val="00A53AD0"/>
    <w:rsid w:val="00A614C1"/>
    <w:rsid w:val="00A63660"/>
    <w:rsid w:val="00A64D0A"/>
    <w:rsid w:val="00A659B8"/>
    <w:rsid w:val="00A65BC2"/>
    <w:rsid w:val="00A66A07"/>
    <w:rsid w:val="00A80C88"/>
    <w:rsid w:val="00A81999"/>
    <w:rsid w:val="00A908C7"/>
    <w:rsid w:val="00A90CE8"/>
    <w:rsid w:val="00AB5B7B"/>
    <w:rsid w:val="00AC2BB6"/>
    <w:rsid w:val="00AE3173"/>
    <w:rsid w:val="00AE44C7"/>
    <w:rsid w:val="00AF1EC7"/>
    <w:rsid w:val="00AF3E7B"/>
    <w:rsid w:val="00AF5660"/>
    <w:rsid w:val="00AF7C0D"/>
    <w:rsid w:val="00B1594C"/>
    <w:rsid w:val="00B21232"/>
    <w:rsid w:val="00B25C5B"/>
    <w:rsid w:val="00B302A2"/>
    <w:rsid w:val="00B36780"/>
    <w:rsid w:val="00B428A6"/>
    <w:rsid w:val="00B4541A"/>
    <w:rsid w:val="00B47C92"/>
    <w:rsid w:val="00B47E36"/>
    <w:rsid w:val="00B52CCF"/>
    <w:rsid w:val="00B54547"/>
    <w:rsid w:val="00B74620"/>
    <w:rsid w:val="00B76C1A"/>
    <w:rsid w:val="00B77A57"/>
    <w:rsid w:val="00B8125B"/>
    <w:rsid w:val="00B9549F"/>
    <w:rsid w:val="00B9640D"/>
    <w:rsid w:val="00B970CB"/>
    <w:rsid w:val="00BA0177"/>
    <w:rsid w:val="00BA7BA6"/>
    <w:rsid w:val="00BC2A53"/>
    <w:rsid w:val="00BC425E"/>
    <w:rsid w:val="00BC47AB"/>
    <w:rsid w:val="00BD6247"/>
    <w:rsid w:val="00BD67A5"/>
    <w:rsid w:val="00BE432F"/>
    <w:rsid w:val="00BE627C"/>
    <w:rsid w:val="00BE7C74"/>
    <w:rsid w:val="00BF0E9D"/>
    <w:rsid w:val="00BF3B65"/>
    <w:rsid w:val="00C06713"/>
    <w:rsid w:val="00C107E7"/>
    <w:rsid w:val="00C1148C"/>
    <w:rsid w:val="00C17306"/>
    <w:rsid w:val="00C23825"/>
    <w:rsid w:val="00C321A7"/>
    <w:rsid w:val="00C405D3"/>
    <w:rsid w:val="00C411D5"/>
    <w:rsid w:val="00C441D9"/>
    <w:rsid w:val="00C545B7"/>
    <w:rsid w:val="00C6308E"/>
    <w:rsid w:val="00C664CB"/>
    <w:rsid w:val="00C704F6"/>
    <w:rsid w:val="00C758D7"/>
    <w:rsid w:val="00C75F61"/>
    <w:rsid w:val="00C8749A"/>
    <w:rsid w:val="00C87E90"/>
    <w:rsid w:val="00C951D5"/>
    <w:rsid w:val="00C9730D"/>
    <w:rsid w:val="00CA4CA2"/>
    <w:rsid w:val="00CA4CE4"/>
    <w:rsid w:val="00CA753A"/>
    <w:rsid w:val="00CD540A"/>
    <w:rsid w:val="00CD6AAD"/>
    <w:rsid w:val="00CF0811"/>
    <w:rsid w:val="00CF21D5"/>
    <w:rsid w:val="00CF4A01"/>
    <w:rsid w:val="00D03FA3"/>
    <w:rsid w:val="00D166C1"/>
    <w:rsid w:val="00D17757"/>
    <w:rsid w:val="00D21FC2"/>
    <w:rsid w:val="00D24B89"/>
    <w:rsid w:val="00D30CBE"/>
    <w:rsid w:val="00D41CD2"/>
    <w:rsid w:val="00D44203"/>
    <w:rsid w:val="00D44953"/>
    <w:rsid w:val="00D728D2"/>
    <w:rsid w:val="00D75B28"/>
    <w:rsid w:val="00D84DAE"/>
    <w:rsid w:val="00D85B63"/>
    <w:rsid w:val="00D85CDD"/>
    <w:rsid w:val="00D95E28"/>
    <w:rsid w:val="00D979ED"/>
    <w:rsid w:val="00DA59AB"/>
    <w:rsid w:val="00DB756B"/>
    <w:rsid w:val="00DB78D6"/>
    <w:rsid w:val="00DC42D2"/>
    <w:rsid w:val="00DD1BDC"/>
    <w:rsid w:val="00DD2ECD"/>
    <w:rsid w:val="00DE4F39"/>
    <w:rsid w:val="00DF3959"/>
    <w:rsid w:val="00E24B0D"/>
    <w:rsid w:val="00E34C5D"/>
    <w:rsid w:val="00E402B6"/>
    <w:rsid w:val="00E45272"/>
    <w:rsid w:val="00E53871"/>
    <w:rsid w:val="00E53EA9"/>
    <w:rsid w:val="00E62F05"/>
    <w:rsid w:val="00E647F4"/>
    <w:rsid w:val="00E671F2"/>
    <w:rsid w:val="00E675C8"/>
    <w:rsid w:val="00E77B01"/>
    <w:rsid w:val="00E85BFF"/>
    <w:rsid w:val="00E90435"/>
    <w:rsid w:val="00E92B34"/>
    <w:rsid w:val="00E97F29"/>
    <w:rsid w:val="00EB3538"/>
    <w:rsid w:val="00EC5F6F"/>
    <w:rsid w:val="00ED1541"/>
    <w:rsid w:val="00ED36CE"/>
    <w:rsid w:val="00EE7769"/>
    <w:rsid w:val="00EE7DC2"/>
    <w:rsid w:val="00EF42FD"/>
    <w:rsid w:val="00EF6CFA"/>
    <w:rsid w:val="00F00D1F"/>
    <w:rsid w:val="00F0160E"/>
    <w:rsid w:val="00F0282F"/>
    <w:rsid w:val="00F16544"/>
    <w:rsid w:val="00F2091E"/>
    <w:rsid w:val="00F31C27"/>
    <w:rsid w:val="00F43C8B"/>
    <w:rsid w:val="00F444D1"/>
    <w:rsid w:val="00F5475C"/>
    <w:rsid w:val="00F65639"/>
    <w:rsid w:val="00F65BDD"/>
    <w:rsid w:val="00F664ED"/>
    <w:rsid w:val="00F742D7"/>
    <w:rsid w:val="00F836EA"/>
    <w:rsid w:val="00F8501D"/>
    <w:rsid w:val="00F86386"/>
    <w:rsid w:val="00F8780D"/>
    <w:rsid w:val="00FA1A45"/>
    <w:rsid w:val="00FC1402"/>
    <w:rsid w:val="00FD31B5"/>
    <w:rsid w:val="00FD5A6F"/>
    <w:rsid w:val="00FF5803"/>
    <w:rsid w:val="00FF7AD3"/>
    <w:rsid w:val="00FF7E0C"/>
    <w:rsid w:val="042D28EE"/>
    <w:rsid w:val="086C7BD8"/>
    <w:rsid w:val="0BDA2CC8"/>
    <w:rsid w:val="11796C6C"/>
    <w:rsid w:val="13433A50"/>
    <w:rsid w:val="17955E8D"/>
    <w:rsid w:val="1A460B19"/>
    <w:rsid w:val="219D1EEE"/>
    <w:rsid w:val="23C40D6C"/>
    <w:rsid w:val="243135CE"/>
    <w:rsid w:val="2DC80B3A"/>
    <w:rsid w:val="2F0B6EDC"/>
    <w:rsid w:val="32272D43"/>
    <w:rsid w:val="3D41701A"/>
    <w:rsid w:val="45621671"/>
    <w:rsid w:val="4C982952"/>
    <w:rsid w:val="50227CFA"/>
    <w:rsid w:val="563B48FA"/>
    <w:rsid w:val="5A5C2FF8"/>
    <w:rsid w:val="5B5A7584"/>
    <w:rsid w:val="68843689"/>
    <w:rsid w:val="73EC1B18"/>
    <w:rsid w:val="77264C7A"/>
    <w:rsid w:val="7B2947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6E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1C36E4"/>
    <w:rPr>
      <w:rFonts w:ascii="Times New Roman" w:hAnsi="Times New Roman"/>
      <w:b/>
      <w:bCs/>
      <w:szCs w:val="24"/>
    </w:rPr>
  </w:style>
  <w:style w:type="paragraph" w:styleId="a4">
    <w:name w:val="annotation text"/>
    <w:basedOn w:val="a"/>
    <w:link w:val="Char0"/>
    <w:unhideWhenUsed/>
    <w:qFormat/>
    <w:rsid w:val="001C36E4"/>
    <w:pPr>
      <w:jc w:val="left"/>
    </w:pPr>
    <w:rPr>
      <w:rFonts w:ascii="Calibri" w:hAnsi="Calibri"/>
      <w:szCs w:val="22"/>
    </w:rPr>
  </w:style>
  <w:style w:type="paragraph" w:styleId="a5">
    <w:name w:val="Date"/>
    <w:basedOn w:val="a"/>
    <w:next w:val="a"/>
    <w:link w:val="Char1"/>
    <w:uiPriority w:val="99"/>
    <w:unhideWhenUsed/>
    <w:rsid w:val="001C36E4"/>
    <w:pPr>
      <w:ind w:leftChars="2500" w:left="100"/>
    </w:pPr>
  </w:style>
  <w:style w:type="paragraph" w:styleId="a6">
    <w:name w:val="Balloon Text"/>
    <w:basedOn w:val="a"/>
    <w:link w:val="Char2"/>
    <w:uiPriority w:val="99"/>
    <w:unhideWhenUsed/>
    <w:qFormat/>
    <w:rsid w:val="001C36E4"/>
    <w:rPr>
      <w:sz w:val="18"/>
      <w:szCs w:val="18"/>
    </w:rPr>
  </w:style>
  <w:style w:type="paragraph" w:styleId="a7">
    <w:name w:val="footer"/>
    <w:basedOn w:val="a"/>
    <w:link w:val="Char3"/>
    <w:uiPriority w:val="99"/>
    <w:unhideWhenUsed/>
    <w:qFormat/>
    <w:rsid w:val="001C36E4"/>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qFormat/>
    <w:rsid w:val="001C36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rsid w:val="001C36E4"/>
    <w:pPr>
      <w:widowControl/>
      <w:jc w:val="left"/>
    </w:pPr>
    <w:rPr>
      <w:rFonts w:ascii="宋体" w:hAnsi="宋体" w:cs="宋体"/>
      <w:kern w:val="0"/>
      <w:sz w:val="24"/>
    </w:rPr>
  </w:style>
  <w:style w:type="character" w:styleId="aa">
    <w:name w:val="annotation reference"/>
    <w:basedOn w:val="a0"/>
    <w:uiPriority w:val="99"/>
    <w:unhideWhenUsed/>
    <w:qFormat/>
    <w:rsid w:val="001C36E4"/>
    <w:rPr>
      <w:sz w:val="21"/>
      <w:szCs w:val="21"/>
    </w:rPr>
  </w:style>
  <w:style w:type="character" w:customStyle="1" w:styleId="Char4">
    <w:name w:val="页眉 Char"/>
    <w:basedOn w:val="a0"/>
    <w:link w:val="a8"/>
    <w:uiPriority w:val="99"/>
    <w:qFormat/>
    <w:rsid w:val="001C36E4"/>
    <w:rPr>
      <w:sz w:val="18"/>
      <w:szCs w:val="18"/>
    </w:rPr>
  </w:style>
  <w:style w:type="character" w:customStyle="1" w:styleId="Char3">
    <w:name w:val="页脚 Char"/>
    <w:basedOn w:val="a0"/>
    <w:link w:val="a7"/>
    <w:uiPriority w:val="99"/>
    <w:qFormat/>
    <w:rsid w:val="001C36E4"/>
    <w:rPr>
      <w:sz w:val="18"/>
      <w:szCs w:val="18"/>
    </w:rPr>
  </w:style>
  <w:style w:type="paragraph" w:customStyle="1" w:styleId="liu1">
    <w:name w:val="liu1"/>
    <w:basedOn w:val="a"/>
    <w:qFormat/>
    <w:rsid w:val="001C36E4"/>
    <w:pPr>
      <w:widowControl/>
      <w:spacing w:before="100" w:beforeAutospacing="1" w:after="100" w:afterAutospacing="1" w:line="420" w:lineRule="atLeast"/>
      <w:jc w:val="left"/>
    </w:pPr>
    <w:rPr>
      <w:rFonts w:ascii="宋体" w:hAnsi="宋体" w:cs="宋体"/>
      <w:color w:val="00FF00"/>
      <w:kern w:val="0"/>
      <w:szCs w:val="21"/>
    </w:rPr>
  </w:style>
  <w:style w:type="paragraph" w:customStyle="1" w:styleId="1">
    <w:name w:val="列出段落1"/>
    <w:basedOn w:val="a"/>
    <w:uiPriority w:val="34"/>
    <w:qFormat/>
    <w:rsid w:val="001C36E4"/>
    <w:pPr>
      <w:ind w:firstLineChars="200" w:firstLine="420"/>
    </w:pPr>
    <w:rPr>
      <w:rFonts w:ascii="Calibri" w:hAnsi="Calibri" w:cs="黑体"/>
      <w:szCs w:val="22"/>
    </w:rPr>
  </w:style>
  <w:style w:type="character" w:customStyle="1" w:styleId="Char5">
    <w:name w:val="段 Char"/>
    <w:link w:val="ab"/>
    <w:qFormat/>
    <w:rsid w:val="001C36E4"/>
    <w:rPr>
      <w:rFonts w:ascii="宋体"/>
    </w:rPr>
  </w:style>
  <w:style w:type="paragraph" w:customStyle="1" w:styleId="ab">
    <w:name w:val="段"/>
    <w:link w:val="Char5"/>
    <w:qFormat/>
    <w:rsid w:val="001C36E4"/>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2">
    <w:name w:val="列出段落2"/>
    <w:basedOn w:val="a"/>
    <w:uiPriority w:val="34"/>
    <w:qFormat/>
    <w:rsid w:val="001C36E4"/>
    <w:pPr>
      <w:ind w:firstLineChars="200" w:firstLine="420"/>
    </w:pPr>
  </w:style>
  <w:style w:type="character" w:customStyle="1" w:styleId="Char0">
    <w:name w:val="批注文字 Char"/>
    <w:basedOn w:val="a0"/>
    <w:link w:val="a4"/>
    <w:qFormat/>
    <w:rsid w:val="001C36E4"/>
    <w:rPr>
      <w:rFonts w:ascii="Calibri" w:eastAsia="宋体" w:hAnsi="Calibri" w:cs="Times New Roman"/>
    </w:rPr>
  </w:style>
  <w:style w:type="character" w:customStyle="1" w:styleId="Char2">
    <w:name w:val="批注框文本 Char"/>
    <w:basedOn w:val="a0"/>
    <w:link w:val="a6"/>
    <w:uiPriority w:val="99"/>
    <w:semiHidden/>
    <w:qFormat/>
    <w:rsid w:val="001C36E4"/>
    <w:rPr>
      <w:rFonts w:ascii="Times New Roman" w:eastAsia="宋体" w:hAnsi="Times New Roman" w:cs="Times New Roman"/>
      <w:sz w:val="18"/>
      <w:szCs w:val="18"/>
    </w:rPr>
  </w:style>
  <w:style w:type="character" w:customStyle="1" w:styleId="Char1">
    <w:name w:val="日期 Char"/>
    <w:basedOn w:val="a0"/>
    <w:link w:val="a5"/>
    <w:uiPriority w:val="99"/>
    <w:semiHidden/>
    <w:rsid w:val="001C36E4"/>
    <w:rPr>
      <w:rFonts w:ascii="Times New Roman" w:eastAsia="宋体" w:hAnsi="Times New Roman" w:cs="Times New Roman"/>
      <w:szCs w:val="24"/>
    </w:rPr>
  </w:style>
  <w:style w:type="character" w:customStyle="1" w:styleId="Char">
    <w:name w:val="批注主题 Char"/>
    <w:basedOn w:val="Char0"/>
    <w:link w:val="a3"/>
    <w:uiPriority w:val="99"/>
    <w:semiHidden/>
    <w:rsid w:val="001C36E4"/>
    <w:rPr>
      <w:rFonts w:ascii="Times New Roman" w:eastAsia="宋体" w:hAnsi="Times New Roman" w:cs="Times New Roman"/>
      <w:b/>
      <w:bCs/>
      <w:kern w:val="2"/>
      <w:sz w:val="21"/>
      <w:szCs w:val="24"/>
    </w:rPr>
  </w:style>
  <w:style w:type="paragraph" w:customStyle="1" w:styleId="10">
    <w:name w:val="修订1"/>
    <w:hidden/>
    <w:uiPriority w:val="99"/>
    <w:semiHidden/>
    <w:rsid w:val="001C36E4"/>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461B9D-1E3A-4F89-B6A2-060D32D513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326</Words>
  <Characters>1861</Characters>
  <Application>Microsoft Office Word</Application>
  <DocSecurity>0</DocSecurity>
  <Lines>15</Lines>
  <Paragraphs>4</Paragraphs>
  <ScaleCrop>false</ScaleCrop>
  <Company>Lenovo</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徐大军</dc:creator>
  <cp:lastModifiedBy>langlf</cp:lastModifiedBy>
  <cp:revision>2</cp:revision>
  <cp:lastPrinted>2019-05-17T00:05:00Z</cp:lastPrinted>
  <dcterms:created xsi:type="dcterms:W3CDTF">2019-07-30T06:31:00Z</dcterms:created>
  <dcterms:modified xsi:type="dcterms:W3CDTF">2019-07-30T06:31:00Z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