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Times New Roman" w:hAnsi="Times New Roman" w:cs="仿宋"/>
          <w:sz w:val="22"/>
          <w:szCs w:val="28"/>
        </w:rPr>
      </w:pPr>
      <w:bookmarkStart w:id="1" w:name="_GoBack"/>
      <w:r>
        <w:rPr>
          <w:rFonts w:ascii="Times New Roman" w:hAnsi="Times New Roman" w:eastAsia="仿宋_GB2312"/>
          <w:b/>
          <w:bCs/>
          <w:color w:val="000000"/>
          <w:szCs w:val="32"/>
        </w:rPr>
        <w:t>附表：</w:t>
      </w:r>
      <w:r>
        <w:rPr>
          <w:rFonts w:hint="eastAsia" w:ascii="Times New Roman" w:hAnsi="Times New Roman" w:eastAsia="仿宋_GB2312"/>
          <w:b/>
          <w:bCs/>
          <w:color w:val="000000"/>
          <w:szCs w:val="32"/>
        </w:rPr>
        <w:t>软泥玩具</w:t>
      </w:r>
      <w:r>
        <w:rPr>
          <w:rFonts w:ascii="Times New Roman" w:hAnsi="Times New Roman" w:eastAsia="仿宋_GB2312"/>
          <w:b/>
          <w:bCs/>
          <w:color w:val="000000"/>
          <w:szCs w:val="32"/>
        </w:rPr>
        <w:t>比较试验测评</w:t>
      </w:r>
      <w:r>
        <w:rPr>
          <w:rFonts w:hint="eastAsia" w:ascii="Times New Roman" w:hAnsi="Times New Roman" w:eastAsia="仿宋_GB2312"/>
          <w:b/>
          <w:bCs/>
          <w:color w:val="000000"/>
          <w:szCs w:val="32"/>
        </w:rPr>
        <w:t>样品</w:t>
      </w:r>
      <w:r>
        <w:rPr>
          <w:rFonts w:ascii="Times New Roman" w:hAnsi="Times New Roman" w:eastAsia="仿宋_GB2312"/>
          <w:b/>
          <w:bCs/>
          <w:color w:val="000000"/>
          <w:szCs w:val="32"/>
        </w:rPr>
        <w:t>信息及综合评级表</w:t>
      </w:r>
      <w:bookmarkEnd w:id="1"/>
    </w:p>
    <w:tbl>
      <w:tblPr>
        <w:tblStyle w:val="2"/>
        <w:tblW w:w="16426" w:type="dxa"/>
        <w:jc w:val="center"/>
        <w:tblInd w:w="-577" w:type="dxa"/>
        <w:tblLayout w:type="fixed"/>
        <w:tblCellMar>
          <w:top w:w="0" w:type="dxa"/>
          <w:left w:w="108" w:type="dxa"/>
          <w:bottom w:w="0" w:type="dxa"/>
          <w:right w:w="108" w:type="dxa"/>
        </w:tblCellMar>
      </w:tblPr>
      <w:tblGrid>
        <w:gridCol w:w="426"/>
        <w:gridCol w:w="789"/>
        <w:gridCol w:w="483"/>
        <w:gridCol w:w="563"/>
        <w:gridCol w:w="484"/>
        <w:gridCol w:w="765"/>
        <w:gridCol w:w="795"/>
        <w:gridCol w:w="915"/>
        <w:gridCol w:w="972"/>
        <w:gridCol w:w="1054"/>
        <w:gridCol w:w="718"/>
        <w:gridCol w:w="827"/>
        <w:gridCol w:w="960"/>
        <w:gridCol w:w="1019"/>
        <w:gridCol w:w="1020"/>
        <w:gridCol w:w="1065"/>
        <w:gridCol w:w="840"/>
        <w:gridCol w:w="720"/>
        <w:gridCol w:w="646"/>
        <w:gridCol w:w="1365"/>
      </w:tblGrid>
      <w:tr>
        <w:tblPrEx>
          <w:tblLayout w:type="fixed"/>
          <w:tblCellMar>
            <w:top w:w="0" w:type="dxa"/>
            <w:left w:w="108" w:type="dxa"/>
            <w:bottom w:w="0" w:type="dxa"/>
            <w:right w:w="108" w:type="dxa"/>
          </w:tblCellMar>
        </w:tblPrEx>
        <w:trPr>
          <w:cantSplit/>
          <w:trHeight w:val="319" w:hRule="atLeast"/>
          <w:tblHeader/>
          <w:jc w:val="center"/>
        </w:trPr>
        <w:tc>
          <w:tcPr>
            <w:tcW w:w="42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序号</w:t>
            </w:r>
          </w:p>
        </w:tc>
        <w:tc>
          <w:tcPr>
            <w:tcW w:w="78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样品名称</w:t>
            </w:r>
          </w:p>
        </w:tc>
        <w:tc>
          <w:tcPr>
            <w:tcW w:w="48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购买地点</w:t>
            </w:r>
          </w:p>
        </w:tc>
        <w:tc>
          <w:tcPr>
            <w:tcW w:w="56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店铺名称</w:t>
            </w:r>
          </w:p>
        </w:tc>
        <w:tc>
          <w:tcPr>
            <w:tcW w:w="48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产品类别</w:t>
            </w:r>
          </w:p>
        </w:tc>
        <w:tc>
          <w:tcPr>
            <w:tcW w:w="7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单价（元）</w:t>
            </w:r>
          </w:p>
        </w:tc>
        <w:tc>
          <w:tcPr>
            <w:tcW w:w="10905" w:type="dxa"/>
            <w:gridSpan w:val="12"/>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22"/>
                <w:szCs w:val="22"/>
              </w:rPr>
              <w:t>化学安全性指标</w:t>
            </w:r>
          </w:p>
        </w:tc>
        <w:tc>
          <w:tcPr>
            <w:tcW w:w="64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标签</w:t>
            </w:r>
            <w:r>
              <w:rPr>
                <w:rFonts w:hint="eastAsia" w:ascii="Times New Roman" w:hAnsi="Times New Roman" w:eastAsia="微软雅黑" w:cs="微软雅黑"/>
                <w:b/>
                <w:bCs/>
                <w:color w:val="000000"/>
                <w:kern w:val="0"/>
                <w:sz w:val="18"/>
                <w:szCs w:val="18"/>
              </w:rPr>
              <w:br w:type="textWrapping"/>
            </w:r>
            <w:r>
              <w:rPr>
                <w:rFonts w:hint="eastAsia" w:ascii="Times New Roman" w:hAnsi="Times New Roman" w:eastAsia="微软雅黑" w:cs="微软雅黑"/>
                <w:b/>
                <w:bCs/>
                <w:color w:val="000000"/>
                <w:kern w:val="0"/>
                <w:sz w:val="18"/>
                <w:szCs w:val="18"/>
              </w:rPr>
              <w:t>标识</w:t>
            </w:r>
          </w:p>
        </w:tc>
        <w:tc>
          <w:tcPr>
            <w:tcW w:w="13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综合评级</w:t>
            </w:r>
          </w:p>
        </w:tc>
      </w:tr>
      <w:tr>
        <w:tblPrEx>
          <w:tblLayout w:type="fixed"/>
          <w:tblCellMar>
            <w:top w:w="0" w:type="dxa"/>
            <w:left w:w="108" w:type="dxa"/>
            <w:bottom w:w="0" w:type="dxa"/>
            <w:right w:w="108" w:type="dxa"/>
          </w:tblCellMar>
        </w:tblPrEx>
        <w:trPr>
          <w:cantSplit/>
          <w:trHeight w:val="312" w:hRule="atLeast"/>
          <w:tblHeader/>
          <w:jc w:val="center"/>
        </w:trPr>
        <w:tc>
          <w:tcPr>
            <w:tcW w:w="42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cs="宋体"/>
                <w:b/>
                <w:bCs/>
                <w:color w:val="000000"/>
                <w:kern w:val="0"/>
                <w:sz w:val="20"/>
                <w:szCs w:val="20"/>
              </w:rPr>
            </w:pPr>
          </w:p>
        </w:tc>
        <w:tc>
          <w:tcPr>
            <w:tcW w:w="78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56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7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10905" w:type="dxa"/>
            <w:gridSpan w:val="12"/>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64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13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b/>
                <w:bCs/>
                <w:color w:val="000000"/>
                <w:kern w:val="0"/>
                <w:sz w:val="20"/>
                <w:szCs w:val="20"/>
              </w:rPr>
            </w:pPr>
          </w:p>
        </w:tc>
      </w:tr>
      <w:tr>
        <w:tblPrEx>
          <w:tblLayout w:type="fixed"/>
          <w:tblCellMar>
            <w:top w:w="0" w:type="dxa"/>
            <w:left w:w="108" w:type="dxa"/>
            <w:bottom w:w="0" w:type="dxa"/>
            <w:right w:w="108" w:type="dxa"/>
          </w:tblCellMar>
        </w:tblPrEx>
        <w:trPr>
          <w:cantSplit/>
          <w:trHeight w:val="319" w:hRule="atLeast"/>
          <w:tblHeader/>
          <w:jc w:val="center"/>
        </w:trPr>
        <w:tc>
          <w:tcPr>
            <w:tcW w:w="42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cs="宋体"/>
                <w:b/>
                <w:bCs/>
                <w:color w:val="000000"/>
                <w:kern w:val="0"/>
                <w:sz w:val="20"/>
                <w:szCs w:val="20"/>
              </w:rPr>
            </w:pPr>
            <w:bookmarkStart w:id="0" w:name="_Hlk11756363"/>
          </w:p>
        </w:tc>
        <w:tc>
          <w:tcPr>
            <w:tcW w:w="78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56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7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2682"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塑化剂（6种）</w:t>
            </w:r>
          </w:p>
        </w:tc>
        <w:tc>
          <w:tcPr>
            <w:tcW w:w="2599"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防腐剂（5种）</w:t>
            </w:r>
          </w:p>
        </w:tc>
        <w:tc>
          <w:tcPr>
            <w:tcW w:w="2999"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特定元素</w:t>
            </w:r>
            <w:r>
              <w:rPr>
                <w:rFonts w:hint="eastAsia" w:ascii="Times New Roman" w:hAnsi="Times New Roman" w:eastAsia="微软雅黑" w:cs="微软雅黑"/>
                <w:b/>
                <w:bCs/>
                <w:color w:val="000000"/>
                <w:kern w:val="0"/>
                <w:sz w:val="18"/>
                <w:szCs w:val="18"/>
                <w:lang w:eastAsia="zh-CN"/>
              </w:rPr>
              <w:t>的</w:t>
            </w:r>
            <w:r>
              <w:rPr>
                <w:rFonts w:hint="eastAsia" w:ascii="Times New Roman" w:hAnsi="Times New Roman" w:eastAsia="微软雅黑" w:cs="微软雅黑"/>
                <w:b/>
                <w:bCs/>
                <w:color w:val="000000"/>
                <w:kern w:val="0"/>
                <w:sz w:val="18"/>
                <w:szCs w:val="18"/>
              </w:rPr>
              <w:t>迁移</w:t>
            </w:r>
            <w:r>
              <w:rPr>
                <w:rFonts w:hint="eastAsia" w:ascii="Times New Roman" w:hAnsi="Times New Roman" w:eastAsia="微软雅黑" w:cs="微软雅黑"/>
                <w:b/>
                <w:bCs/>
                <w:color w:val="000000"/>
                <w:kern w:val="0"/>
                <w:sz w:val="18"/>
                <w:szCs w:val="18"/>
              </w:rPr>
              <w:br w:type="textWrapping"/>
            </w:r>
            <w:r>
              <w:rPr>
                <w:rFonts w:hint="eastAsia" w:ascii="Times New Roman" w:hAnsi="Times New Roman" w:eastAsia="微软雅黑" w:cs="微软雅黑"/>
                <w:b/>
                <w:bCs/>
                <w:color w:val="000000"/>
                <w:kern w:val="0"/>
                <w:sz w:val="18"/>
                <w:szCs w:val="18"/>
              </w:rPr>
              <w:t>（19种）</w:t>
            </w:r>
          </w:p>
        </w:tc>
        <w:tc>
          <w:tcPr>
            <w:tcW w:w="2625"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游离甲醛</w:t>
            </w:r>
          </w:p>
        </w:tc>
        <w:tc>
          <w:tcPr>
            <w:tcW w:w="64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13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b/>
                <w:bCs/>
                <w:color w:val="000000"/>
                <w:kern w:val="0"/>
                <w:sz w:val="20"/>
                <w:szCs w:val="20"/>
              </w:rPr>
            </w:pPr>
          </w:p>
        </w:tc>
      </w:tr>
      <w:bookmarkEnd w:id="0"/>
      <w:tr>
        <w:tblPrEx>
          <w:tblLayout w:type="fixed"/>
          <w:tblCellMar>
            <w:top w:w="0" w:type="dxa"/>
            <w:left w:w="108" w:type="dxa"/>
            <w:bottom w:w="0" w:type="dxa"/>
            <w:right w:w="108" w:type="dxa"/>
          </w:tblCellMar>
        </w:tblPrEx>
        <w:trPr>
          <w:cantSplit/>
          <w:trHeight w:val="319" w:hRule="atLeast"/>
          <w:tblHeader/>
          <w:jc w:val="center"/>
        </w:trPr>
        <w:tc>
          <w:tcPr>
            <w:tcW w:w="42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cs="宋体"/>
                <w:b/>
                <w:bCs/>
                <w:color w:val="000000"/>
                <w:kern w:val="0"/>
                <w:sz w:val="20"/>
                <w:szCs w:val="20"/>
              </w:rPr>
            </w:pPr>
          </w:p>
        </w:tc>
        <w:tc>
          <w:tcPr>
            <w:tcW w:w="78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56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7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2682"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hint="eastAsia" w:ascii="Times New Roman" w:hAnsi="Times New Roman" w:eastAsia="微软雅黑" w:cs="微软雅黑"/>
                <w:b/>
                <w:bCs/>
                <w:color w:val="000000"/>
                <w:kern w:val="0"/>
                <w:sz w:val="18"/>
                <w:szCs w:val="18"/>
              </w:rPr>
            </w:pPr>
          </w:p>
        </w:tc>
        <w:tc>
          <w:tcPr>
            <w:tcW w:w="259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hint="eastAsia" w:ascii="Times New Roman" w:hAnsi="Times New Roman" w:eastAsia="微软雅黑" w:cs="微软雅黑"/>
                <w:b/>
                <w:bCs/>
                <w:color w:val="000000"/>
                <w:kern w:val="0"/>
                <w:sz w:val="18"/>
                <w:szCs w:val="18"/>
              </w:rPr>
            </w:pPr>
          </w:p>
        </w:tc>
        <w:tc>
          <w:tcPr>
            <w:tcW w:w="299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hint="eastAsia" w:ascii="Times New Roman" w:hAnsi="Times New Roman" w:eastAsia="微软雅黑" w:cs="微软雅黑"/>
                <w:b/>
                <w:bCs/>
                <w:color w:val="000000"/>
                <w:kern w:val="0"/>
                <w:sz w:val="18"/>
                <w:szCs w:val="18"/>
              </w:rPr>
            </w:pPr>
          </w:p>
        </w:tc>
        <w:tc>
          <w:tcPr>
            <w:tcW w:w="262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hint="eastAsia" w:ascii="Times New Roman" w:hAnsi="Times New Roman" w:eastAsia="微软雅黑" w:cs="微软雅黑"/>
                <w:b/>
                <w:bCs/>
                <w:color w:val="000000"/>
                <w:kern w:val="0"/>
                <w:sz w:val="18"/>
                <w:szCs w:val="18"/>
              </w:rPr>
            </w:pPr>
          </w:p>
        </w:tc>
        <w:tc>
          <w:tcPr>
            <w:tcW w:w="64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13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b/>
                <w:bCs/>
                <w:color w:val="000000"/>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42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cs="宋体"/>
                <w:b/>
                <w:bCs/>
                <w:color w:val="000000"/>
                <w:kern w:val="0"/>
                <w:sz w:val="20"/>
                <w:szCs w:val="20"/>
              </w:rPr>
            </w:pPr>
          </w:p>
        </w:tc>
        <w:tc>
          <w:tcPr>
            <w:tcW w:w="78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56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7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2682"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hint="eastAsia" w:ascii="Times New Roman" w:hAnsi="Times New Roman" w:eastAsia="微软雅黑" w:cs="微软雅黑"/>
                <w:b/>
                <w:bCs/>
                <w:color w:val="000000"/>
                <w:kern w:val="0"/>
                <w:sz w:val="18"/>
                <w:szCs w:val="18"/>
              </w:rPr>
            </w:pPr>
          </w:p>
        </w:tc>
        <w:tc>
          <w:tcPr>
            <w:tcW w:w="259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hint="eastAsia" w:ascii="Times New Roman" w:hAnsi="Times New Roman" w:eastAsia="微软雅黑" w:cs="微软雅黑"/>
                <w:b/>
                <w:bCs/>
                <w:color w:val="000000"/>
                <w:kern w:val="0"/>
                <w:sz w:val="18"/>
                <w:szCs w:val="18"/>
              </w:rPr>
            </w:pPr>
          </w:p>
        </w:tc>
        <w:tc>
          <w:tcPr>
            <w:tcW w:w="299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hint="eastAsia" w:ascii="Times New Roman" w:hAnsi="Times New Roman" w:eastAsia="微软雅黑" w:cs="微软雅黑"/>
                <w:b/>
                <w:bCs/>
                <w:color w:val="000000"/>
                <w:kern w:val="0"/>
                <w:sz w:val="18"/>
                <w:szCs w:val="18"/>
              </w:rPr>
            </w:pPr>
          </w:p>
        </w:tc>
        <w:tc>
          <w:tcPr>
            <w:tcW w:w="262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hint="eastAsia" w:ascii="Times New Roman" w:hAnsi="Times New Roman" w:eastAsia="微软雅黑" w:cs="微软雅黑"/>
                <w:b/>
                <w:bCs/>
                <w:color w:val="000000"/>
                <w:kern w:val="0"/>
                <w:sz w:val="18"/>
                <w:szCs w:val="18"/>
              </w:rPr>
            </w:pPr>
          </w:p>
        </w:tc>
        <w:tc>
          <w:tcPr>
            <w:tcW w:w="64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13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b/>
                <w:bCs/>
                <w:color w:val="000000"/>
                <w:kern w:val="0"/>
                <w:sz w:val="20"/>
                <w:szCs w:val="20"/>
              </w:rPr>
            </w:pPr>
          </w:p>
        </w:tc>
      </w:tr>
      <w:tr>
        <w:tblPrEx>
          <w:tblLayout w:type="fixed"/>
          <w:tblCellMar>
            <w:top w:w="0" w:type="dxa"/>
            <w:left w:w="108" w:type="dxa"/>
            <w:bottom w:w="0" w:type="dxa"/>
            <w:right w:w="108" w:type="dxa"/>
          </w:tblCellMar>
        </w:tblPrEx>
        <w:trPr>
          <w:cantSplit/>
          <w:trHeight w:val="979" w:hRule="atLeast"/>
          <w:tblHeader/>
          <w:jc w:val="center"/>
        </w:trPr>
        <w:tc>
          <w:tcPr>
            <w:tcW w:w="42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cs="宋体"/>
                <w:b/>
                <w:bCs/>
                <w:color w:val="000000"/>
                <w:kern w:val="0"/>
                <w:sz w:val="20"/>
                <w:szCs w:val="20"/>
              </w:rPr>
            </w:pPr>
          </w:p>
        </w:tc>
        <w:tc>
          <w:tcPr>
            <w:tcW w:w="78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56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48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76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79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检出值</w:t>
            </w:r>
          </w:p>
        </w:tc>
        <w:tc>
          <w:tcPr>
            <w:tcW w:w="91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限值</w:t>
            </w:r>
          </w:p>
        </w:tc>
        <w:tc>
          <w:tcPr>
            <w:tcW w:w="97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是否达标</w:t>
            </w:r>
          </w:p>
        </w:tc>
        <w:tc>
          <w:tcPr>
            <w:tcW w:w="105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检出值</w:t>
            </w:r>
            <w:r>
              <w:rPr>
                <w:rFonts w:hint="eastAsia" w:ascii="Times New Roman" w:hAnsi="Times New Roman" w:eastAsia="微软雅黑" w:cs="微软雅黑"/>
                <w:b/>
                <w:bCs/>
                <w:color w:val="000000"/>
                <w:kern w:val="0"/>
                <w:sz w:val="18"/>
                <w:szCs w:val="18"/>
              </w:rPr>
              <w:br w:type="textWrapping"/>
            </w:r>
            <w:r>
              <w:rPr>
                <w:rFonts w:hint="eastAsia" w:ascii="Times New Roman" w:hAnsi="Times New Roman" w:eastAsia="微软雅黑" w:cs="微软雅黑"/>
                <w:b/>
                <w:bCs/>
                <w:color w:val="000000"/>
                <w:kern w:val="0"/>
                <w:sz w:val="18"/>
                <w:szCs w:val="18"/>
              </w:rPr>
              <w:t>(mg/kg)</w:t>
            </w:r>
          </w:p>
        </w:tc>
        <w:tc>
          <w:tcPr>
            <w:tcW w:w="7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限值</w:t>
            </w:r>
          </w:p>
        </w:tc>
        <w:tc>
          <w:tcPr>
            <w:tcW w:w="8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是否达标</w:t>
            </w:r>
          </w:p>
        </w:tc>
        <w:tc>
          <w:tcPr>
            <w:tcW w:w="96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检出值</w:t>
            </w:r>
            <w:r>
              <w:rPr>
                <w:rFonts w:hint="eastAsia" w:ascii="Times New Roman" w:hAnsi="Times New Roman" w:eastAsia="微软雅黑" w:cs="微软雅黑"/>
                <w:b/>
                <w:bCs/>
                <w:color w:val="000000"/>
                <w:kern w:val="0"/>
                <w:sz w:val="18"/>
                <w:szCs w:val="18"/>
              </w:rPr>
              <w:br w:type="textWrapping"/>
            </w:r>
            <w:r>
              <w:rPr>
                <w:rFonts w:hint="eastAsia" w:ascii="Times New Roman" w:hAnsi="Times New Roman" w:eastAsia="微软雅黑" w:cs="微软雅黑"/>
                <w:b/>
                <w:bCs/>
                <w:color w:val="000000"/>
                <w:kern w:val="0"/>
                <w:sz w:val="18"/>
                <w:szCs w:val="18"/>
              </w:rPr>
              <w:t>(mg/kg)</w:t>
            </w:r>
          </w:p>
        </w:tc>
        <w:tc>
          <w:tcPr>
            <w:tcW w:w="101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限值</w:t>
            </w:r>
          </w:p>
        </w:tc>
        <w:tc>
          <w:tcPr>
            <w:tcW w:w="102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是否达标</w:t>
            </w:r>
          </w:p>
        </w:tc>
        <w:tc>
          <w:tcPr>
            <w:tcW w:w="106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检出值</w:t>
            </w:r>
          </w:p>
        </w:tc>
        <w:tc>
          <w:tcPr>
            <w:tcW w:w="84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限值</w:t>
            </w:r>
          </w:p>
        </w:tc>
        <w:tc>
          <w:tcPr>
            <w:tcW w:w="72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ascii="Times New Roman" w:hAnsi="Times New Roman" w:eastAsia="微软雅黑" w:cs="微软雅黑"/>
                <w:b/>
                <w:bCs/>
                <w:color w:val="000000"/>
                <w:kern w:val="0"/>
                <w:sz w:val="18"/>
                <w:szCs w:val="18"/>
              </w:rPr>
            </w:pPr>
            <w:r>
              <w:rPr>
                <w:rFonts w:hint="eastAsia" w:ascii="Times New Roman" w:hAnsi="Times New Roman" w:eastAsia="微软雅黑" w:cs="微软雅黑"/>
                <w:b/>
                <w:bCs/>
                <w:color w:val="000000"/>
                <w:kern w:val="0"/>
                <w:sz w:val="18"/>
                <w:szCs w:val="18"/>
              </w:rPr>
              <w:t>是否达标</w:t>
            </w:r>
          </w:p>
        </w:tc>
        <w:tc>
          <w:tcPr>
            <w:tcW w:w="646" w:type="dxa"/>
            <w:vMerge w:val="continue"/>
            <w:tcBorders>
              <w:top w:val="nil"/>
              <w:left w:val="nil"/>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仿宋_GB2312" w:cs="宋体"/>
                <w:b/>
                <w:bCs/>
                <w:color w:val="000000"/>
                <w:kern w:val="0"/>
                <w:sz w:val="20"/>
                <w:szCs w:val="20"/>
              </w:rPr>
            </w:pPr>
          </w:p>
        </w:tc>
        <w:tc>
          <w:tcPr>
            <w:tcW w:w="1365" w:type="dxa"/>
            <w:vMerge w:val="continue"/>
            <w:tcBorders>
              <w:top w:val="nil"/>
              <w:left w:val="nil"/>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eastAsia="宋体"/>
                <w:b/>
                <w:bCs/>
                <w:color w:val="000000"/>
                <w:kern w:val="0"/>
                <w:sz w:val="20"/>
                <w:szCs w:val="20"/>
              </w:rPr>
            </w:pPr>
          </w:p>
        </w:tc>
      </w:tr>
      <w:tr>
        <w:tblPrEx>
          <w:tblLayout w:type="fixed"/>
          <w:tblCellMar>
            <w:top w:w="0" w:type="dxa"/>
            <w:left w:w="108" w:type="dxa"/>
            <w:bottom w:w="0" w:type="dxa"/>
            <w:right w:w="108" w:type="dxa"/>
          </w:tblCellMar>
        </w:tblPrEx>
        <w:trPr>
          <w:trHeight w:val="1538" w:hRule="atLeast"/>
          <w:jc w:val="center"/>
        </w:trPr>
        <w:tc>
          <w:tcPr>
            <w:tcW w:w="426"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1</w:t>
            </w:r>
          </w:p>
        </w:tc>
        <w:tc>
          <w:tcPr>
            <w:tcW w:w="789" w:type="dxa"/>
            <w:tcBorders>
              <w:top w:val="nil"/>
              <w:left w:val="single" w:color="auto" w:sz="8" w:space="0"/>
              <w:bottom w:val="single" w:color="000000"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摩彩</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24</w:t>
            </w:r>
            <w:r>
              <w:rPr>
                <w:rFonts w:hint="eastAsia" w:ascii="Times New Roman" w:hAnsi="Times New Roman" w:eastAsia="宋体" w:cs="宋体"/>
                <w:color w:val="000000"/>
                <w:kern w:val="0"/>
                <w:sz w:val="16"/>
                <w:szCs w:val="16"/>
              </w:rPr>
              <w:t>色超轻粘土</w:t>
            </w:r>
          </w:p>
        </w:tc>
        <w:tc>
          <w:tcPr>
            <w:tcW w:w="483"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当当网</w:t>
            </w:r>
          </w:p>
        </w:tc>
        <w:tc>
          <w:tcPr>
            <w:tcW w:w="563"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都汇玩母婴专营店</w:t>
            </w:r>
          </w:p>
        </w:tc>
        <w:tc>
          <w:tcPr>
            <w:tcW w:w="484"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39.8</w:t>
            </w:r>
          </w:p>
        </w:tc>
        <w:tc>
          <w:tcPr>
            <w:tcW w:w="795"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restart"/>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5"/>
                <w:szCs w:val="15"/>
              </w:rPr>
            </w:pPr>
            <w:r>
              <w:rPr>
                <w:rFonts w:hint="eastAsia" w:ascii="Times New Roman" w:hAnsi="Times New Roman" w:cs="宋体"/>
                <w:color w:val="000000"/>
                <w:kern w:val="0"/>
                <w:sz w:val="15"/>
                <w:szCs w:val="15"/>
              </w:rPr>
              <w:t>DBP、BBP、DEHP三种增塑剂总含量≤0.1%</w:t>
            </w:r>
            <w:r>
              <w:rPr>
                <w:rFonts w:hint="eastAsia" w:ascii="Times New Roman" w:hAnsi="Times New Roman" w:cs="宋体"/>
                <w:color w:val="000000"/>
                <w:kern w:val="0"/>
                <w:sz w:val="15"/>
                <w:szCs w:val="15"/>
              </w:rPr>
              <w:br w:type="textWrapping"/>
            </w:r>
            <w:r>
              <w:rPr>
                <w:rFonts w:hint="eastAsia" w:ascii="Times New Roman" w:hAnsi="Times New Roman" w:cs="宋体"/>
                <w:color w:val="000000"/>
                <w:kern w:val="0"/>
                <w:sz w:val="15"/>
                <w:szCs w:val="15"/>
              </w:rPr>
              <w:t>DNOP、DINP、DIDP三种增塑剂总含量≤0.1%</w:t>
            </w:r>
          </w:p>
        </w:tc>
        <w:tc>
          <w:tcPr>
            <w:tcW w:w="972"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718" w:type="dxa"/>
            <w:vMerge w:val="restart"/>
            <w:tcBorders>
              <w:top w:val="nil"/>
              <w:left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BIT≤5 mg/kg、MI≤10 mg/kg、CMI≤10 mg/kg、CMI/MI≤15 mg/kg、苯酚≤10mg/kg</w:t>
            </w:r>
          </w:p>
        </w:tc>
        <w:tc>
          <w:tcPr>
            <w:tcW w:w="827"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tcBorders>
              <w:top w:val="nil"/>
              <w:left w:val="single" w:color="auto" w:sz="8" w:space="0"/>
              <w:bottom w:val="single" w:color="000000" w:sz="8" w:space="0"/>
              <w:right w:val="single" w:color="auto" w:sz="8" w:space="0"/>
            </w:tcBorders>
            <w:shd w:val="clear" w:color="auto" w:fill="C8C8C8" w:themeFill="accent3" w:themeFillTint="99"/>
            <w:vAlign w:val="center"/>
          </w:tcPr>
          <w:p>
            <w:pPr>
              <w:widowControl/>
              <w:spacing w:after="240"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901</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0.07</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0.25</w:t>
            </w:r>
          </w:p>
        </w:tc>
        <w:tc>
          <w:tcPr>
            <w:tcW w:w="1019"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65"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eastAsia="宋体" w:cs="宋体"/>
                <w:color w:val="000000"/>
                <w:kern w:val="0"/>
                <w:sz w:val="16"/>
                <w:szCs w:val="16"/>
              </w:rPr>
            </w:pPr>
            <w:r>
              <w:rPr>
                <w:rFonts w:hint="eastAsia" w:ascii="Times New Roman" w:hAnsi="Times New Roman" w:eastAsia="宋体" w:cs="宋体"/>
                <w:color w:val="000000"/>
                <w:kern w:val="0"/>
                <w:sz w:val="16"/>
                <w:szCs w:val="16"/>
              </w:rPr>
              <w:t>未检出</w:t>
            </w:r>
          </w:p>
        </w:tc>
        <w:tc>
          <w:tcPr>
            <w:tcW w:w="840" w:type="dxa"/>
            <w:vMerge w:val="restart"/>
            <w:tcBorders>
              <w:top w:val="nil"/>
              <w:left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≤0.05%</w:t>
            </w:r>
          </w:p>
        </w:tc>
        <w:tc>
          <w:tcPr>
            <w:tcW w:w="720"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tcBorders>
              <w:top w:val="single" w:color="auto" w:sz="8" w:space="0"/>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tcBorders>
              <w:top w:val="single" w:color="auto" w:sz="8" w:space="0"/>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2042" w:hRule="atLeast"/>
          <w:jc w:val="center"/>
        </w:trPr>
        <w:tc>
          <w:tcPr>
            <w:tcW w:w="426"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eastAsia="宋体"/>
                <w:color w:val="000000"/>
                <w:kern w:val="0"/>
                <w:sz w:val="18"/>
                <w:szCs w:val="18"/>
              </w:rPr>
            </w:pPr>
            <w:r>
              <w:rPr>
                <w:rFonts w:ascii="Times New Roman" w:hAnsi="Times New Roman" w:eastAsia="宋体"/>
                <w:color w:val="000000"/>
                <w:kern w:val="0"/>
                <w:sz w:val="18"/>
                <w:szCs w:val="18"/>
              </w:rPr>
              <w:t>2</w:t>
            </w:r>
          </w:p>
        </w:tc>
        <w:tc>
          <w:tcPr>
            <w:tcW w:w="789" w:type="dxa"/>
            <w:tcBorders>
              <w:top w:val="nil"/>
              <w:left w:val="single" w:color="auto" w:sz="8" w:space="0"/>
              <w:bottom w:val="single" w:color="000000"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阿摩司/AMOS</w:t>
            </w:r>
            <w:r>
              <w:rPr>
                <w:rFonts w:hint="eastAsia" w:ascii="Times New Roman" w:hAnsi="Times New Roman" w:cs="宋体"/>
                <w:b/>
                <w:bCs/>
                <w:color w:val="000000"/>
                <w:kern w:val="0"/>
                <w:sz w:val="16"/>
                <w:szCs w:val="16"/>
              </w:rPr>
              <w:br w:type="textWrapping"/>
            </w:r>
            <w:r>
              <w:rPr>
                <w:rFonts w:hint="eastAsia" w:ascii="Times New Roman" w:hAnsi="Times New Roman" w:cs="宋体"/>
                <w:color w:val="000000"/>
                <w:kern w:val="0"/>
                <w:sz w:val="16"/>
                <w:szCs w:val="16"/>
              </w:rPr>
              <w:t>6色超轻超柔粘土</w:t>
            </w:r>
          </w:p>
        </w:tc>
        <w:tc>
          <w:tcPr>
            <w:tcW w:w="483"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唯品会</w:t>
            </w:r>
          </w:p>
        </w:tc>
        <w:tc>
          <w:tcPr>
            <w:tcW w:w="563"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唯品会自营</w:t>
            </w:r>
          </w:p>
        </w:tc>
        <w:tc>
          <w:tcPr>
            <w:tcW w:w="484"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62</w:t>
            </w:r>
          </w:p>
        </w:tc>
        <w:tc>
          <w:tcPr>
            <w:tcW w:w="795"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718" w:type="dxa"/>
            <w:vMerge w:val="continue"/>
            <w:tcBorders>
              <w:left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tcBorders>
              <w:top w:val="nil"/>
              <w:left w:val="single" w:color="auto" w:sz="8" w:space="0"/>
              <w:bottom w:val="single" w:color="000000" w:sz="8" w:space="0"/>
              <w:right w:val="single" w:color="auto" w:sz="8" w:space="0"/>
            </w:tcBorders>
            <w:shd w:val="clear" w:color="auto" w:fill="C8C8C8" w:themeFill="accent3" w:themeFillTint="99"/>
            <w:vAlign w:val="center"/>
          </w:tcPr>
          <w:p>
            <w:pPr>
              <w:widowControl/>
              <w:spacing w:after="240"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630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0.51</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0.17</w:t>
            </w:r>
          </w:p>
        </w:tc>
        <w:tc>
          <w:tcPr>
            <w:tcW w:w="1019"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w:t>
            </w:r>
          </w:p>
        </w:tc>
        <w:tc>
          <w:tcPr>
            <w:tcW w:w="1065"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0.007</w:t>
            </w:r>
          </w:p>
        </w:tc>
        <w:tc>
          <w:tcPr>
            <w:tcW w:w="840" w:type="dxa"/>
            <w:vMerge w:val="continue"/>
            <w:tcBorders>
              <w:left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default" w:ascii="Times New Roman" w:hAnsi="Times New Roman" w:eastAsia="宋体" w:cs="Times New Roman"/>
                <w:color w:val="000000"/>
                <w:kern w:val="0"/>
                <w:sz w:val="16"/>
                <w:szCs w:val="16"/>
              </w:rPr>
            </w:pPr>
          </w:p>
        </w:tc>
        <w:tc>
          <w:tcPr>
            <w:tcW w:w="720"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tcBorders>
              <w:top w:val="single" w:color="auto" w:sz="8" w:space="0"/>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tcBorders>
              <w:top w:val="single" w:color="auto" w:sz="8" w:space="0"/>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1935" w:hRule="atLeast"/>
          <w:jc w:val="center"/>
        </w:trPr>
        <w:tc>
          <w:tcPr>
            <w:tcW w:w="426"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eastAsia="宋体"/>
                <w:color w:val="000000"/>
                <w:kern w:val="0"/>
                <w:sz w:val="18"/>
                <w:szCs w:val="18"/>
              </w:rPr>
            </w:pPr>
            <w:r>
              <w:rPr>
                <w:rFonts w:ascii="Times New Roman" w:hAnsi="Times New Roman" w:eastAsia="宋体"/>
                <w:color w:val="000000"/>
                <w:kern w:val="0"/>
                <w:sz w:val="18"/>
                <w:szCs w:val="18"/>
              </w:rPr>
              <w:t>3</w:t>
            </w:r>
          </w:p>
        </w:tc>
        <w:tc>
          <w:tcPr>
            <w:tcW w:w="789" w:type="dxa"/>
            <w:tcBorders>
              <w:top w:val="nil"/>
              <w:left w:val="single" w:color="auto" w:sz="8" w:space="0"/>
              <w:bottom w:val="single" w:color="000000"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乐缔</w:t>
            </w:r>
            <w:r>
              <w:rPr>
                <w:rFonts w:hint="eastAsia" w:ascii="Times New Roman" w:hAnsi="Times New Roman" w:cs="宋体"/>
                <w:b/>
                <w:bCs/>
                <w:color w:val="000000"/>
                <w:kern w:val="0"/>
                <w:sz w:val="16"/>
                <w:szCs w:val="16"/>
              </w:rPr>
              <w:br w:type="textWrapping"/>
            </w:r>
            <w:r>
              <w:rPr>
                <w:rFonts w:hint="eastAsia" w:ascii="Times New Roman" w:hAnsi="Times New Roman" w:cs="宋体"/>
                <w:color w:val="000000"/>
                <w:kern w:val="0"/>
                <w:sz w:val="16"/>
                <w:szCs w:val="16"/>
              </w:rPr>
              <w:t>24色超轻粘土</w:t>
            </w:r>
          </w:p>
        </w:tc>
        <w:tc>
          <w:tcPr>
            <w:tcW w:w="483"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苏宁易购</w:t>
            </w:r>
          </w:p>
        </w:tc>
        <w:tc>
          <w:tcPr>
            <w:tcW w:w="563"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苏宁自营</w:t>
            </w:r>
          </w:p>
        </w:tc>
        <w:tc>
          <w:tcPr>
            <w:tcW w:w="484"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69</w:t>
            </w:r>
          </w:p>
        </w:tc>
        <w:tc>
          <w:tcPr>
            <w:tcW w:w="795"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718" w:type="dxa"/>
            <w:vMerge w:val="continue"/>
            <w:tcBorders>
              <w:left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tcBorders>
              <w:top w:val="nil"/>
              <w:left w:val="single" w:color="auto" w:sz="8" w:space="0"/>
              <w:bottom w:val="single" w:color="000000"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825</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0.06</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0.35</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Zn</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11</w:t>
            </w:r>
          </w:p>
        </w:tc>
        <w:tc>
          <w:tcPr>
            <w:tcW w:w="1019"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w:t>
            </w:r>
          </w:p>
        </w:tc>
        <w:tc>
          <w:tcPr>
            <w:tcW w:w="1065"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840" w:type="dxa"/>
            <w:vMerge w:val="continue"/>
            <w:tcBorders>
              <w:left w:val="single" w:color="auto" w:sz="8" w:space="0"/>
              <w:bottom w:val="single" w:color="000000" w:sz="8" w:space="0"/>
              <w:right w:val="single" w:color="auto" w:sz="8" w:space="0"/>
            </w:tcBorders>
            <w:shd w:val="clear" w:color="auto" w:fill="C8C8C8" w:themeFill="accent3" w:themeFillTint="99"/>
            <w:vAlign w:val="center"/>
          </w:tcPr>
          <w:p>
            <w:pPr>
              <w:widowControl/>
              <w:spacing w:line="240" w:lineRule="auto"/>
              <w:ind w:firstLine="0" w:firstLineChars="0"/>
              <w:jc w:val="left"/>
              <w:rPr>
                <w:rFonts w:hint="default" w:ascii="Times New Roman" w:hAnsi="Times New Roman" w:eastAsia="宋体" w:cs="Times New Roman"/>
                <w:color w:val="000000"/>
                <w:kern w:val="0"/>
                <w:sz w:val="16"/>
                <w:szCs w:val="16"/>
              </w:rPr>
            </w:pPr>
          </w:p>
        </w:tc>
        <w:tc>
          <w:tcPr>
            <w:tcW w:w="720" w:type="dxa"/>
            <w:tcBorders>
              <w:top w:val="nil"/>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tcBorders>
              <w:top w:val="single" w:color="auto" w:sz="8" w:space="0"/>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tcBorders>
              <w:top w:val="single" w:color="auto" w:sz="8" w:space="0"/>
              <w:left w:val="single" w:color="auto" w:sz="8" w:space="0"/>
              <w:bottom w:val="single" w:color="auto" w:sz="8" w:space="0"/>
              <w:right w:val="single" w:color="auto" w:sz="8" w:space="0"/>
            </w:tcBorders>
            <w:shd w:val="clear" w:color="auto" w:fill="C8C8C8" w:themeFill="accent3" w:themeFillTint="99"/>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4</w:t>
            </w:r>
          </w:p>
        </w:tc>
        <w:tc>
          <w:tcPr>
            <w:tcW w:w="78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晨光</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12</w:t>
            </w:r>
            <w:r>
              <w:rPr>
                <w:rFonts w:hint="eastAsia" w:ascii="Times New Roman" w:hAnsi="Times New Roman" w:eastAsia="宋体" w:cs="宋体"/>
                <w:color w:val="000000"/>
                <w:kern w:val="0"/>
                <w:sz w:val="16"/>
                <w:szCs w:val="16"/>
              </w:rPr>
              <w:t>色超级飞侠系列（轻质）彩泥套装玩具收纳盒装</w:t>
            </w:r>
          </w:p>
        </w:tc>
        <w:tc>
          <w:tcPr>
            <w:tcW w:w="48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福田区中心书城</w:t>
            </w:r>
          </w:p>
        </w:tc>
        <w:tc>
          <w:tcPr>
            <w:tcW w:w="56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弘文文具中心书城店</w:t>
            </w:r>
          </w:p>
        </w:tc>
        <w:tc>
          <w:tcPr>
            <w:tcW w:w="48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42</w:t>
            </w:r>
          </w:p>
        </w:tc>
        <w:tc>
          <w:tcPr>
            <w:tcW w:w="79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5"/>
                <w:szCs w:val="15"/>
              </w:rPr>
            </w:pPr>
            <w:r>
              <w:rPr>
                <w:rFonts w:hint="eastAsia" w:ascii="Times New Roman" w:hAnsi="Times New Roman" w:cs="宋体"/>
                <w:color w:val="000000"/>
                <w:kern w:val="0"/>
                <w:sz w:val="15"/>
                <w:szCs w:val="15"/>
              </w:rPr>
              <w:t>DBP、BBP、DEHP三种增塑剂总含量≤0.1%</w:t>
            </w:r>
            <w:r>
              <w:rPr>
                <w:rFonts w:hint="eastAsia" w:ascii="Times New Roman" w:hAnsi="Times New Roman" w:cs="宋体"/>
                <w:color w:val="000000"/>
                <w:kern w:val="0"/>
                <w:sz w:val="15"/>
                <w:szCs w:val="15"/>
              </w:rPr>
              <w:br w:type="textWrapping"/>
            </w:r>
            <w:r>
              <w:rPr>
                <w:rFonts w:hint="eastAsia" w:ascii="Times New Roman" w:hAnsi="Times New Roman" w:cs="宋体"/>
                <w:color w:val="000000"/>
                <w:kern w:val="0"/>
                <w:sz w:val="15"/>
                <w:szCs w:val="15"/>
              </w:rPr>
              <w:t>DNOP、DINP、DIDP三种增塑剂总含量≤0.1%</w:t>
            </w:r>
          </w:p>
        </w:tc>
        <w:tc>
          <w:tcPr>
            <w:tcW w:w="972"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CMI:7.7</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CMI/MI:7.7</w:t>
            </w:r>
          </w:p>
        </w:tc>
        <w:tc>
          <w:tcPr>
            <w:tcW w:w="718"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BIT≤5 mg/kg、MI≤10 mg/kg、CMI≤10 mg/kg、CMI/MI≤15 mg/kg、苯酚≤10mg/kg</w:t>
            </w: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both"/>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BIT≤5 mg/kg、MI≤10 mg/kg、CMI≤10 mg/kg、CMI/MI≤15 mg/kg、苯酚≤10mg/kg</w:t>
            </w:r>
          </w:p>
        </w:tc>
        <w:tc>
          <w:tcPr>
            <w:tcW w:w="827"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1520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0.25</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0.16</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Zn</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12</w:t>
            </w:r>
          </w:p>
        </w:tc>
        <w:tc>
          <w:tcPr>
            <w:tcW w:w="101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s="宋体"/>
                <w:color w:val="000000"/>
                <w:kern w:val="0"/>
                <w:sz w:val="16"/>
                <w:szCs w:val="16"/>
              </w:rPr>
            </w:pPr>
            <w:r>
              <w:rPr>
                <w:rFonts w:hint="eastAsia" w:ascii="Times New Roman" w:hAnsi="Times New Roman" w:eastAsia="宋体" w:cs="宋体"/>
                <w:color w:val="000000"/>
                <w:kern w:val="0"/>
                <w:sz w:val="16"/>
                <w:szCs w:val="16"/>
              </w:rPr>
              <w:t>硼元素迁移量未达到欧盟标准要求</w:t>
            </w:r>
          </w:p>
        </w:tc>
        <w:tc>
          <w:tcPr>
            <w:tcW w:w="10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84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≤0.05%</w:t>
            </w: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≤0.05%</w:t>
            </w:r>
          </w:p>
        </w:tc>
        <w:tc>
          <w:tcPr>
            <w:tcW w:w="7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2227" w:hRule="atLeast"/>
          <w:jc w:val="center"/>
        </w:trPr>
        <w:tc>
          <w:tcPr>
            <w:tcW w:w="426"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96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color w:val="000000"/>
                <w:kern w:val="0"/>
                <w:sz w:val="16"/>
                <w:szCs w:val="16"/>
              </w:rPr>
            </w:pPr>
          </w:p>
        </w:tc>
        <w:tc>
          <w:tcPr>
            <w:tcW w:w="10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kern w:val="0"/>
                <w:sz w:val="16"/>
                <w:szCs w:val="16"/>
              </w:rPr>
            </w:pP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5</w:t>
            </w:r>
          </w:p>
        </w:tc>
        <w:tc>
          <w:tcPr>
            <w:tcW w:w="78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培培乐</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24</w:t>
            </w:r>
            <w:r>
              <w:rPr>
                <w:rFonts w:hint="eastAsia" w:ascii="Times New Roman" w:hAnsi="Times New Roman" w:eastAsia="宋体" w:cs="宋体"/>
                <w:color w:val="000000"/>
                <w:kern w:val="0"/>
                <w:sz w:val="16"/>
                <w:szCs w:val="16"/>
              </w:rPr>
              <w:t>色冰雪公主彩泥塑料玩具</w:t>
            </w:r>
          </w:p>
        </w:tc>
        <w:tc>
          <w:tcPr>
            <w:tcW w:w="48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天猫</w:t>
            </w:r>
          </w:p>
        </w:tc>
        <w:tc>
          <w:tcPr>
            <w:tcW w:w="56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培培乐旗舰店</w:t>
            </w:r>
          </w:p>
        </w:tc>
        <w:tc>
          <w:tcPr>
            <w:tcW w:w="48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45</w:t>
            </w:r>
          </w:p>
        </w:tc>
        <w:tc>
          <w:tcPr>
            <w:tcW w:w="79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MI:2.4</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CMI:3.1</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CMI/MI:5.5</w:t>
            </w: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after="240"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1600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0.30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0.26</w:t>
            </w:r>
          </w:p>
        </w:tc>
        <w:tc>
          <w:tcPr>
            <w:tcW w:w="101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1558" w:hRule="atLeast"/>
          <w:jc w:val="center"/>
        </w:trPr>
        <w:tc>
          <w:tcPr>
            <w:tcW w:w="426"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48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96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kern w:val="0"/>
                <w:sz w:val="16"/>
                <w:szCs w:val="16"/>
              </w:rPr>
            </w:pP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8"/>
                <w:szCs w:val="18"/>
              </w:rPr>
            </w:pPr>
            <w:r>
              <w:rPr>
                <w:rFonts w:ascii="Times New Roman" w:hAnsi="Times New Roman" w:eastAsia="宋体"/>
                <w:color w:val="000000"/>
                <w:kern w:val="0"/>
                <w:sz w:val="18"/>
                <w:szCs w:val="18"/>
              </w:rPr>
              <w:t>6</w:t>
            </w:r>
          </w:p>
        </w:tc>
        <w:tc>
          <w:tcPr>
            <w:tcW w:w="78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得力</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12</w:t>
            </w:r>
            <w:r>
              <w:rPr>
                <w:rFonts w:hint="eastAsia" w:ascii="Times New Roman" w:hAnsi="Times New Roman" w:eastAsia="宋体" w:cs="宋体"/>
                <w:color w:val="000000"/>
                <w:kern w:val="0"/>
                <w:sz w:val="16"/>
                <w:szCs w:val="16"/>
              </w:rPr>
              <w:t>色魔</w:t>
            </w:r>
            <w:r>
              <w:rPr>
                <w:rFonts w:hint="eastAsia" w:ascii="Times New Roman" w:hAnsi="Times New Roman" w:eastAsia="宋体" w:cs="宋体"/>
                <w:color w:val="000000"/>
                <w:kern w:val="0"/>
                <w:sz w:val="16"/>
                <w:szCs w:val="16"/>
                <w:lang w:eastAsia="zh-CN"/>
              </w:rPr>
              <w:t>趣</w:t>
            </w:r>
            <w:r>
              <w:rPr>
                <w:rFonts w:ascii="Times New Roman" w:hAnsi="Times New Roman" w:eastAsia="宋体"/>
                <w:color w:val="000000"/>
                <w:kern w:val="0"/>
                <w:sz w:val="16"/>
                <w:szCs w:val="16"/>
              </w:rPr>
              <w:t>CLAY</w:t>
            </w:r>
            <w:r>
              <w:rPr>
                <w:rFonts w:hint="eastAsia" w:ascii="Times New Roman" w:hAnsi="Times New Roman" w:eastAsia="宋体" w:cs="宋体"/>
                <w:color w:val="000000"/>
                <w:kern w:val="0"/>
                <w:sz w:val="16"/>
                <w:szCs w:val="16"/>
              </w:rPr>
              <w:t>超轻黏土（轻质）彩泥套装玩具</w:t>
            </w:r>
          </w:p>
        </w:tc>
        <w:tc>
          <w:tcPr>
            <w:tcW w:w="48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福田区中心书城</w:t>
            </w:r>
          </w:p>
        </w:tc>
        <w:tc>
          <w:tcPr>
            <w:tcW w:w="56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弘文文具中心书城店</w:t>
            </w:r>
          </w:p>
        </w:tc>
        <w:tc>
          <w:tcPr>
            <w:tcW w:w="48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29</w:t>
            </w:r>
          </w:p>
        </w:tc>
        <w:tc>
          <w:tcPr>
            <w:tcW w:w="79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CMI:8.2</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CMI/MI:8.2</w:t>
            </w: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1770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0.51</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0.17</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Zn</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18</w:t>
            </w:r>
          </w:p>
        </w:tc>
        <w:tc>
          <w:tcPr>
            <w:tcW w:w="101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0.005</w:t>
            </w: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1339" w:hRule="atLeast"/>
          <w:jc w:val="center"/>
        </w:trPr>
        <w:tc>
          <w:tcPr>
            <w:tcW w:w="426"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8"/>
                <w:szCs w:val="18"/>
              </w:rPr>
            </w:pPr>
          </w:p>
        </w:tc>
        <w:tc>
          <w:tcPr>
            <w:tcW w:w="78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96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kern w:val="0"/>
                <w:sz w:val="16"/>
                <w:szCs w:val="16"/>
              </w:rPr>
            </w:pPr>
          </w:p>
        </w:tc>
      </w:tr>
      <w:tr>
        <w:tblPrEx>
          <w:tblLayout w:type="fixed"/>
          <w:tblCellMar>
            <w:top w:w="0" w:type="dxa"/>
            <w:left w:w="108" w:type="dxa"/>
            <w:bottom w:w="0" w:type="dxa"/>
            <w:right w:w="108" w:type="dxa"/>
          </w:tblCellMar>
        </w:tblPrEx>
        <w:trPr>
          <w:trHeight w:val="428" w:hRule="atLeast"/>
          <w:jc w:val="center"/>
        </w:trPr>
        <w:tc>
          <w:tcPr>
            <w:tcW w:w="426"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8"/>
                <w:szCs w:val="18"/>
              </w:rPr>
            </w:pPr>
            <w:r>
              <w:rPr>
                <w:rFonts w:ascii="Times New Roman" w:hAnsi="Times New Roman" w:eastAsia="宋体"/>
                <w:color w:val="000000"/>
                <w:kern w:val="0"/>
                <w:sz w:val="18"/>
                <w:szCs w:val="18"/>
              </w:rPr>
              <w:t>7</w:t>
            </w:r>
          </w:p>
        </w:tc>
        <w:tc>
          <w:tcPr>
            <w:tcW w:w="78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美阳阳</w:t>
            </w:r>
            <w:r>
              <w:rPr>
                <w:rFonts w:hint="eastAsia" w:ascii="Times New Roman" w:hAnsi="Times New Roman" w:cs="宋体"/>
                <w:b/>
                <w:bCs/>
                <w:color w:val="000000"/>
                <w:kern w:val="0"/>
                <w:sz w:val="16"/>
                <w:szCs w:val="16"/>
              </w:rPr>
              <w:br w:type="textWrapping"/>
            </w:r>
            <w:r>
              <w:rPr>
                <w:rFonts w:hint="eastAsia" w:ascii="Times New Roman" w:hAnsi="Times New Roman" w:cs="宋体"/>
                <w:color w:val="000000"/>
                <w:kern w:val="0"/>
                <w:sz w:val="16"/>
                <w:szCs w:val="16"/>
              </w:rPr>
              <w:t>24色超轻粘土</w:t>
            </w:r>
          </w:p>
        </w:tc>
        <w:tc>
          <w:tcPr>
            <w:tcW w:w="48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天猫</w:t>
            </w:r>
          </w:p>
        </w:tc>
        <w:tc>
          <w:tcPr>
            <w:tcW w:w="56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美阳阳旗舰店</w:t>
            </w:r>
          </w:p>
        </w:tc>
        <w:tc>
          <w:tcPr>
            <w:tcW w:w="48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11.9</w:t>
            </w:r>
          </w:p>
        </w:tc>
        <w:tc>
          <w:tcPr>
            <w:tcW w:w="79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1470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0.33</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0.22</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Zn</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17</w:t>
            </w:r>
          </w:p>
        </w:tc>
        <w:tc>
          <w:tcPr>
            <w:tcW w:w="101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540" w:hRule="atLeast"/>
          <w:jc w:val="center"/>
        </w:trPr>
        <w:tc>
          <w:tcPr>
            <w:tcW w:w="426"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8"/>
                <w:szCs w:val="18"/>
              </w:rPr>
            </w:pPr>
          </w:p>
        </w:tc>
        <w:tc>
          <w:tcPr>
            <w:tcW w:w="78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48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48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96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kern w:val="0"/>
                <w:sz w:val="16"/>
                <w:szCs w:val="16"/>
              </w:rPr>
            </w:pP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8"/>
                <w:szCs w:val="18"/>
              </w:rPr>
            </w:pPr>
            <w:r>
              <w:rPr>
                <w:rFonts w:ascii="Times New Roman" w:hAnsi="Times New Roman" w:eastAsia="宋体"/>
                <w:color w:val="000000"/>
                <w:kern w:val="0"/>
                <w:sz w:val="18"/>
                <w:szCs w:val="18"/>
              </w:rPr>
              <w:t>8</w:t>
            </w:r>
          </w:p>
        </w:tc>
        <w:tc>
          <w:tcPr>
            <w:tcW w:w="78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亲子企鹅</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24</w:t>
            </w:r>
            <w:r>
              <w:rPr>
                <w:rFonts w:hint="eastAsia" w:ascii="Times New Roman" w:hAnsi="Times New Roman" w:eastAsia="宋体" w:cs="宋体"/>
                <w:color w:val="000000"/>
                <w:kern w:val="0"/>
                <w:sz w:val="16"/>
                <w:szCs w:val="16"/>
              </w:rPr>
              <w:t>色糖果泥套装</w:t>
            </w:r>
          </w:p>
        </w:tc>
        <w:tc>
          <w:tcPr>
            <w:tcW w:w="48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京东</w:t>
            </w:r>
          </w:p>
        </w:tc>
        <w:tc>
          <w:tcPr>
            <w:tcW w:w="56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亲子企鹅自营旗舰店</w:t>
            </w:r>
          </w:p>
        </w:tc>
        <w:tc>
          <w:tcPr>
            <w:tcW w:w="48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水晶泥</w:t>
            </w:r>
          </w:p>
        </w:tc>
        <w:tc>
          <w:tcPr>
            <w:tcW w:w="7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38</w:t>
            </w:r>
          </w:p>
        </w:tc>
        <w:tc>
          <w:tcPr>
            <w:tcW w:w="79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MI:1.5</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CMI/MI:1.5</w:t>
            </w: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after="240"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1380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0.02</w:t>
            </w:r>
          </w:p>
        </w:tc>
        <w:tc>
          <w:tcPr>
            <w:tcW w:w="101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942" w:hRule="atLeast"/>
          <w:jc w:val="center"/>
        </w:trPr>
        <w:tc>
          <w:tcPr>
            <w:tcW w:w="426"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8"/>
                <w:szCs w:val="18"/>
              </w:rPr>
            </w:pPr>
          </w:p>
        </w:tc>
        <w:tc>
          <w:tcPr>
            <w:tcW w:w="78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96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kern w:val="0"/>
                <w:sz w:val="16"/>
                <w:szCs w:val="16"/>
              </w:rPr>
            </w:pP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9</w:t>
            </w:r>
          </w:p>
        </w:tc>
        <w:tc>
          <w:tcPr>
            <w:tcW w:w="78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智高</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KK</w:t>
            </w:r>
            <w:r>
              <w:rPr>
                <w:rFonts w:hint="eastAsia" w:ascii="Times New Roman" w:hAnsi="Times New Roman" w:eastAsia="宋体" w:cs="宋体"/>
                <w:color w:val="000000"/>
                <w:kern w:val="0"/>
                <w:sz w:val="16"/>
                <w:szCs w:val="16"/>
              </w:rPr>
              <w:t>魔法可可</w:t>
            </w:r>
            <w:r>
              <w:rPr>
                <w:rFonts w:ascii="Times New Roman" w:hAnsi="Times New Roman" w:eastAsia="宋体"/>
                <w:color w:val="000000"/>
                <w:kern w:val="0"/>
                <w:sz w:val="16"/>
                <w:szCs w:val="16"/>
              </w:rPr>
              <w:t>12</w:t>
            </w:r>
            <w:r>
              <w:rPr>
                <w:rFonts w:hint="eastAsia" w:ascii="Times New Roman" w:hAnsi="Times New Roman" w:eastAsia="宋体" w:cs="宋体"/>
                <w:color w:val="000000"/>
                <w:kern w:val="0"/>
                <w:sz w:val="16"/>
                <w:szCs w:val="16"/>
              </w:rPr>
              <w:t>色魔力水晶泥</w:t>
            </w:r>
          </w:p>
        </w:tc>
        <w:tc>
          <w:tcPr>
            <w:tcW w:w="48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福田区中心书城</w:t>
            </w:r>
          </w:p>
        </w:tc>
        <w:tc>
          <w:tcPr>
            <w:tcW w:w="56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弘文文具中心书城店</w:t>
            </w:r>
          </w:p>
        </w:tc>
        <w:tc>
          <w:tcPr>
            <w:tcW w:w="48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水晶泥</w:t>
            </w:r>
          </w:p>
        </w:tc>
        <w:tc>
          <w:tcPr>
            <w:tcW w:w="7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42</w:t>
            </w:r>
          </w:p>
        </w:tc>
        <w:tc>
          <w:tcPr>
            <w:tcW w:w="79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MI:1.5</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CMI:4.O</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CMI/MI:5.5</w:t>
            </w: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after="240"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1600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0.01</w:t>
            </w:r>
          </w:p>
        </w:tc>
        <w:tc>
          <w:tcPr>
            <w:tcW w:w="101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0.026</w:t>
            </w: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780" w:hRule="atLeast"/>
          <w:jc w:val="center"/>
        </w:trPr>
        <w:tc>
          <w:tcPr>
            <w:tcW w:w="426"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96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kern w:val="0"/>
                <w:sz w:val="16"/>
                <w:szCs w:val="16"/>
              </w:rPr>
            </w:pP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10</w:t>
            </w:r>
          </w:p>
        </w:tc>
        <w:tc>
          <w:tcPr>
            <w:tcW w:w="78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爱松利</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12</w:t>
            </w:r>
            <w:r>
              <w:rPr>
                <w:rFonts w:hint="eastAsia" w:ascii="Times New Roman" w:hAnsi="Times New Roman" w:eastAsia="宋体" w:cs="宋体"/>
                <w:color w:val="000000"/>
                <w:kern w:val="0"/>
                <w:sz w:val="16"/>
                <w:szCs w:val="16"/>
              </w:rPr>
              <w:t>色</w:t>
            </w:r>
            <w:r>
              <w:rPr>
                <w:rFonts w:ascii="Times New Roman" w:hAnsi="Times New Roman" w:eastAsia="宋体"/>
                <w:color w:val="000000"/>
                <w:kern w:val="0"/>
                <w:sz w:val="16"/>
                <w:szCs w:val="16"/>
              </w:rPr>
              <w:t>3D</w:t>
            </w:r>
            <w:r>
              <w:rPr>
                <w:rFonts w:hint="eastAsia" w:ascii="Times New Roman" w:hAnsi="Times New Roman" w:eastAsia="宋体" w:cs="宋体"/>
                <w:color w:val="000000"/>
                <w:kern w:val="0"/>
                <w:sz w:val="16"/>
                <w:szCs w:val="16"/>
              </w:rPr>
              <w:t>水晶泥</w:t>
            </w:r>
          </w:p>
        </w:tc>
        <w:tc>
          <w:tcPr>
            <w:tcW w:w="48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天猫</w:t>
            </w:r>
          </w:p>
        </w:tc>
        <w:tc>
          <w:tcPr>
            <w:tcW w:w="56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爱松利旗舰店</w:t>
            </w:r>
          </w:p>
        </w:tc>
        <w:tc>
          <w:tcPr>
            <w:tcW w:w="48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水晶泥</w:t>
            </w:r>
          </w:p>
        </w:tc>
        <w:tc>
          <w:tcPr>
            <w:tcW w:w="7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15</w:t>
            </w:r>
          </w:p>
        </w:tc>
        <w:tc>
          <w:tcPr>
            <w:tcW w:w="79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BIT:3.5</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MI:7.2</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CMI/MI:7.2</w:t>
            </w: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after="240"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660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0.05</w:t>
            </w:r>
          </w:p>
        </w:tc>
        <w:tc>
          <w:tcPr>
            <w:tcW w:w="101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765" w:hRule="atLeast"/>
          <w:jc w:val="center"/>
        </w:trPr>
        <w:tc>
          <w:tcPr>
            <w:tcW w:w="426"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96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kern w:val="0"/>
                <w:sz w:val="16"/>
                <w:szCs w:val="16"/>
              </w:rPr>
            </w:pP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11</w:t>
            </w:r>
          </w:p>
        </w:tc>
        <w:tc>
          <w:tcPr>
            <w:tcW w:w="78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高佳多</w:t>
            </w:r>
            <w:r>
              <w:rPr>
                <w:rFonts w:ascii="Times New Roman" w:hAnsi="Times New Roman" w:eastAsia="宋体"/>
                <w:b/>
                <w:bCs/>
                <w:color w:val="000000"/>
                <w:kern w:val="0"/>
                <w:sz w:val="16"/>
                <w:szCs w:val="16"/>
              </w:rPr>
              <w:br w:type="textWrapping"/>
            </w:r>
            <w:r>
              <w:rPr>
                <w:rFonts w:hint="eastAsia" w:ascii="Times New Roman" w:hAnsi="Times New Roman" w:eastAsia="宋体" w:cs="宋体"/>
                <w:color w:val="000000"/>
                <w:kern w:val="0"/>
                <w:sz w:val="16"/>
                <w:szCs w:val="16"/>
              </w:rPr>
              <w:t>魔法星球魔法水晶泥</w:t>
            </w:r>
          </w:p>
        </w:tc>
        <w:tc>
          <w:tcPr>
            <w:tcW w:w="48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南山区万象天地</w:t>
            </w:r>
          </w:p>
        </w:tc>
        <w:tc>
          <w:tcPr>
            <w:tcW w:w="563"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玩具反斗城万象天地店</w:t>
            </w:r>
          </w:p>
        </w:tc>
        <w:tc>
          <w:tcPr>
            <w:tcW w:w="48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水晶泥</w:t>
            </w:r>
          </w:p>
        </w:tc>
        <w:tc>
          <w:tcPr>
            <w:tcW w:w="7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19.9</w:t>
            </w:r>
          </w:p>
        </w:tc>
        <w:tc>
          <w:tcPr>
            <w:tcW w:w="79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MI:2.7</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CMI:8.2</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CMI/MI:10.9</w:t>
            </w: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1230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0.02</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0.22</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Zn</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15</w:t>
            </w:r>
          </w:p>
        </w:tc>
        <w:tc>
          <w:tcPr>
            <w:tcW w:w="1019"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hint="eastAsia" w:ascii="Times New Roman" w:hAnsi="Times New Roman" w:eastAsia="宋体" w:cs="宋体"/>
                <w:b/>
                <w:bCs/>
                <w:kern w:val="0"/>
                <w:sz w:val="16"/>
                <w:szCs w:val="16"/>
              </w:rPr>
            </w:pPr>
            <w:r>
              <w:rPr>
                <w:rFonts w:hint="eastAsia" w:ascii="Times New Roman" w:hAnsi="Times New Roman" w:eastAsia="宋体" w:cs="宋体"/>
                <w:b/>
                <w:bCs/>
                <w:kern w:val="0"/>
                <w:sz w:val="16"/>
                <w:szCs w:val="16"/>
              </w:rPr>
              <w:t>★★★★</w:t>
            </w:r>
          </w:p>
        </w:tc>
      </w:tr>
      <w:tr>
        <w:tblPrEx>
          <w:tblLayout w:type="fixed"/>
          <w:tblCellMar>
            <w:top w:w="0" w:type="dxa"/>
            <w:left w:w="108" w:type="dxa"/>
            <w:bottom w:w="0" w:type="dxa"/>
            <w:right w:w="108" w:type="dxa"/>
          </w:tblCellMar>
        </w:tblPrEx>
        <w:trPr>
          <w:trHeight w:val="660" w:hRule="atLeast"/>
          <w:jc w:val="center"/>
        </w:trPr>
        <w:tc>
          <w:tcPr>
            <w:tcW w:w="426"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5"/>
                <w:szCs w:val="15"/>
              </w:rPr>
            </w:pPr>
          </w:p>
        </w:tc>
        <w:tc>
          <w:tcPr>
            <w:tcW w:w="972"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96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auto" w:sz="4" w:space="0"/>
              <w:right w:val="single" w:color="auto" w:sz="8" w:space="0"/>
            </w:tcBorders>
            <w:shd w:val="clear" w:color="auto" w:fill="D6DCE4" w:themeFill="text2" w:themeFillTint="33"/>
            <w:vAlign w:val="center"/>
          </w:tcPr>
          <w:p>
            <w:pPr>
              <w:widowControl/>
              <w:spacing w:line="240" w:lineRule="auto"/>
              <w:ind w:firstLine="0" w:firstLineChars="0"/>
              <w:jc w:val="left"/>
              <w:rPr>
                <w:rFonts w:ascii="Times New Roman" w:hAnsi="Times New Roman" w:eastAsia="宋体" w:cs="宋体"/>
                <w:b/>
                <w:bCs/>
                <w:kern w:val="0"/>
                <w:sz w:val="16"/>
                <w:szCs w:val="16"/>
              </w:rPr>
            </w:pPr>
          </w:p>
        </w:tc>
      </w:tr>
      <w:tr>
        <w:tblPrEx>
          <w:tblLayout w:type="fixed"/>
          <w:tblCellMar>
            <w:top w:w="0" w:type="dxa"/>
            <w:left w:w="108" w:type="dxa"/>
            <w:bottom w:w="0" w:type="dxa"/>
            <w:right w:w="108" w:type="dxa"/>
          </w:tblCellMar>
        </w:tblPrEx>
        <w:trPr>
          <w:trHeight w:val="660" w:hRule="atLeast"/>
          <w:jc w:val="center"/>
        </w:trPr>
        <w:tc>
          <w:tcPr>
            <w:tcW w:w="426"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12</w:t>
            </w:r>
          </w:p>
        </w:tc>
        <w:tc>
          <w:tcPr>
            <w:tcW w:w="789" w:type="dxa"/>
            <w:vMerge w:val="restart"/>
            <w:tcBorders>
              <w:top w:val="single" w:color="auto" w:sz="4" w:space="0"/>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eastAsia="宋体"/>
                <w:b/>
                <w:bCs/>
                <w:color w:val="000000"/>
                <w:kern w:val="0"/>
                <w:sz w:val="16"/>
                <w:szCs w:val="16"/>
              </w:rPr>
            </w:pPr>
            <w:r>
              <w:rPr>
                <w:rFonts w:ascii="Times New Roman" w:hAnsi="Times New Roman" w:eastAsia="宋体"/>
                <w:b/>
                <w:bCs/>
                <w:color w:val="000000"/>
                <w:kern w:val="0"/>
                <w:sz w:val="16"/>
                <w:szCs w:val="16"/>
              </w:rPr>
              <w:t>totally me</w:t>
            </w:r>
            <w:r>
              <w:rPr>
                <w:rFonts w:hint="eastAsia" w:ascii="Times New Roman" w:hAnsi="Times New Roman" w:eastAsia="宋体"/>
                <w:b/>
                <w:bCs/>
                <w:color w:val="000000"/>
                <w:kern w:val="0"/>
                <w:sz w:val="16"/>
                <w:szCs w:val="16"/>
              </w:rPr>
              <w:t>！</w:t>
            </w:r>
            <w:r>
              <w:rPr>
                <w:rFonts w:ascii="Times New Roman" w:hAnsi="Times New Roman" w:eastAsia="宋体"/>
                <w:b/>
                <w:bCs/>
                <w:color w:val="000000"/>
                <w:kern w:val="0"/>
                <w:sz w:val="16"/>
                <w:szCs w:val="16"/>
              </w:rPr>
              <w:br w:type="textWrapping"/>
            </w:r>
            <w:r>
              <w:rPr>
                <w:rFonts w:hint="eastAsia" w:ascii="Times New Roman" w:hAnsi="Times New Roman" w:eastAsia="宋体"/>
                <w:color w:val="000000"/>
                <w:kern w:val="0"/>
                <w:sz w:val="16"/>
                <w:szCs w:val="16"/>
              </w:rPr>
              <w:t>简易粘土</w:t>
            </w:r>
            <w:r>
              <w:rPr>
                <w:rFonts w:ascii="Times New Roman" w:hAnsi="Times New Roman" w:eastAsia="宋体"/>
                <w:color w:val="000000"/>
                <w:kern w:val="0"/>
                <w:sz w:val="16"/>
                <w:szCs w:val="16"/>
              </w:rPr>
              <w:t>-</w:t>
            </w:r>
            <w:r>
              <w:rPr>
                <w:rFonts w:hint="eastAsia" w:ascii="Times New Roman" w:hAnsi="Times New Roman" w:eastAsia="宋体"/>
                <w:color w:val="000000"/>
                <w:kern w:val="0"/>
                <w:sz w:val="16"/>
                <w:szCs w:val="16"/>
              </w:rPr>
              <w:t>可爱装饰品</w:t>
            </w:r>
          </w:p>
        </w:tc>
        <w:tc>
          <w:tcPr>
            <w:tcW w:w="483"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r>
              <w:rPr>
                <w:rFonts w:hint="eastAsia" w:ascii="Times New Roman" w:hAnsi="Times New Roman" w:cs="宋体"/>
                <w:color w:val="000000"/>
                <w:kern w:val="0"/>
                <w:sz w:val="16"/>
                <w:szCs w:val="16"/>
              </w:rPr>
              <w:t>南山区万象天地</w:t>
            </w:r>
          </w:p>
        </w:tc>
        <w:tc>
          <w:tcPr>
            <w:tcW w:w="563"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玩具反斗城万象天地店</w:t>
            </w:r>
          </w:p>
        </w:tc>
        <w:tc>
          <w:tcPr>
            <w:tcW w:w="484"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59.9</w:t>
            </w:r>
          </w:p>
        </w:tc>
        <w:tc>
          <w:tcPr>
            <w:tcW w:w="795"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DBP、BBP、DEHP三种增塑剂总含量≤0.1%</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DNOP、DINP、DIDP三种增塑剂总含量≤0.1%</w:t>
            </w:r>
          </w:p>
        </w:tc>
        <w:tc>
          <w:tcPr>
            <w:tcW w:w="972"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718"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BIT≤5 mg/kg、MI≤10 mg/kg、CMI≤10 mg/kg、CMI/MI≤15 mg/kg、苯酚≤10mg/kg</w:t>
            </w:r>
          </w:p>
        </w:tc>
        <w:tc>
          <w:tcPr>
            <w:tcW w:w="827"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　</w:t>
            </w:r>
          </w:p>
        </w:tc>
        <w:tc>
          <w:tcPr>
            <w:tcW w:w="960" w:type="dxa"/>
            <w:vMerge w:val="restart"/>
            <w:tcBorders>
              <w:top w:val="single" w:color="auto" w:sz="4" w:space="0"/>
              <w:left w:val="single" w:color="auto" w:sz="8" w:space="0"/>
              <w:bottom w:val="single" w:color="000000" w:sz="8" w:space="0"/>
              <w:right w:val="single" w:color="auto" w:sz="8" w:space="0"/>
            </w:tcBorders>
            <w:shd w:val="clear" w:color="auto" w:fill="C5E0B3" w:themeFill="accent6" w:themeFillTint="66"/>
            <w:vAlign w:val="center"/>
          </w:tcPr>
          <w:p>
            <w:pPr>
              <w:widowControl/>
              <w:spacing w:after="240" w:line="240" w:lineRule="auto"/>
              <w:ind w:firstLine="0" w:firstLineChars="0"/>
              <w:jc w:val="center"/>
              <w:rPr>
                <w:rFonts w:ascii="Times New Roman" w:hAnsi="Times New Roman" w:eastAsia="宋体"/>
                <w:color w:val="000000"/>
                <w:kern w:val="0"/>
                <w:sz w:val="15"/>
                <w:szCs w:val="15"/>
              </w:rPr>
            </w:pPr>
          </w:p>
          <w:p>
            <w:pPr>
              <w:widowControl/>
              <w:spacing w:after="240"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Cr6+</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0.15</w:t>
            </w:r>
          </w:p>
        </w:tc>
        <w:tc>
          <w:tcPr>
            <w:tcW w:w="1019"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both"/>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eastAsia="宋体" w:cs="宋体"/>
                <w:color w:val="000000"/>
                <w:kern w:val="0"/>
                <w:sz w:val="16"/>
                <w:szCs w:val="16"/>
              </w:rPr>
            </w:pPr>
            <w:r>
              <w:rPr>
                <w:rFonts w:hint="eastAsia" w:ascii="Times New Roman" w:hAnsi="Times New Roman" w:eastAsia="宋体" w:cs="宋体"/>
                <w:color w:val="000000"/>
                <w:kern w:val="0"/>
                <w:sz w:val="16"/>
                <w:szCs w:val="16"/>
              </w:rPr>
              <w:t>六价铬迁移量未达到欧盟标准要求</w:t>
            </w:r>
          </w:p>
        </w:tc>
        <w:tc>
          <w:tcPr>
            <w:tcW w:w="1065"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val="0"/>
                <w:bCs w:val="0"/>
                <w:color w:val="000000"/>
                <w:kern w:val="0"/>
                <w:sz w:val="16"/>
                <w:szCs w:val="16"/>
              </w:rPr>
              <w:t>0.012</w:t>
            </w:r>
          </w:p>
        </w:tc>
        <w:tc>
          <w:tcPr>
            <w:tcW w:w="840" w:type="dxa"/>
            <w:vMerge w:val="restart"/>
            <w:tcBorders>
              <w:top w:val="single" w:color="auto" w:sz="4" w:space="0"/>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≤0.05%</w:t>
            </w:r>
          </w:p>
        </w:tc>
        <w:tc>
          <w:tcPr>
            <w:tcW w:w="720" w:type="dxa"/>
            <w:vMerge w:val="restart"/>
            <w:tcBorders>
              <w:top w:val="single" w:color="auto" w:sz="4" w:space="0"/>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4"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4"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r>
      <w:tr>
        <w:tblPrEx>
          <w:tblLayout w:type="fixed"/>
          <w:tblCellMar>
            <w:top w:w="0" w:type="dxa"/>
            <w:left w:w="108" w:type="dxa"/>
            <w:bottom w:w="0" w:type="dxa"/>
            <w:right w:w="108" w:type="dxa"/>
          </w:tblCellMar>
        </w:tblPrEx>
        <w:trPr>
          <w:trHeight w:val="585" w:hRule="atLeast"/>
          <w:jc w:val="center"/>
        </w:trPr>
        <w:tc>
          <w:tcPr>
            <w:tcW w:w="426"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b/>
                <w:bCs/>
                <w:color w:val="000000"/>
                <w:kern w:val="0"/>
                <w:sz w:val="16"/>
                <w:szCs w:val="16"/>
              </w:rPr>
            </w:pPr>
          </w:p>
        </w:tc>
        <w:tc>
          <w:tcPr>
            <w:tcW w:w="48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72"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6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cs="宋体"/>
                <w:color w:val="000000"/>
                <w:kern w:val="0"/>
                <w:sz w:val="16"/>
                <w:szCs w:val="16"/>
              </w:rPr>
            </w:pPr>
          </w:p>
        </w:tc>
        <w:tc>
          <w:tcPr>
            <w:tcW w:w="10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84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r>
      <w:tr>
        <w:tblPrEx>
          <w:tblLayout w:type="fixed"/>
          <w:tblCellMar>
            <w:top w:w="0" w:type="dxa"/>
            <w:left w:w="108" w:type="dxa"/>
            <w:bottom w:w="0" w:type="dxa"/>
            <w:right w:w="108" w:type="dxa"/>
          </w:tblCellMar>
        </w:tblPrEx>
        <w:trPr>
          <w:trHeight w:val="360" w:hRule="atLeast"/>
          <w:jc w:val="center"/>
        </w:trPr>
        <w:tc>
          <w:tcPr>
            <w:tcW w:w="426"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13</w:t>
            </w:r>
          </w:p>
        </w:tc>
        <w:tc>
          <w:tcPr>
            <w:tcW w:w="789" w:type="dxa"/>
            <w:vMerge w:val="restart"/>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美术王国</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8</w:t>
            </w:r>
            <w:r>
              <w:rPr>
                <w:rFonts w:hint="eastAsia" w:ascii="Times New Roman" w:hAnsi="Times New Roman" w:eastAsia="宋体" w:cs="宋体"/>
                <w:color w:val="000000"/>
                <w:kern w:val="0"/>
                <w:sz w:val="16"/>
                <w:szCs w:val="16"/>
              </w:rPr>
              <w:t>色火山岩</w:t>
            </w:r>
          </w:p>
        </w:tc>
        <w:tc>
          <w:tcPr>
            <w:tcW w:w="483"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罗湖区笋岗文具玩具批发城</w:t>
            </w:r>
          </w:p>
        </w:tc>
        <w:tc>
          <w:tcPr>
            <w:tcW w:w="563"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玩具商户</w:t>
            </w:r>
          </w:p>
        </w:tc>
        <w:tc>
          <w:tcPr>
            <w:tcW w:w="484"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水晶泥</w:t>
            </w:r>
          </w:p>
        </w:tc>
        <w:tc>
          <w:tcPr>
            <w:tcW w:w="76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10</w:t>
            </w:r>
          </w:p>
        </w:tc>
        <w:tc>
          <w:tcPr>
            <w:tcW w:w="79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72"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BIT:0.55</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MI:1.0</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CMI:2.6</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CMI/MI:3.6</w:t>
            </w:r>
          </w:p>
        </w:tc>
        <w:tc>
          <w:tcPr>
            <w:tcW w:w="718"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960" w:type="dxa"/>
            <w:vMerge w:val="restart"/>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after="240"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4170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0.14</w:t>
            </w:r>
          </w:p>
        </w:tc>
        <w:tc>
          <w:tcPr>
            <w:tcW w:w="1019"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0.022</w:t>
            </w:r>
          </w:p>
        </w:tc>
        <w:tc>
          <w:tcPr>
            <w:tcW w:w="84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r>
      <w:tr>
        <w:tblPrEx>
          <w:tblLayout w:type="fixed"/>
          <w:tblCellMar>
            <w:top w:w="0" w:type="dxa"/>
            <w:left w:w="108" w:type="dxa"/>
            <w:bottom w:w="0" w:type="dxa"/>
            <w:right w:w="108" w:type="dxa"/>
          </w:tblCellMar>
        </w:tblPrEx>
        <w:trPr>
          <w:trHeight w:val="600" w:hRule="atLeast"/>
          <w:jc w:val="center"/>
        </w:trPr>
        <w:tc>
          <w:tcPr>
            <w:tcW w:w="426"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72"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96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14</w:t>
            </w:r>
          </w:p>
        </w:tc>
        <w:tc>
          <w:tcPr>
            <w:tcW w:w="789" w:type="dxa"/>
            <w:vMerge w:val="restart"/>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博士爱</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12</w:t>
            </w:r>
            <w:r>
              <w:rPr>
                <w:rFonts w:hint="eastAsia" w:ascii="Times New Roman" w:hAnsi="Times New Roman" w:eastAsia="宋体" w:cs="宋体"/>
                <w:color w:val="000000"/>
                <w:kern w:val="0"/>
                <w:sz w:val="16"/>
                <w:szCs w:val="16"/>
              </w:rPr>
              <w:t>色水晶泥</w:t>
            </w:r>
          </w:p>
        </w:tc>
        <w:tc>
          <w:tcPr>
            <w:tcW w:w="483"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福田区中心书城</w:t>
            </w:r>
          </w:p>
        </w:tc>
        <w:tc>
          <w:tcPr>
            <w:tcW w:w="563"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弘文文具中心书城店</w:t>
            </w:r>
          </w:p>
        </w:tc>
        <w:tc>
          <w:tcPr>
            <w:tcW w:w="484"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水晶泥</w:t>
            </w:r>
          </w:p>
        </w:tc>
        <w:tc>
          <w:tcPr>
            <w:tcW w:w="76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36</w:t>
            </w:r>
          </w:p>
        </w:tc>
        <w:tc>
          <w:tcPr>
            <w:tcW w:w="79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72"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BIT:33</w:t>
            </w:r>
          </w:p>
        </w:tc>
        <w:tc>
          <w:tcPr>
            <w:tcW w:w="718"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防腐剂未达到欧盟标准要求</w:t>
            </w:r>
          </w:p>
        </w:tc>
        <w:tc>
          <w:tcPr>
            <w:tcW w:w="960" w:type="dxa"/>
            <w:vMerge w:val="restart"/>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784</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0.01</w:t>
            </w:r>
          </w:p>
        </w:tc>
        <w:tc>
          <w:tcPr>
            <w:tcW w:w="1019"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84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r>
      <w:tr>
        <w:tblPrEx>
          <w:tblLayout w:type="fixed"/>
          <w:tblCellMar>
            <w:top w:w="0" w:type="dxa"/>
            <w:left w:w="108" w:type="dxa"/>
            <w:bottom w:w="0" w:type="dxa"/>
            <w:right w:w="108" w:type="dxa"/>
          </w:tblCellMar>
        </w:tblPrEx>
        <w:trPr>
          <w:trHeight w:val="1050" w:hRule="atLeast"/>
          <w:jc w:val="center"/>
        </w:trPr>
        <w:tc>
          <w:tcPr>
            <w:tcW w:w="426"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72"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6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4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r>
      <w:tr>
        <w:tblPrEx>
          <w:tblLayout w:type="fixed"/>
          <w:tblCellMar>
            <w:top w:w="0" w:type="dxa"/>
            <w:left w:w="108" w:type="dxa"/>
            <w:bottom w:w="0" w:type="dxa"/>
            <w:right w:w="108" w:type="dxa"/>
          </w:tblCellMar>
        </w:tblPrEx>
        <w:trPr>
          <w:trHeight w:val="810" w:hRule="atLeast"/>
          <w:jc w:val="center"/>
        </w:trPr>
        <w:tc>
          <w:tcPr>
            <w:tcW w:w="426"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15</w:t>
            </w:r>
          </w:p>
        </w:tc>
        <w:tc>
          <w:tcPr>
            <w:tcW w:w="789" w:type="dxa"/>
            <w:vMerge w:val="restart"/>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贝博氏</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24</w:t>
            </w:r>
            <w:r>
              <w:rPr>
                <w:rFonts w:hint="eastAsia" w:ascii="Times New Roman" w:hAnsi="Times New Roman" w:eastAsia="宋体" w:cs="宋体"/>
                <w:color w:val="000000"/>
                <w:kern w:val="0"/>
                <w:sz w:val="16"/>
                <w:szCs w:val="16"/>
              </w:rPr>
              <w:t>色创意粘土</w:t>
            </w:r>
          </w:p>
        </w:tc>
        <w:tc>
          <w:tcPr>
            <w:tcW w:w="483"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京东</w:t>
            </w:r>
          </w:p>
        </w:tc>
        <w:tc>
          <w:tcPr>
            <w:tcW w:w="563"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贝博氏自营旗舰店</w:t>
            </w:r>
          </w:p>
        </w:tc>
        <w:tc>
          <w:tcPr>
            <w:tcW w:w="484"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29</w:t>
            </w:r>
          </w:p>
        </w:tc>
        <w:tc>
          <w:tcPr>
            <w:tcW w:w="79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72"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MI:3.0</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CMI:53</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CMI/MI:56</w:t>
            </w:r>
          </w:p>
        </w:tc>
        <w:tc>
          <w:tcPr>
            <w:tcW w:w="718"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防腐剂未达到欧盟标准要求</w:t>
            </w:r>
          </w:p>
        </w:tc>
        <w:tc>
          <w:tcPr>
            <w:tcW w:w="960" w:type="dxa"/>
            <w:vMerge w:val="restart"/>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after="240"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1230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0.12</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0.14</w:t>
            </w:r>
          </w:p>
        </w:tc>
        <w:tc>
          <w:tcPr>
            <w:tcW w:w="1019"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0.013</w:t>
            </w:r>
          </w:p>
        </w:tc>
        <w:tc>
          <w:tcPr>
            <w:tcW w:w="84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r>
      <w:tr>
        <w:tblPrEx>
          <w:tblLayout w:type="fixed"/>
          <w:tblCellMar>
            <w:top w:w="0" w:type="dxa"/>
            <w:left w:w="108" w:type="dxa"/>
            <w:bottom w:w="0" w:type="dxa"/>
            <w:right w:w="108" w:type="dxa"/>
          </w:tblCellMar>
        </w:tblPrEx>
        <w:trPr>
          <w:trHeight w:val="808" w:hRule="atLeast"/>
          <w:jc w:val="center"/>
        </w:trPr>
        <w:tc>
          <w:tcPr>
            <w:tcW w:w="426"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72"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6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84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16</w:t>
            </w:r>
          </w:p>
        </w:tc>
        <w:tc>
          <w:tcPr>
            <w:tcW w:w="789" w:type="dxa"/>
            <w:vMerge w:val="restart"/>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新生彩</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24</w:t>
            </w:r>
            <w:r>
              <w:rPr>
                <w:rFonts w:hint="eastAsia" w:ascii="Times New Roman" w:hAnsi="Times New Roman" w:eastAsia="宋体" w:cs="宋体"/>
                <w:color w:val="000000"/>
                <w:kern w:val="0"/>
                <w:sz w:val="16"/>
                <w:szCs w:val="16"/>
              </w:rPr>
              <w:t>色塑型套装</w:t>
            </w:r>
          </w:p>
        </w:tc>
        <w:tc>
          <w:tcPr>
            <w:tcW w:w="483"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天猫</w:t>
            </w:r>
          </w:p>
        </w:tc>
        <w:tc>
          <w:tcPr>
            <w:tcW w:w="563"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新生彩旗舰店</w:t>
            </w:r>
          </w:p>
        </w:tc>
        <w:tc>
          <w:tcPr>
            <w:tcW w:w="484"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超轻粘土</w:t>
            </w:r>
          </w:p>
        </w:tc>
        <w:tc>
          <w:tcPr>
            <w:tcW w:w="76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12</w:t>
            </w:r>
          </w:p>
        </w:tc>
        <w:tc>
          <w:tcPr>
            <w:tcW w:w="79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72"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MI:5.0</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CMI:63</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CMI/MI:68</w:t>
            </w:r>
          </w:p>
        </w:tc>
        <w:tc>
          <w:tcPr>
            <w:tcW w:w="718"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防腐剂未达到欧盟标准要求</w:t>
            </w:r>
          </w:p>
        </w:tc>
        <w:tc>
          <w:tcPr>
            <w:tcW w:w="960" w:type="dxa"/>
            <w:vMerge w:val="restart"/>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1310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0.01</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Pb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0.38</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Zn</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17</w:t>
            </w:r>
          </w:p>
        </w:tc>
        <w:tc>
          <w:tcPr>
            <w:tcW w:w="1019"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0.003</w:t>
            </w:r>
          </w:p>
        </w:tc>
        <w:tc>
          <w:tcPr>
            <w:tcW w:w="84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restart"/>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646" w:type="dxa"/>
            <w:vMerge w:val="restart"/>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符合</w:t>
            </w:r>
          </w:p>
        </w:tc>
        <w:tc>
          <w:tcPr>
            <w:tcW w:w="1365" w:type="dxa"/>
            <w:vMerge w:val="restart"/>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r>
      <w:tr>
        <w:tblPrEx>
          <w:tblLayout w:type="fixed"/>
          <w:tblCellMar>
            <w:top w:w="0" w:type="dxa"/>
            <w:left w:w="108" w:type="dxa"/>
            <w:bottom w:w="0" w:type="dxa"/>
            <w:right w:w="108" w:type="dxa"/>
          </w:tblCellMar>
        </w:tblPrEx>
        <w:trPr>
          <w:trHeight w:val="1764" w:hRule="atLeast"/>
          <w:jc w:val="center"/>
        </w:trPr>
        <w:tc>
          <w:tcPr>
            <w:tcW w:w="426"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8"/>
                <w:szCs w:val="18"/>
              </w:rPr>
            </w:pPr>
          </w:p>
        </w:tc>
        <w:tc>
          <w:tcPr>
            <w:tcW w:w="789"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cs="宋体"/>
                <w:b/>
                <w:bCs/>
                <w:color w:val="000000"/>
                <w:kern w:val="0"/>
                <w:sz w:val="16"/>
                <w:szCs w:val="16"/>
              </w:rPr>
            </w:pPr>
          </w:p>
        </w:tc>
        <w:tc>
          <w:tcPr>
            <w:tcW w:w="48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563"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48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9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1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72"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054"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718"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827"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96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center"/>
              <w:rPr>
                <w:rFonts w:ascii="Times New Roman" w:hAnsi="Times New Roman" w:eastAsia="宋体"/>
                <w:color w:val="000000"/>
                <w:kern w:val="0"/>
                <w:sz w:val="15"/>
                <w:szCs w:val="15"/>
              </w:rPr>
            </w:pPr>
          </w:p>
        </w:tc>
        <w:tc>
          <w:tcPr>
            <w:tcW w:w="1019"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color w:val="000000"/>
                <w:kern w:val="0"/>
                <w:sz w:val="16"/>
                <w:szCs w:val="16"/>
              </w:rPr>
            </w:pPr>
          </w:p>
        </w:tc>
        <w:tc>
          <w:tcPr>
            <w:tcW w:w="10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840" w:type="dxa"/>
            <w:vMerge w:val="continue"/>
            <w:tcBorders>
              <w:top w:val="nil"/>
              <w:left w:val="single" w:color="auto" w:sz="8" w:space="0"/>
              <w:bottom w:val="single" w:color="000000"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hint="default" w:ascii="Times New Roman" w:hAnsi="Times New Roman" w:cs="Times New Roman"/>
                <w:color w:val="000000"/>
                <w:kern w:val="0"/>
                <w:sz w:val="16"/>
                <w:szCs w:val="16"/>
              </w:rPr>
            </w:pPr>
          </w:p>
        </w:tc>
        <w:tc>
          <w:tcPr>
            <w:tcW w:w="720" w:type="dxa"/>
            <w:vMerge w:val="continue"/>
            <w:tcBorders>
              <w:top w:val="nil"/>
              <w:left w:val="single" w:color="auto" w:sz="8" w:space="0"/>
              <w:bottom w:val="single" w:color="auto" w:sz="8" w:space="0"/>
              <w:right w:val="single" w:color="auto"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646"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c>
          <w:tcPr>
            <w:tcW w:w="1365" w:type="dxa"/>
            <w:vMerge w:val="continue"/>
            <w:tcBorders>
              <w:top w:val="single" w:color="auto" w:sz="8" w:space="0"/>
              <w:left w:val="single" w:color="auto" w:sz="8" w:space="0"/>
              <w:bottom w:val="single" w:color="000000" w:sz="8" w:space="0"/>
              <w:right w:val="single" w:color="000000" w:sz="8" w:space="0"/>
            </w:tcBorders>
            <w:shd w:val="clear" w:color="auto" w:fill="C5E0B3" w:themeFill="accent6" w:themeFillTint="66"/>
            <w:vAlign w:val="center"/>
          </w:tcPr>
          <w:p>
            <w:pPr>
              <w:widowControl/>
              <w:spacing w:line="240" w:lineRule="auto"/>
              <w:ind w:firstLine="0" w:firstLineChars="0"/>
              <w:jc w:val="left"/>
              <w:rPr>
                <w:rFonts w:ascii="Times New Roman" w:hAnsi="Times New Roman" w:cs="宋体"/>
                <w:b/>
                <w:bCs/>
                <w:color w:val="000000"/>
                <w:kern w:val="0"/>
                <w:sz w:val="16"/>
                <w:szCs w:val="16"/>
              </w:rPr>
            </w:pPr>
          </w:p>
        </w:tc>
      </w:tr>
      <w:tr>
        <w:tblPrEx>
          <w:tblLayout w:type="fixed"/>
          <w:tblCellMar>
            <w:top w:w="0" w:type="dxa"/>
            <w:left w:w="108" w:type="dxa"/>
            <w:bottom w:w="0" w:type="dxa"/>
            <w:right w:w="108" w:type="dxa"/>
          </w:tblCellMar>
        </w:tblPrEx>
        <w:trPr>
          <w:trHeight w:val="319" w:hRule="atLeast"/>
          <w:jc w:val="center"/>
        </w:trPr>
        <w:tc>
          <w:tcPr>
            <w:tcW w:w="426"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color w:val="000000"/>
                <w:kern w:val="0"/>
                <w:sz w:val="18"/>
                <w:szCs w:val="18"/>
              </w:rPr>
            </w:pPr>
          </w:p>
          <w:p>
            <w:pPr>
              <w:widowControl/>
              <w:spacing w:line="240" w:lineRule="auto"/>
              <w:ind w:firstLine="0" w:firstLineChars="0"/>
              <w:jc w:val="center"/>
              <w:rPr>
                <w:rFonts w:hint="eastAsia" w:ascii="Times New Roman" w:hAnsi="Times New Roman" w:cs="宋体"/>
                <w:color w:val="000000"/>
                <w:kern w:val="0"/>
                <w:sz w:val="18"/>
                <w:szCs w:val="18"/>
              </w:rPr>
            </w:pPr>
            <w:r>
              <w:rPr>
                <w:rFonts w:hint="eastAsia" w:ascii="Times New Roman" w:hAnsi="Times New Roman" w:cs="宋体"/>
                <w:color w:val="000000"/>
                <w:kern w:val="0"/>
                <w:sz w:val="18"/>
                <w:szCs w:val="18"/>
              </w:rPr>
              <w:t>17</w:t>
            </w:r>
          </w:p>
        </w:tc>
        <w:tc>
          <w:tcPr>
            <w:tcW w:w="789" w:type="dxa"/>
            <w:vMerge w:val="restart"/>
            <w:tcBorders>
              <w:top w:val="nil"/>
              <w:left w:val="single" w:color="auto" w:sz="8" w:space="0"/>
              <w:bottom w:val="single" w:color="000000"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hint="eastAsia" w:ascii="Times New Roman" w:hAnsi="Times New Roman" w:eastAsia="宋体" w:cs="宋体"/>
                <w:b/>
                <w:bCs/>
                <w:color w:val="000000"/>
                <w:kern w:val="0"/>
                <w:sz w:val="16"/>
                <w:szCs w:val="16"/>
              </w:rPr>
            </w:pPr>
          </w:p>
          <w:p>
            <w:pPr>
              <w:widowControl/>
              <w:spacing w:line="240" w:lineRule="auto"/>
              <w:ind w:firstLine="0" w:firstLineChars="0"/>
              <w:jc w:val="left"/>
              <w:rPr>
                <w:rFonts w:hint="eastAsia" w:ascii="Times New Roman" w:hAnsi="Times New Roman" w:eastAsia="宋体" w:cs="宋体"/>
                <w:b/>
                <w:bCs/>
                <w:color w:val="000000"/>
                <w:kern w:val="0"/>
                <w:sz w:val="16"/>
                <w:szCs w:val="16"/>
              </w:rPr>
            </w:pPr>
            <w:r>
              <w:rPr>
                <w:rFonts w:hint="eastAsia" w:ascii="Times New Roman" w:hAnsi="Times New Roman" w:eastAsia="宋体" w:cs="宋体"/>
                <w:b/>
                <w:bCs/>
                <w:color w:val="000000"/>
                <w:kern w:val="0"/>
                <w:sz w:val="16"/>
                <w:szCs w:val="16"/>
              </w:rPr>
              <w:t>彩陶公主</w:t>
            </w:r>
            <w:r>
              <w:rPr>
                <w:rFonts w:ascii="Times New Roman" w:hAnsi="Times New Roman" w:eastAsia="宋体"/>
                <w:b/>
                <w:bCs/>
                <w:color w:val="000000"/>
                <w:kern w:val="0"/>
                <w:sz w:val="16"/>
                <w:szCs w:val="16"/>
              </w:rPr>
              <w:br w:type="textWrapping"/>
            </w:r>
            <w:r>
              <w:rPr>
                <w:rFonts w:ascii="Times New Roman" w:hAnsi="Times New Roman" w:eastAsia="宋体"/>
                <w:color w:val="000000"/>
                <w:kern w:val="0"/>
                <w:sz w:val="16"/>
                <w:szCs w:val="16"/>
              </w:rPr>
              <w:t>6</w:t>
            </w:r>
            <w:r>
              <w:rPr>
                <w:rFonts w:hint="eastAsia" w:ascii="Times New Roman" w:hAnsi="Times New Roman" w:eastAsia="宋体" w:cs="宋体"/>
                <w:color w:val="000000"/>
                <w:kern w:val="0"/>
                <w:sz w:val="16"/>
                <w:szCs w:val="16"/>
              </w:rPr>
              <w:t>色液态玻璃泥</w:t>
            </w:r>
          </w:p>
        </w:tc>
        <w:tc>
          <w:tcPr>
            <w:tcW w:w="483"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p>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罗湖区笋岗文具玩具批发城</w:t>
            </w:r>
          </w:p>
        </w:tc>
        <w:tc>
          <w:tcPr>
            <w:tcW w:w="563"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p>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玩具商户</w:t>
            </w:r>
          </w:p>
        </w:tc>
        <w:tc>
          <w:tcPr>
            <w:tcW w:w="484"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p>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水晶泥</w:t>
            </w:r>
          </w:p>
        </w:tc>
        <w:tc>
          <w:tcPr>
            <w:tcW w:w="765"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50</w:t>
            </w:r>
          </w:p>
        </w:tc>
        <w:tc>
          <w:tcPr>
            <w:tcW w:w="795"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915"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DBP、BBP、DEHP三种增塑剂总含量≤0.1%</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DNOP、DINP、DIDP三种增塑剂总含量≤0.1%</w:t>
            </w:r>
          </w:p>
        </w:tc>
        <w:tc>
          <w:tcPr>
            <w:tcW w:w="972"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p>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tc>
        <w:tc>
          <w:tcPr>
            <w:tcW w:w="1054"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MI:27</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CMI:77</w:t>
            </w:r>
            <w:r>
              <w:rPr>
                <w:rFonts w:hint="eastAsia" w:ascii="Times New Roman" w:hAnsi="Times New Roman" w:cs="宋体"/>
                <w:color w:val="000000"/>
                <w:kern w:val="0"/>
                <w:sz w:val="16"/>
                <w:szCs w:val="16"/>
              </w:rPr>
              <w:br w:type="textWrapping"/>
            </w:r>
            <w:r>
              <w:rPr>
                <w:rFonts w:hint="eastAsia" w:ascii="Times New Roman" w:hAnsi="Times New Roman" w:cs="宋体"/>
                <w:color w:val="000000"/>
                <w:kern w:val="0"/>
                <w:sz w:val="16"/>
                <w:szCs w:val="16"/>
              </w:rPr>
              <w:t>CMI/MI:104</w:t>
            </w:r>
          </w:p>
        </w:tc>
        <w:tc>
          <w:tcPr>
            <w:tcW w:w="718"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BIT≤5 mg/kg、MI≤10 mg/kg、CMI≤10 mg/kg、CMI/MI≤15 mg/kg、苯酚≤10mg/kg</w:t>
            </w:r>
          </w:p>
        </w:tc>
        <w:tc>
          <w:tcPr>
            <w:tcW w:w="827"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hint="eastAsia" w:ascii="Times New Roman" w:hAnsi="Times New Roman" w:cs="宋体"/>
                <w:color w:val="000000"/>
                <w:kern w:val="0"/>
                <w:sz w:val="16"/>
                <w:szCs w:val="16"/>
              </w:rPr>
            </w:pPr>
          </w:p>
          <w:p>
            <w:pPr>
              <w:widowControl/>
              <w:spacing w:line="240" w:lineRule="auto"/>
              <w:ind w:firstLine="0" w:firstLineChars="0"/>
              <w:jc w:val="left"/>
              <w:rPr>
                <w:rFonts w:hint="eastAsia" w:ascii="Times New Roman" w:hAnsi="Times New Roman" w:cs="宋体"/>
                <w:color w:val="000000"/>
                <w:kern w:val="0"/>
                <w:sz w:val="16"/>
                <w:szCs w:val="16"/>
              </w:rPr>
            </w:pPr>
            <w:r>
              <w:rPr>
                <w:rFonts w:hint="eastAsia" w:ascii="Times New Roman" w:hAnsi="Times New Roman" w:cs="宋体"/>
                <w:color w:val="000000"/>
                <w:kern w:val="0"/>
                <w:sz w:val="16"/>
                <w:szCs w:val="16"/>
              </w:rPr>
              <w:t>防腐剂未达到欧盟标准要求</w:t>
            </w:r>
          </w:p>
        </w:tc>
        <w:tc>
          <w:tcPr>
            <w:tcW w:w="960" w:type="dxa"/>
            <w:vMerge w:val="restart"/>
            <w:tcBorders>
              <w:top w:val="nil"/>
              <w:left w:val="single" w:color="auto" w:sz="8" w:space="0"/>
              <w:bottom w:val="single" w:color="000000"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ascii="Times New Roman" w:hAnsi="Times New Roman" w:eastAsia="宋体"/>
                <w:color w:val="000000"/>
                <w:kern w:val="0"/>
                <w:sz w:val="15"/>
                <w:szCs w:val="15"/>
              </w:rPr>
            </w:pPr>
          </w:p>
          <w:p>
            <w:pPr>
              <w:widowControl/>
              <w:spacing w:line="240" w:lineRule="auto"/>
              <w:ind w:firstLine="0" w:firstLineChars="0"/>
              <w:jc w:val="center"/>
              <w:rPr>
                <w:rFonts w:hint="eastAsia" w:ascii="Times New Roman" w:hAnsi="Times New Roman" w:eastAsia="宋体"/>
                <w:color w:val="000000"/>
                <w:kern w:val="0"/>
                <w:sz w:val="15"/>
                <w:szCs w:val="15"/>
              </w:rPr>
            </w:pPr>
            <w:r>
              <w:rPr>
                <w:rFonts w:ascii="Times New Roman" w:hAnsi="Times New Roman" w:eastAsia="宋体"/>
                <w:color w:val="000000"/>
                <w:kern w:val="0"/>
                <w:sz w:val="15"/>
                <w:szCs w:val="15"/>
              </w:rPr>
              <w:t>B</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4060</w:t>
            </w:r>
            <w:r>
              <w:rPr>
                <w:rFonts w:ascii="Times New Roman" w:hAnsi="Times New Roman" w:eastAsia="宋体"/>
                <w:color w:val="000000"/>
                <w:kern w:val="0"/>
                <w:sz w:val="15"/>
                <w:szCs w:val="15"/>
              </w:rPr>
              <w:br w:type="textWrapping"/>
            </w:r>
            <w:r>
              <w:rPr>
                <w:rFonts w:ascii="Times New Roman" w:hAnsi="Times New Roman" w:eastAsia="宋体"/>
                <w:color w:val="000000"/>
                <w:kern w:val="0"/>
                <w:sz w:val="15"/>
                <w:szCs w:val="15"/>
              </w:rPr>
              <w:t>Cr3+</w:t>
            </w:r>
            <w:r>
              <w:rPr>
                <w:rFonts w:hint="eastAsia" w:ascii="Times New Roman" w:hAnsi="Times New Roman" w:eastAsia="宋体"/>
                <w:color w:val="000000"/>
                <w:kern w:val="0"/>
                <w:sz w:val="15"/>
                <w:szCs w:val="15"/>
              </w:rPr>
              <w:t>：</w:t>
            </w:r>
            <w:r>
              <w:rPr>
                <w:rFonts w:ascii="Times New Roman" w:hAnsi="Times New Roman" w:eastAsia="宋体"/>
                <w:color w:val="000000"/>
                <w:kern w:val="0"/>
                <w:sz w:val="15"/>
                <w:szCs w:val="15"/>
              </w:rPr>
              <w:t>0.01</w:t>
            </w:r>
          </w:p>
        </w:tc>
        <w:tc>
          <w:tcPr>
            <w:tcW w:w="1019"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见注</w:t>
            </w:r>
          </w:p>
        </w:tc>
        <w:tc>
          <w:tcPr>
            <w:tcW w:w="1020"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ascii="Times New Roman" w:hAnsi="Times New Roman" w:eastAsia="宋体"/>
                <w:color w:val="000000"/>
                <w:kern w:val="0"/>
                <w:sz w:val="16"/>
                <w:szCs w:val="16"/>
              </w:rPr>
            </w:pPr>
          </w:p>
          <w:p>
            <w:pPr>
              <w:widowControl/>
              <w:spacing w:line="240" w:lineRule="auto"/>
              <w:ind w:firstLine="0" w:firstLineChars="0"/>
              <w:jc w:val="center"/>
              <w:rPr>
                <w:rFonts w:hint="eastAsia" w:ascii="Times New Roman" w:hAnsi="Times New Roman" w:eastAsia="宋体"/>
                <w:color w:val="000000"/>
                <w:kern w:val="0"/>
                <w:sz w:val="16"/>
                <w:szCs w:val="16"/>
              </w:rPr>
            </w:pPr>
            <w:r>
              <w:rPr>
                <w:rFonts w:ascii="Times New Roman" w:hAnsi="Times New Roman" w:eastAsia="宋体"/>
                <w:color w:val="000000"/>
                <w:kern w:val="0"/>
                <w:sz w:val="16"/>
                <w:szCs w:val="16"/>
              </w:rPr>
              <w:t>硼元素迁移量未达到欧盟标准要求</w:t>
            </w:r>
          </w:p>
        </w:tc>
        <w:tc>
          <w:tcPr>
            <w:tcW w:w="1065"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color w:val="000000"/>
                <w:kern w:val="0"/>
                <w:sz w:val="16"/>
                <w:szCs w:val="16"/>
              </w:rPr>
            </w:pPr>
          </w:p>
          <w:p>
            <w:pPr>
              <w:widowControl/>
              <w:spacing w:line="240" w:lineRule="auto"/>
              <w:ind w:firstLine="0" w:firstLineChars="0"/>
              <w:jc w:val="center"/>
              <w:rPr>
                <w:rFonts w:ascii="Times New Roman" w:hAnsi="Times New Roman" w:cs="宋体"/>
                <w:color w:val="000000"/>
                <w:kern w:val="0"/>
                <w:sz w:val="16"/>
                <w:szCs w:val="16"/>
              </w:rPr>
            </w:pPr>
            <w:r>
              <w:rPr>
                <w:rFonts w:hint="eastAsia" w:ascii="Times New Roman" w:hAnsi="Times New Roman" w:cs="宋体"/>
                <w:color w:val="000000"/>
                <w:kern w:val="0"/>
                <w:sz w:val="16"/>
                <w:szCs w:val="16"/>
              </w:rPr>
              <w:t>未检出</w:t>
            </w:r>
          </w:p>
        </w:tc>
        <w:tc>
          <w:tcPr>
            <w:tcW w:w="840"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default" w:ascii="Times New Roman" w:hAnsi="Times New Roman" w:cs="Times New Roman"/>
                <w:color w:val="000000"/>
                <w:kern w:val="0"/>
                <w:sz w:val="16"/>
                <w:szCs w:val="16"/>
              </w:rPr>
            </w:pPr>
          </w:p>
          <w:p>
            <w:pPr>
              <w:widowControl/>
              <w:spacing w:line="240" w:lineRule="auto"/>
              <w:ind w:firstLine="0" w:firstLineChars="0"/>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≤0.05%</w:t>
            </w:r>
          </w:p>
        </w:tc>
        <w:tc>
          <w:tcPr>
            <w:tcW w:w="720" w:type="dxa"/>
            <w:vMerge w:val="restart"/>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w:t>
            </w:r>
          </w:p>
          <w:p>
            <w:pPr>
              <w:widowControl/>
              <w:spacing w:line="240" w:lineRule="auto"/>
              <w:ind w:firstLine="0" w:firstLineChars="0"/>
              <w:jc w:val="center"/>
              <w:rPr>
                <w:rFonts w:hint="eastAsia" w:ascii="Times New Roman" w:hAnsi="Times New Roman" w:cs="宋体"/>
                <w:b/>
                <w:bCs/>
                <w:color w:val="000000"/>
                <w:kern w:val="0"/>
                <w:sz w:val="16"/>
                <w:szCs w:val="16"/>
              </w:rPr>
            </w:pPr>
          </w:p>
        </w:tc>
        <w:tc>
          <w:tcPr>
            <w:tcW w:w="646" w:type="dxa"/>
            <w:vMerge w:val="restart"/>
            <w:tcBorders>
              <w:top w:val="single" w:color="auto" w:sz="8" w:space="0"/>
              <w:left w:val="single" w:color="auto" w:sz="8" w:space="0"/>
              <w:bottom w:val="single" w:color="000000" w:sz="8" w:space="0"/>
              <w:right w:val="single" w:color="000000"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b/>
                <w:bCs/>
                <w:color w:val="000000"/>
                <w:kern w:val="0"/>
                <w:sz w:val="16"/>
                <w:szCs w:val="16"/>
              </w:rPr>
            </w:pPr>
          </w:p>
          <w:p>
            <w:pPr>
              <w:widowControl/>
              <w:spacing w:line="240" w:lineRule="auto"/>
              <w:ind w:firstLine="0" w:firstLineChars="0"/>
              <w:jc w:val="center"/>
              <w:rPr>
                <w:rFonts w:hint="eastAsia" w:ascii="Times New Roman" w:hAnsi="Times New Roman" w:cs="宋体"/>
                <w:b/>
                <w:bCs/>
                <w:color w:val="000000"/>
                <w:kern w:val="0"/>
                <w:sz w:val="16"/>
                <w:szCs w:val="16"/>
              </w:rPr>
            </w:pPr>
            <w:r>
              <w:rPr>
                <w:rFonts w:hint="eastAsia" w:ascii="Times New Roman" w:hAnsi="Times New Roman" w:cs="宋体"/>
                <w:b/>
                <w:bCs/>
                <w:color w:val="000000"/>
                <w:kern w:val="0"/>
                <w:sz w:val="16"/>
                <w:szCs w:val="16"/>
              </w:rPr>
              <w:t>无生产厂家名称、无生产日期、无生产地址</w:t>
            </w:r>
          </w:p>
        </w:tc>
        <w:tc>
          <w:tcPr>
            <w:tcW w:w="1365" w:type="dxa"/>
            <w:vMerge w:val="restart"/>
            <w:tcBorders>
              <w:top w:val="single" w:color="auto" w:sz="8" w:space="0"/>
              <w:left w:val="single" w:color="auto" w:sz="8" w:space="0"/>
              <w:bottom w:val="single" w:color="000000" w:sz="8" w:space="0"/>
              <w:right w:val="single" w:color="000000" w:sz="8" w:space="0"/>
            </w:tcBorders>
            <w:shd w:val="clear" w:color="auto" w:fill="A8D08D" w:themeFill="accent6" w:themeFillTint="99"/>
            <w:vAlign w:val="center"/>
          </w:tcPr>
          <w:p>
            <w:pPr>
              <w:widowControl/>
              <w:spacing w:line="240" w:lineRule="auto"/>
              <w:ind w:firstLine="0" w:firstLineChars="0"/>
              <w:jc w:val="center"/>
              <w:rPr>
                <w:rFonts w:hint="eastAsia" w:ascii="Times New Roman" w:hAnsi="Times New Roman" w:cs="宋体"/>
                <w:b/>
                <w:bCs/>
                <w:color w:val="FF0000"/>
                <w:kern w:val="0"/>
                <w:sz w:val="16"/>
                <w:szCs w:val="16"/>
              </w:rPr>
            </w:pPr>
          </w:p>
          <w:p>
            <w:pPr>
              <w:widowControl/>
              <w:spacing w:line="240" w:lineRule="auto"/>
              <w:ind w:firstLine="0" w:firstLineChars="0"/>
              <w:jc w:val="center"/>
              <w:rPr>
                <w:rFonts w:hint="eastAsia" w:ascii="Times New Roman" w:hAnsi="Times New Roman" w:cs="宋体"/>
                <w:b/>
                <w:bCs/>
                <w:color w:val="FF0000"/>
                <w:kern w:val="0"/>
                <w:sz w:val="16"/>
                <w:szCs w:val="16"/>
              </w:rPr>
            </w:pPr>
            <w:r>
              <w:rPr>
                <w:rFonts w:hint="eastAsia" w:ascii="Times New Roman" w:hAnsi="Times New Roman" w:cs="宋体"/>
                <w:b/>
                <w:bCs/>
                <w:color w:val="FF0000"/>
                <w:kern w:val="0"/>
                <w:sz w:val="16"/>
                <w:szCs w:val="16"/>
              </w:rPr>
              <w:t>不推荐</w:t>
            </w:r>
          </w:p>
        </w:tc>
      </w:tr>
      <w:tr>
        <w:tblPrEx>
          <w:tblLayout w:type="fixed"/>
          <w:tblCellMar>
            <w:top w:w="0" w:type="dxa"/>
            <w:left w:w="108" w:type="dxa"/>
            <w:bottom w:w="0" w:type="dxa"/>
            <w:right w:w="108" w:type="dxa"/>
          </w:tblCellMar>
        </w:tblPrEx>
        <w:trPr>
          <w:trHeight w:val="1365" w:hRule="atLeast"/>
          <w:jc w:val="center"/>
        </w:trPr>
        <w:tc>
          <w:tcPr>
            <w:tcW w:w="426"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8"/>
                <w:szCs w:val="18"/>
              </w:rPr>
            </w:pPr>
          </w:p>
        </w:tc>
        <w:tc>
          <w:tcPr>
            <w:tcW w:w="789" w:type="dxa"/>
            <w:vMerge w:val="continue"/>
            <w:tcBorders>
              <w:top w:val="nil"/>
              <w:left w:val="single" w:color="auto" w:sz="8" w:space="0"/>
              <w:bottom w:val="single" w:color="000000"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宋体" w:hAnsi="宋体" w:eastAsia="宋体" w:cs="宋体"/>
                <w:b/>
                <w:bCs/>
                <w:color w:val="000000"/>
                <w:kern w:val="0"/>
                <w:sz w:val="16"/>
                <w:szCs w:val="16"/>
              </w:rPr>
            </w:pPr>
          </w:p>
        </w:tc>
        <w:tc>
          <w:tcPr>
            <w:tcW w:w="483"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563"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484"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765"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795"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915"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972"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b/>
                <w:bCs/>
                <w:color w:val="000000"/>
                <w:kern w:val="0"/>
                <w:sz w:val="16"/>
                <w:szCs w:val="16"/>
              </w:rPr>
            </w:pPr>
          </w:p>
        </w:tc>
        <w:tc>
          <w:tcPr>
            <w:tcW w:w="1054"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718"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827"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960" w:type="dxa"/>
            <w:vMerge w:val="continue"/>
            <w:tcBorders>
              <w:top w:val="nil"/>
              <w:left w:val="single" w:color="auto" w:sz="8" w:space="0"/>
              <w:bottom w:val="single" w:color="000000"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19"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1020"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Times New Roman" w:hAnsi="Times New Roman" w:eastAsia="宋体"/>
                <w:color w:val="000000"/>
                <w:kern w:val="0"/>
                <w:sz w:val="16"/>
                <w:szCs w:val="16"/>
              </w:rPr>
            </w:pPr>
          </w:p>
        </w:tc>
        <w:tc>
          <w:tcPr>
            <w:tcW w:w="1065"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840"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color w:val="000000"/>
                <w:kern w:val="0"/>
                <w:sz w:val="16"/>
                <w:szCs w:val="16"/>
              </w:rPr>
            </w:pPr>
          </w:p>
        </w:tc>
        <w:tc>
          <w:tcPr>
            <w:tcW w:w="720" w:type="dxa"/>
            <w:vMerge w:val="continue"/>
            <w:tcBorders>
              <w:top w:val="nil"/>
              <w:left w:val="single" w:color="auto" w:sz="8" w:space="0"/>
              <w:bottom w:val="single" w:color="auto" w:sz="8" w:space="0"/>
              <w:right w:val="single" w:color="auto" w:sz="8" w:space="0"/>
            </w:tcBorders>
            <w:shd w:val="clear" w:color="auto" w:fill="A8D08D" w:themeFill="accent6" w:themeFillTint="99"/>
            <w:vAlign w:val="center"/>
          </w:tcPr>
          <w:p>
            <w:pPr>
              <w:widowControl/>
              <w:spacing w:line="240" w:lineRule="auto"/>
              <w:ind w:firstLine="0" w:firstLineChars="0"/>
              <w:jc w:val="left"/>
              <w:rPr>
                <w:rFonts w:ascii="仿宋" w:hAnsi="仿宋" w:cs="宋体"/>
                <w:b/>
                <w:bCs/>
                <w:color w:val="000000"/>
                <w:kern w:val="0"/>
                <w:sz w:val="16"/>
                <w:szCs w:val="16"/>
              </w:rPr>
            </w:pPr>
          </w:p>
        </w:tc>
        <w:tc>
          <w:tcPr>
            <w:tcW w:w="646" w:type="dxa"/>
            <w:vMerge w:val="continue"/>
            <w:tcBorders>
              <w:top w:val="single" w:color="auto" w:sz="8" w:space="0"/>
              <w:left w:val="single" w:color="auto" w:sz="8" w:space="0"/>
              <w:bottom w:val="single" w:color="000000" w:sz="8" w:space="0"/>
              <w:right w:val="single" w:color="000000" w:sz="8" w:space="0"/>
            </w:tcBorders>
            <w:shd w:val="clear" w:color="auto" w:fill="A8D08D" w:themeFill="accent6" w:themeFillTint="99"/>
            <w:vAlign w:val="center"/>
          </w:tcPr>
          <w:p>
            <w:pPr>
              <w:widowControl/>
              <w:spacing w:line="240" w:lineRule="auto"/>
              <w:ind w:firstLine="0" w:firstLineChars="0"/>
              <w:jc w:val="left"/>
              <w:rPr>
                <w:rFonts w:ascii="仿宋" w:hAnsi="仿宋" w:cs="宋体"/>
                <w:b/>
                <w:bCs/>
                <w:color w:val="000000"/>
                <w:kern w:val="0"/>
                <w:sz w:val="16"/>
                <w:szCs w:val="16"/>
              </w:rPr>
            </w:pPr>
          </w:p>
        </w:tc>
        <w:tc>
          <w:tcPr>
            <w:tcW w:w="1365" w:type="dxa"/>
            <w:vMerge w:val="continue"/>
            <w:tcBorders>
              <w:top w:val="single" w:color="auto" w:sz="8" w:space="0"/>
              <w:left w:val="single" w:color="auto" w:sz="8" w:space="0"/>
              <w:bottom w:val="single" w:color="000000" w:sz="8" w:space="0"/>
              <w:right w:val="single" w:color="000000" w:sz="8" w:space="0"/>
            </w:tcBorders>
            <w:shd w:val="clear" w:color="auto" w:fill="A8D08D" w:themeFill="accent6" w:themeFillTint="99"/>
            <w:vAlign w:val="center"/>
          </w:tcPr>
          <w:p>
            <w:pPr>
              <w:widowControl/>
              <w:spacing w:line="240" w:lineRule="auto"/>
              <w:ind w:firstLine="0" w:firstLineChars="0"/>
              <w:jc w:val="left"/>
              <w:rPr>
                <w:rFonts w:ascii="仿宋" w:hAnsi="仿宋" w:cs="宋体"/>
                <w:b/>
                <w:bCs/>
                <w:color w:val="FF0000"/>
                <w:kern w:val="0"/>
                <w:sz w:val="16"/>
                <w:szCs w:val="16"/>
              </w:rPr>
            </w:pPr>
          </w:p>
        </w:tc>
      </w:tr>
    </w:tbl>
    <w:p>
      <w:pPr>
        <w:spacing w:line="400" w:lineRule="exact"/>
        <w:ind w:firstLine="0" w:firstLineChars="0"/>
        <w:rPr>
          <w:rFonts w:ascii="仿宋" w:hAnsi="仿宋" w:cs="仿宋"/>
          <w:sz w:val="20"/>
          <w:szCs w:val="20"/>
        </w:rPr>
      </w:pPr>
    </w:p>
    <w:p>
      <w:pPr>
        <w:spacing w:line="400" w:lineRule="exact"/>
        <w:ind w:firstLine="0" w:firstLineChars="0"/>
        <w:rPr>
          <w:rFonts w:ascii="仿宋" w:hAnsi="仿宋" w:cs="仿宋"/>
          <w:sz w:val="21"/>
          <w:szCs w:val="21"/>
        </w:rPr>
      </w:pPr>
      <w:r>
        <w:rPr>
          <w:rFonts w:hint="eastAsia" w:ascii="仿宋" w:hAnsi="仿宋" w:cs="仿宋"/>
          <w:sz w:val="21"/>
          <w:szCs w:val="21"/>
        </w:rPr>
        <w:t>注：1.本次比较试验所有样品均由工作人员以普通消费者身份通过正规销售渠道购买。</w:t>
      </w:r>
    </w:p>
    <w:p>
      <w:pPr>
        <w:widowControl/>
        <w:spacing w:line="400" w:lineRule="exact"/>
        <w:ind w:firstLine="420"/>
        <w:jc w:val="left"/>
        <w:rPr>
          <w:rFonts w:ascii="仿宋" w:hAnsi="仿宋" w:cs="仿宋"/>
          <w:sz w:val="21"/>
          <w:szCs w:val="21"/>
        </w:rPr>
      </w:pPr>
      <w:r>
        <w:rPr>
          <w:rFonts w:hint="eastAsia" w:ascii="仿宋" w:hAnsi="仿宋" w:cs="仿宋"/>
          <w:sz w:val="21"/>
          <w:szCs w:val="21"/>
        </w:rPr>
        <w:t>2.结果仅供消费者选购产品参考，不构成对任何相关产品的推荐与宣传。</w:t>
      </w:r>
    </w:p>
    <w:p>
      <w:pPr>
        <w:widowControl/>
        <w:spacing w:line="400" w:lineRule="exact"/>
        <w:ind w:firstLine="420"/>
        <w:jc w:val="left"/>
        <w:rPr>
          <w:rFonts w:ascii="仿宋" w:hAnsi="仿宋" w:cs="仿宋"/>
          <w:sz w:val="21"/>
          <w:szCs w:val="21"/>
        </w:rPr>
      </w:pPr>
      <w:r>
        <w:rPr>
          <w:rFonts w:hint="eastAsia" w:ascii="仿宋" w:hAnsi="仿宋" w:cs="仿宋"/>
          <w:sz w:val="21"/>
          <w:szCs w:val="21"/>
        </w:rPr>
        <w:t>3.化学安全性包括塑化剂6项、防腐剂5项、特定元素</w:t>
      </w:r>
      <w:r>
        <w:rPr>
          <w:rFonts w:hint="eastAsia" w:ascii="仿宋" w:hAnsi="仿宋" w:cs="仿宋"/>
          <w:sz w:val="21"/>
          <w:szCs w:val="21"/>
          <w:lang w:eastAsia="zh-CN"/>
        </w:rPr>
        <w:t>的</w:t>
      </w:r>
      <w:r>
        <w:rPr>
          <w:rFonts w:hint="eastAsia" w:ascii="仿宋" w:hAnsi="仿宋" w:cs="仿宋"/>
          <w:sz w:val="21"/>
          <w:szCs w:val="21"/>
        </w:rPr>
        <w:t>迁移19项、游离甲醛、标签标识包括玩具使用说明和玩具警告标识。</w:t>
      </w:r>
    </w:p>
    <w:p>
      <w:pPr>
        <w:widowControl/>
        <w:spacing w:line="400" w:lineRule="exact"/>
        <w:ind w:firstLine="420"/>
        <w:jc w:val="left"/>
        <w:rPr>
          <w:rFonts w:hint="eastAsia" w:ascii="仿宋" w:hAnsi="仿宋" w:cs="仿宋"/>
          <w:sz w:val="21"/>
          <w:szCs w:val="21"/>
        </w:rPr>
      </w:pPr>
      <w:r>
        <w:rPr>
          <w:rFonts w:ascii="仿宋" w:hAnsi="仿宋" w:cs="仿宋"/>
          <w:sz w:val="21"/>
          <w:szCs w:val="21"/>
        </w:rPr>
        <w:t>4.</w:t>
      </w:r>
      <w:r>
        <w:rPr>
          <w:rFonts w:hint="eastAsia" w:ascii="仿宋" w:hAnsi="仿宋" w:cs="仿宋"/>
          <w:sz w:val="21"/>
          <w:szCs w:val="21"/>
        </w:rPr>
        <w:t>防腐剂、特定元素</w:t>
      </w:r>
      <w:r>
        <w:rPr>
          <w:rFonts w:hint="eastAsia" w:ascii="仿宋" w:hAnsi="仿宋" w:cs="仿宋"/>
          <w:sz w:val="21"/>
          <w:szCs w:val="21"/>
          <w:lang w:eastAsia="zh-CN"/>
        </w:rPr>
        <w:t>的</w:t>
      </w:r>
      <w:r>
        <w:rPr>
          <w:rFonts w:hint="eastAsia" w:ascii="仿宋" w:hAnsi="仿宋" w:cs="仿宋"/>
          <w:sz w:val="21"/>
          <w:szCs w:val="21"/>
        </w:rPr>
        <w:t>迁移项目数量较多只标注有检出的结果。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cs="仿宋"/>
          <w:sz w:val="21"/>
          <w:szCs w:val="21"/>
        </w:rPr>
      </w:pPr>
      <w:r>
        <w:rPr>
          <w:rFonts w:hint="eastAsia" w:ascii="仿宋" w:hAnsi="仿宋" w:cs="仿宋"/>
          <w:sz w:val="21"/>
          <w:szCs w:val="21"/>
          <w:lang w:val="en-US" w:eastAsia="zh-CN"/>
        </w:rPr>
        <w:t>5.</w:t>
      </w:r>
      <w:r>
        <w:rPr>
          <w:rFonts w:hint="eastAsia" w:ascii="Times New Roman" w:hAnsi="Times New Roman"/>
          <w:bCs/>
          <w:color w:val="000000"/>
          <w:sz w:val="18"/>
          <w:szCs w:val="18"/>
        </w:rPr>
        <w:t>干燥、易碎、粉末状或柔韧易弯曲</w:t>
      </w:r>
      <w:r>
        <w:rPr>
          <w:rFonts w:hint="eastAsia" w:ascii="Times New Roman" w:hAnsi="Times New Roman"/>
          <w:bCs/>
          <w:color w:val="000000"/>
          <w:sz w:val="18"/>
          <w:szCs w:val="18"/>
          <w:lang w:eastAsia="zh-CN"/>
        </w:rPr>
        <w:t>的</w:t>
      </w:r>
      <w:r>
        <w:rPr>
          <w:rFonts w:hint="eastAsia" w:ascii="Times New Roman" w:hAnsi="Times New Roman"/>
          <w:bCs/>
          <w:color w:val="000000"/>
          <w:sz w:val="18"/>
          <w:szCs w:val="18"/>
        </w:rPr>
        <w:t>玩具材料中</w:t>
      </w:r>
      <w:r>
        <w:rPr>
          <w:rFonts w:hint="eastAsia" w:ascii="Times New Roman" w:hAnsi="Times New Roman"/>
          <w:bCs/>
          <w:color w:val="000000"/>
          <w:sz w:val="18"/>
          <w:szCs w:val="18"/>
          <w:lang w:eastAsia="zh-CN"/>
        </w:rPr>
        <w:t>特定元素的迁移</w:t>
      </w:r>
      <w:r>
        <w:rPr>
          <w:rFonts w:hint="eastAsia" w:ascii="Times New Roman" w:hAnsi="Times New Roman"/>
          <w:bCs/>
          <w:color w:val="000000"/>
          <w:sz w:val="18"/>
          <w:szCs w:val="18"/>
        </w:rPr>
        <w:t>的最大限量要求（I 类）：铝（Al）≤5625mg/kg、锑（Sb）≤45mg/kg、砷（As）≤3.8mg/kg、钡（Ba）≤1500mg/kg、硼（B）≤1200mg/kg、镉（Cd）≤1.3mg/kg、三价铬（Cr3+）≤37.5mg/kg、六价铬（Cr6+）≤0.02mg/kg、钴（Co）≤10.5mg/kg、铜（Cu）≤622.5mg/kg、铅（Pb）≤2.0mg/kg、锰（Mn）≤1200mg/kg、汞（Hg）≤7.5mg/kg、镍（Ni）≤75mg/kg、硒（Se）≤37.5mg/kg、锶（Sr）≤4500mg/kg、锡（Sn）≤15000mg/kg、有机锡≤0.9mg/kg、锌（Zn） ≤3750mg/kg;液态或粘稠的玩具材料</w:t>
      </w:r>
      <w:r>
        <w:rPr>
          <w:rFonts w:hint="eastAsia" w:ascii="Times New Roman" w:hAnsi="Times New Roman"/>
          <w:bCs/>
          <w:color w:val="000000"/>
          <w:sz w:val="18"/>
          <w:szCs w:val="18"/>
          <w:lang w:eastAsia="zh-CN"/>
        </w:rPr>
        <w:t>的</w:t>
      </w:r>
      <w:r>
        <w:rPr>
          <w:rFonts w:hint="eastAsia" w:ascii="Times New Roman" w:hAnsi="Times New Roman"/>
          <w:bCs/>
          <w:color w:val="000000"/>
          <w:sz w:val="18"/>
          <w:szCs w:val="18"/>
        </w:rPr>
        <w:t>玩具材料中</w:t>
      </w:r>
      <w:r>
        <w:rPr>
          <w:rFonts w:hint="eastAsia" w:ascii="Times New Roman" w:hAnsi="Times New Roman"/>
          <w:bCs/>
          <w:color w:val="000000"/>
          <w:sz w:val="18"/>
          <w:szCs w:val="18"/>
          <w:lang w:eastAsia="zh-CN"/>
        </w:rPr>
        <w:t>特定元素的迁移</w:t>
      </w:r>
      <w:r>
        <w:rPr>
          <w:rFonts w:hint="eastAsia" w:ascii="Times New Roman" w:hAnsi="Times New Roman"/>
          <w:bCs/>
          <w:color w:val="000000"/>
          <w:sz w:val="18"/>
          <w:szCs w:val="18"/>
        </w:rPr>
        <w:t>的最大限量要求（Ⅱ 类）铝（Al）≤1406mg/kg、锑（Sb）≤11.3mg/kg、砷（As）≤0.9mg/kg、钡（Ba）≤375mg/kg、硼（B）≤300mg/kg、镉（Cd）≤0.3mg/kg、三价铬（Cr3+）≤9.4mg/kg、六价铬（Cr6+）≤0.005mg/kg、钴（Co）≤2.6mg/kg、铜（Cu）≤156mg/kg、铅（Pb）≤0.5mg/kg、锰（Mn）≤300mg/kg、汞（Hg）≤1.9mg/kg、镍（Ni）≤18.8mg/kg、硒（Se）≤9.4mg/kg、锶（Sr）≤1125mg/kg、锡（Sn）≤3750mg/kg、有机锡≤0.2mg/kg、锌（Zn）≤938mg/kg。</w:t>
      </w:r>
    </w:p>
    <w:p>
      <w:pPr>
        <w:widowControl/>
        <w:spacing w:line="400" w:lineRule="exact"/>
        <w:ind w:firstLine="420"/>
        <w:jc w:val="left"/>
        <w:rPr>
          <w:rFonts w:ascii="仿宋" w:hAnsi="仿宋" w:cs="仿宋"/>
          <w:sz w:val="21"/>
          <w:szCs w:val="21"/>
        </w:rPr>
      </w:pPr>
      <w:r>
        <w:rPr>
          <w:rFonts w:hint="eastAsia" w:ascii="仿宋" w:hAnsi="仿宋" w:cs="仿宋"/>
          <w:sz w:val="21"/>
          <w:szCs w:val="21"/>
          <w:lang w:val="en-US" w:eastAsia="zh-CN"/>
        </w:rPr>
        <w:t>6</w:t>
      </w:r>
      <w:r>
        <w:rPr>
          <w:rFonts w:hint="eastAsia" w:ascii="仿宋" w:hAnsi="仿宋" w:cs="仿宋"/>
          <w:sz w:val="21"/>
          <w:szCs w:val="21"/>
        </w:rPr>
        <w:t>.表格中显示：“√”表示通过该</w:t>
      </w:r>
      <w:r>
        <w:rPr>
          <w:rFonts w:hint="eastAsia" w:ascii="仿宋" w:hAnsi="仿宋" w:cs="仿宋"/>
          <w:sz w:val="21"/>
          <w:szCs w:val="21"/>
          <w:lang w:eastAsia="zh-CN"/>
        </w:rPr>
        <w:t>项</w:t>
      </w:r>
      <w:r>
        <w:rPr>
          <w:rFonts w:hint="eastAsia" w:ascii="仿宋" w:hAnsi="仿宋" w:cs="仿宋"/>
          <w:sz w:val="21"/>
          <w:szCs w:val="21"/>
        </w:rPr>
        <w:t>测试。</w:t>
      </w:r>
    </w:p>
    <w:p>
      <w:pPr>
        <w:widowControl/>
        <w:spacing w:line="400" w:lineRule="exact"/>
        <w:ind w:firstLine="420"/>
        <w:jc w:val="left"/>
        <w:rPr>
          <w:rFonts w:ascii="仿宋" w:hAnsi="仿宋" w:cs="仿宋"/>
          <w:sz w:val="21"/>
          <w:szCs w:val="21"/>
        </w:rPr>
      </w:pPr>
      <w:r>
        <w:rPr>
          <w:rFonts w:hint="eastAsia" w:ascii="仿宋" w:hAnsi="仿宋" w:cs="仿宋"/>
          <w:sz w:val="21"/>
          <w:szCs w:val="21"/>
          <w:lang w:val="en-US" w:eastAsia="zh-CN"/>
        </w:rPr>
        <w:t>7</w:t>
      </w:r>
      <w:r>
        <w:rPr>
          <w:rFonts w:hint="eastAsia" w:ascii="仿宋" w:hAnsi="仿宋" w:cs="仿宋"/>
          <w:sz w:val="21"/>
          <w:szCs w:val="21"/>
        </w:rPr>
        <w:t>.综合评级用“★”表示，“★”越多结果越好，同星级样品排名不分先后。</w:t>
      </w:r>
    </w:p>
    <w:p>
      <w:pPr>
        <w:widowControl/>
        <w:spacing w:line="400" w:lineRule="exact"/>
        <w:ind w:firstLine="420"/>
        <w:jc w:val="left"/>
        <w:rPr>
          <w:rFonts w:ascii="仿宋" w:hAnsi="仿宋" w:cs="仿宋"/>
          <w:sz w:val="21"/>
          <w:szCs w:val="21"/>
        </w:rPr>
      </w:pPr>
      <w:r>
        <w:rPr>
          <w:rFonts w:hint="eastAsia" w:ascii="仿宋" w:hAnsi="仿宋" w:cs="仿宋"/>
          <w:sz w:val="21"/>
          <w:szCs w:val="21"/>
          <w:lang w:val="en-US" w:eastAsia="zh-CN"/>
        </w:rPr>
        <w:t>8</w:t>
      </w:r>
      <w:r>
        <w:rPr>
          <w:rFonts w:hint="eastAsia" w:ascii="仿宋" w:hAnsi="仿宋" w:cs="仿宋"/>
          <w:sz w:val="21"/>
          <w:szCs w:val="21"/>
        </w:rPr>
        <w:t>.本次比较试验结果仅对所购买的产品负责，不代表同品牌不同批次，不同规格产品的质量状况。</w:t>
      </w:r>
    </w:p>
    <w:p>
      <w:pPr>
        <w:spacing w:line="400" w:lineRule="exact"/>
        <w:ind w:firstLine="420"/>
      </w:pPr>
      <w:r>
        <w:rPr>
          <w:rFonts w:hint="eastAsia" w:ascii="仿宋" w:hAnsi="仿宋" w:cs="仿宋"/>
          <w:sz w:val="21"/>
          <w:szCs w:val="21"/>
          <w:lang w:val="en-US" w:eastAsia="zh-CN"/>
        </w:rPr>
        <w:t>9</w:t>
      </w:r>
      <w:r>
        <w:rPr>
          <w:rFonts w:hint="eastAsia" w:ascii="仿宋" w:hAnsi="仿宋" w:cs="仿宋"/>
          <w:sz w:val="21"/>
          <w:szCs w:val="21"/>
        </w:rPr>
        <w:t>.未经深圳市消委会书面允许，任何单位和个人不得擅自使用本次比较试验结果作为商业宣传。</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42661"/>
    <w:rsid w:val="3ED42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964" w:firstLineChars="200"/>
      <w:jc w:val="both"/>
    </w:pPr>
    <w:rPr>
      <w:rFonts w:ascii="Calibri" w:hAnsi="Calibri" w:eastAsia="仿宋"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2019-07-17T07:35:00Z</dcterms:created>
  <dc:creator>nani</dc:creator>
  <cp:lastModifiedBy>nani</cp:lastModifiedBy>
  <dcterms:modified xsi:type="dcterms:W3CDTF">2019-07-17T07:35:41Z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