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default" w:ascii="sans-serif" w:hAnsi="sans-serif" w:eastAsia="sans-serif" w:cs="sans-serif"/>
          <w:i w:val="0"/>
          <w:caps w:val="0"/>
          <w:color w:val="000000"/>
          <w:spacing w:val="0"/>
          <w:sz w:val="27"/>
          <w:szCs w:val="27"/>
        </w:rPr>
      </w:pPr>
      <w:bookmarkStart w:id="0" w:name="_GoBack"/>
      <w:r>
        <w:rPr>
          <w:rStyle w:val="5"/>
          <w:rFonts w:hint="default" w:ascii="sans-serif" w:hAnsi="sans-serif" w:eastAsia="sans-serif" w:cs="sans-serif"/>
          <w:i w:val="0"/>
          <w:caps w:val="0"/>
          <w:color w:val="000000"/>
          <w:spacing w:val="0"/>
          <w:sz w:val="27"/>
          <w:szCs w:val="27"/>
        </w:rPr>
        <w:t>数显台式浊度仪</w:t>
      </w:r>
      <w:bookmarkEnd w:id="0"/>
      <w:r>
        <w:rPr>
          <w:rStyle w:val="5"/>
          <w:rFonts w:hint="default" w:ascii="sans-serif" w:hAnsi="sans-serif" w:eastAsia="sans-serif" w:cs="sans-serif"/>
          <w:i w:val="0"/>
          <w:caps w:val="0"/>
          <w:color w:val="000000"/>
          <w:spacing w:val="0"/>
          <w:sz w:val="27"/>
          <w:szCs w:val="27"/>
        </w:rPr>
        <w:t xml:space="preserve"> 型号：ZRX-28645</w:t>
      </w:r>
    </w:p>
    <w:p>
      <w:pPr>
        <w:rPr>
          <w:rStyle w:val="5"/>
          <w:rFonts w:hint="default" w:ascii="sans-serif" w:hAnsi="sans-serif" w:eastAsia="sans-serif" w:cs="sans-serif"/>
          <w:i w:val="0"/>
          <w:caps w:val="0"/>
          <w:color w:val="000000"/>
          <w:spacing w:val="0"/>
          <w:sz w:val="27"/>
          <w:szCs w:val="27"/>
        </w:rPr>
      </w:pPr>
      <w:r>
        <w:rPr>
          <w:rFonts w:ascii="宋体" w:hAnsi="宋体" w:eastAsia="宋体" w:cs="宋体"/>
          <w:sz w:val="24"/>
          <w:szCs w:val="24"/>
        </w:rPr>
        <w:drawing>
          <wp:inline distT="0" distB="0" distL="114300" distR="114300">
            <wp:extent cx="3895725" cy="2438400"/>
            <wp:effectExtent l="0" t="0" r="952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
                    <a:stretch>
                      <a:fillRect/>
                    </a:stretch>
                  </pic:blipFill>
                  <pic:spPr>
                    <a:xfrm>
                      <a:off x="0" y="0"/>
                      <a:ext cx="3895725" cy="2438400"/>
                    </a:xfrm>
                    <a:prstGeom prst="rect">
                      <a:avLst/>
                    </a:prstGeom>
                    <a:noFill/>
                    <a:ln w="9525">
                      <a:noFill/>
                    </a:ln>
                  </pic:spPr>
                </pic:pic>
              </a:graphicData>
            </a:graphic>
          </wp:inline>
        </w:drawing>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 xml:space="preserve">用途概述 </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用于测量悬浮于水或透明液体中不溶性颗粒物质所产生的光的散射程度，并能定量表征这些悬浮颗粒物质的含量。可以广泛应用于纯净水厂、矿泉水厂、自来水厂等部门的浊度测量。</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 xml:space="preserve">产品特点  </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外形小巧美观，工作稳定免维护，具有较好的性价比</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大屏幕LCD数字清晰显示，采用低漂移、高稳定电路系统</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可靠的定位结构及高精度光路系统，仪器能长时间稳定工作</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色度补偿，有效避免试样颜色引起的干扰，能正确反映浊度的概念</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 xml:space="preserve"> 高强度长寿命光源，无更换之忧虑，30秒预热时间即可正常工作</w:t>
      </w:r>
    </w:p>
    <w:p>
      <w:pPr>
        <w:rPr>
          <w:rStyle w:val="5"/>
          <w:rFonts w:hint="default" w:ascii="sans-serif" w:hAnsi="sans-serif" w:eastAsia="sans-serif" w:cs="sans-serif"/>
          <w:i w:val="0"/>
          <w:caps w:val="0"/>
          <w:color w:val="000000"/>
          <w:spacing w:val="0"/>
          <w:sz w:val="27"/>
          <w:szCs w:val="27"/>
        </w:rPr>
      </w:pP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测定原理 90°散射光</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最小示（NTU） 0.01</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测量范（NTU） 0～100、0～200、0～400、0-800、0-1000</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示值误差   ±8％(±2.5％F.S)</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重 复 性 ≤0.8%</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零点漂移 ±0.8％F.S</w:t>
      </w:r>
    </w:p>
    <w:p>
      <w:pPr>
        <w:rPr>
          <w:rStyle w:val="5"/>
          <w:rFonts w:hint="default" w:ascii="sans-serif" w:hAnsi="sans-serif" w:eastAsia="sans-serif" w:cs="sans-serif"/>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产品特点   普及型、测量范围广，水厂专用，稳定性好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4709"/>
    <w:rsid w:val="14B04709"/>
    <w:rsid w:val="17E25572"/>
    <w:rsid w:val="1E5D7E40"/>
    <w:rsid w:val="284B03DC"/>
    <w:rsid w:val="41D15F5B"/>
    <w:rsid w:val="4D3E09F7"/>
    <w:rsid w:val="573D79C6"/>
    <w:rsid w:val="61852917"/>
    <w:rsid w:val="79F9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2019-07-18T05:17:00Z</dcterms:created>
  <dc:creator>16</dc:creator>
  <cp:lastModifiedBy>16</cp:lastModifiedBy>
  <dcterms:modified xsi:type="dcterms:W3CDTF">2019-07-18T08:05:20Z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