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声级计</w:t>
      </w:r>
      <w:bookmarkEnd w:id="0"/>
      <w:r>
        <w:rPr>
          <w:rFonts w:hint="eastAsia"/>
        </w:rPr>
        <w:t xml:space="preserve"> 型号：ZRX-28424</w:t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95650" cy="3295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本仪器采用了先进的数字滤波和数字检波技术(频率计权ACZ和时间计权FSI均通过数字滤波和数字检波计算得出)，可以同时测量(并行)并显示不同时间计权(Fast、Slow、Impulse、Peak)和不同频率计权(A、C、Z)的声级(Peak只在C计权时起作用)，具有可靠性高、稳定性好、动态范围宽等优点。本仪器采用160×160点阵式液晶显示器并带背景光显示，有中英文两种操作界面，显示内容丰富，用户操作简便。测量结果可长期保存在仪器内，通过内置RS-232接口在现场或事后用微型打印机打印出来或送到计算机中去处理。</w:t>
      </w:r>
    </w:p>
    <w:p>
      <w:pPr>
        <w:rPr>
          <w:rFonts w:hint="eastAsia"/>
        </w:rPr>
      </w:pPr>
      <w:r>
        <w:rPr>
          <w:rFonts w:hint="eastAsia"/>
        </w:rPr>
        <w:t>本仪器结构紧凑、造型美观、功能多、自动化程度高。可广泛用于环境保护、劳动卫生、工业企业、科研教学等领域，完成环境噪声测量、机场噪声测量、机器设备噪声测量以及建筑声学测量，完全符合GB3096-2008《声环境质量标准》、GB12348-2008《工业企业厂</w:t>
      </w:r>
    </w:p>
    <w:p>
      <w:pPr>
        <w:rPr>
          <w:rFonts w:hint="eastAsia"/>
        </w:rPr>
      </w:pPr>
      <w:r>
        <w:rPr>
          <w:rFonts w:hint="eastAsia"/>
        </w:rPr>
        <w:t>1  执行标准：GB/T3785-2010(IEC61672:2002)  2级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  传声器：Φ12.7mm（1/2″）预极化测试电容传声器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  频率范围：20Hz~12.5kHz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  测量范围：25dB~130dB(A)、25dB~130dB (C)、30dB~130dB（Z）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  动态范围：大于100dB（A计权）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  频率计权：并行（同时）A、C、Z计权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  时间计权：并行（同时）快（F）、慢（S）、I（脉冲）及Cpeak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  检波器特性：数字检波技术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  A/D位数：24位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 采样频率：48kHz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 显示器：160×160点阵液晶显示器，具有LED背光。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 级量程：分高、低2档，线性范围≥100dB。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高：30dB~130dB   低：25dB~110dB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LCpeak：高：70dB~133dB   低：50dB~113dB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 主要显示内容：可同时测量及显示10个测量指标或统计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分布图、累计分布图、24小时分布图、L1~L99的计算值。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 测量时间设定：单组测量时间可选择10s、1min、5min、10min、15min、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20min、30min、1h、8h、24h。Man（人工方式时间在24小时内任意设定）。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 主要测量指标：Lxyi、Lxyp、Lxeq、Lxae、Lxmax、Lxmin、LxN、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SD、E（DI%）。X为A、C、Z，Y为F、S、I，N为5、10、50、90、95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 数据存储：仅F1ash可存储单组测量结果3000组或整时测量结果200组。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如加SD卡存储容量可扩展为最大2G。可存储更多的测量数据。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 数据处理软件：使用7001软件读取数据和SD卡数据文件，进行后处理分析，并输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出报告。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 数据导出：通过RS-232接口可输出仪器F1ash和SD卡中数据，也可通过USB接口读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取SD卡中的数据文件。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 输出：交流输出、RS-232口、USB口。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 电源：7.5V（5节5号碱性电池LR6/AA/AM3）可连续工作24小时。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 外形尺寸：1×b×h（mm）290×82×40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 质量：400g（不含电池）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 工作使用温度：-10℃~50℃、相对湿度20%~90%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E03DE"/>
    <w:rsid w:val="218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16</dc:creator>
  <cp:lastModifiedBy>16</cp:lastModifiedBy>
  <dcterms:modified xsi:type="dcterms:W3CDTF">2019-07-31T02:35:59Z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