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多参数水质检测仪</w:t>
      </w:r>
      <w:bookmarkEnd w:id="0"/>
      <w:r>
        <w:rPr>
          <w:rFonts w:hint="eastAsia"/>
        </w:rPr>
        <w:t xml:space="preserve"> 型号：ZRX-29152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609975" cy="2546985"/>
            <wp:effectExtent l="0" t="0" r="9525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一、产品简介：</w:t>
      </w:r>
    </w:p>
    <w:p>
      <w:pPr>
        <w:rPr>
          <w:rFonts w:hint="eastAsia"/>
        </w:rPr>
      </w:pPr>
      <w:r>
        <w:rPr>
          <w:rFonts w:hint="eastAsia"/>
        </w:rPr>
        <w:t>该产品主要COD、氨氮、总磷、总氮、浊度等水质主要参数，该系列仪器可定制COD、氨氮、COD总磷、氨氮总磷3种二合一，COD氨氮总磷三合一，以及COD、氨氮、总磷、总氮、浊度单测的测定仪，可以根据客户不同的需要配置不同的方案；</w:t>
      </w:r>
    </w:p>
    <w:p>
      <w:pPr>
        <w:rPr>
          <w:rFonts w:hint="eastAsia"/>
        </w:rPr>
      </w:pPr>
      <w:r>
        <w:rPr>
          <w:rFonts w:hint="eastAsia"/>
        </w:rPr>
        <w:t>该产品将经典的比色法与先进的计算机技术结合起来，应用微电脑光电子比色检测原理取代传统的目视比色法，消除了人为误差，测量分辨率大大提高。实现了测定过程的自动化。可广泛地应用于厂矿企业排污口监测、城市污水处理工厂进出口监测、江河湖泊水质监测和污水治理设施过程控制之中。</w:t>
      </w:r>
    </w:p>
    <w:p>
      <w:pPr>
        <w:rPr>
          <w:rFonts w:hint="eastAsia"/>
        </w:rPr>
      </w:pPr>
      <w:r>
        <w:rPr>
          <w:rFonts w:hint="eastAsia"/>
        </w:rPr>
        <w:t xml:space="preserve">二、主要功能特点：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● 大屏幕液晶背光显示器，240*128点阵，纯中文操作界面，人性化的程序设计。</w:t>
      </w:r>
    </w:p>
    <w:p>
      <w:pPr>
        <w:rPr>
          <w:rFonts w:hint="eastAsia"/>
        </w:rPr>
      </w:pPr>
      <w:r>
        <w:rPr>
          <w:rFonts w:hint="eastAsia"/>
        </w:rPr>
        <w:t>● 测量范围宽，并可据水样实际情况自动进行量程切换。</w:t>
      </w:r>
    </w:p>
    <w:p>
      <w:pPr>
        <w:rPr>
          <w:rFonts w:hint="eastAsia"/>
        </w:rPr>
      </w:pPr>
      <w:r>
        <w:rPr>
          <w:rFonts w:hint="eastAsia"/>
        </w:rPr>
        <w:t>● 1点至7点校正模式，自动计算斜率、截距及相关系数，测量精度高。</w:t>
      </w:r>
    </w:p>
    <w:p>
      <w:pPr>
        <w:rPr>
          <w:rFonts w:hint="eastAsia"/>
        </w:rPr>
      </w:pPr>
      <w:r>
        <w:rPr>
          <w:rFonts w:hint="eastAsia"/>
        </w:rPr>
        <w:t>● 故障自诊断智能设计，使仪器管理和维护简易方便。</w:t>
      </w:r>
    </w:p>
    <w:p>
      <w:pPr>
        <w:rPr>
          <w:rFonts w:hint="eastAsia"/>
        </w:rPr>
      </w:pPr>
      <w:r>
        <w:rPr>
          <w:rFonts w:hint="eastAsia"/>
        </w:rPr>
        <w:t>● 大容量数据存储，可保存30000次的测量结果，断电保护设计，确保仪器不受损坏和数据记录永不丢失。</w:t>
      </w:r>
    </w:p>
    <w:p>
      <w:pPr>
        <w:rPr>
          <w:rFonts w:hint="eastAsia"/>
        </w:rPr>
      </w:pPr>
      <w:r>
        <w:rPr>
          <w:rFonts w:hint="eastAsia"/>
        </w:rPr>
        <w:t>● 抗干扰能力强，适用于工业现场。</w:t>
      </w:r>
    </w:p>
    <w:p>
      <w:pPr>
        <w:rPr>
          <w:rFonts w:hint="eastAsia"/>
        </w:rPr>
      </w:pPr>
      <w:r>
        <w:rPr>
          <w:rFonts w:hint="eastAsia"/>
        </w:rPr>
        <w:t>● 可广泛应用于地表水和污染源的监控。</w:t>
      </w:r>
    </w:p>
    <w:p>
      <w:pPr>
        <w:rPr>
          <w:rFonts w:hint="eastAsia"/>
        </w:rPr>
      </w:pPr>
      <w:r>
        <w:rPr>
          <w:rFonts w:hint="eastAsia"/>
        </w:rPr>
        <w:t>● 采用独特的半导体冷光源发光器，光源寿命可达几万小时。</w:t>
      </w:r>
    </w:p>
    <w:p>
      <w:pPr>
        <w:rPr>
          <w:rFonts w:hint="eastAsia"/>
        </w:rPr>
      </w:pPr>
      <w:r>
        <w:rPr>
          <w:rFonts w:hint="eastAsia"/>
        </w:rPr>
        <w:t>● 可连接电脑导出测量数据，可连接打印机自动打印测量数据。</w:t>
      </w:r>
    </w:p>
    <w:p>
      <w:pPr>
        <w:rPr>
          <w:rFonts w:hint="eastAsia"/>
        </w:rPr>
      </w:pPr>
      <w:r>
        <w:rPr>
          <w:rFonts w:hint="eastAsia"/>
        </w:rPr>
        <w:t>● 试剂用量少，运行成本低，抗干扰能力强。</w:t>
      </w:r>
    </w:p>
    <w:p>
      <w:pPr>
        <w:rPr>
          <w:rFonts w:hint="eastAsia"/>
        </w:rPr>
      </w:pPr>
      <w:r>
        <w:rPr>
          <w:rFonts w:hint="eastAsia"/>
        </w:rPr>
        <w:t>三、主要技术参数：</w:t>
      </w:r>
    </w:p>
    <w:p>
      <w:pPr>
        <w:rPr>
          <w:rFonts w:hint="eastAsia"/>
        </w:rPr>
      </w:pPr>
      <w:r>
        <w:rPr>
          <w:rFonts w:hint="eastAsia"/>
        </w:rPr>
        <w:t>1、曲线参数：内置100条测量曲线；</w:t>
      </w:r>
    </w:p>
    <w:p>
      <w:pPr>
        <w:rPr>
          <w:rFonts w:hint="eastAsia"/>
        </w:rPr>
      </w:pPr>
      <w:r>
        <w:rPr>
          <w:rFonts w:hint="eastAsia"/>
        </w:rPr>
        <w:t>2、校准：自动校正Kv值；</w:t>
      </w:r>
    </w:p>
    <w:p>
      <w:pPr>
        <w:rPr>
          <w:rFonts w:hint="eastAsia"/>
        </w:rPr>
      </w:pPr>
      <w:r>
        <w:rPr>
          <w:rFonts w:hint="eastAsia"/>
        </w:rPr>
        <w:t>3、内置实时时钟，实时时钟月累积误差小于10秒；</w:t>
      </w:r>
    </w:p>
    <w:p>
      <w:pPr>
        <w:rPr>
          <w:rFonts w:hint="eastAsia"/>
        </w:rPr>
      </w:pPr>
      <w:r>
        <w:rPr>
          <w:rFonts w:hint="eastAsia"/>
        </w:rPr>
        <w:t>4、记录存储：可存储30000次测定结果，数据断电不丢失，可保存10年；</w:t>
      </w:r>
    </w:p>
    <w:p>
      <w:pPr>
        <w:rPr>
          <w:rFonts w:hint="eastAsia"/>
        </w:rPr>
      </w:pPr>
      <w:r>
        <w:rPr>
          <w:rFonts w:hint="eastAsia"/>
        </w:rPr>
        <w:t>5、打印：便携式打印机，直接打印测量结果（选配）；</w:t>
      </w:r>
    </w:p>
    <w:p>
      <w:pPr>
        <w:rPr>
          <w:rFonts w:hint="eastAsia"/>
        </w:rPr>
      </w:pPr>
      <w:r>
        <w:rPr>
          <w:rFonts w:hint="eastAsia"/>
        </w:rPr>
        <w:t>6、通信：可通过数据线将测量结果上传至电脑，便于用户统计分析；</w:t>
      </w:r>
    </w:p>
    <w:p>
      <w:pPr>
        <w:rPr>
          <w:rFonts w:hint="eastAsia"/>
        </w:rPr>
      </w:pPr>
      <w:r>
        <w:rPr>
          <w:rFonts w:hint="eastAsia"/>
        </w:rPr>
        <w:t>7、显示：240*128大屏幕蓝色背光显示器，中文操作界面；</w:t>
      </w:r>
    </w:p>
    <w:p>
      <w:pPr>
        <w:rPr>
          <w:rFonts w:hint="eastAsia"/>
        </w:rPr>
      </w:pPr>
      <w:r>
        <w:rPr>
          <w:rFonts w:hint="eastAsia"/>
        </w:rPr>
        <w:t>8、环境温度：（5 ~ 40）℃；</w:t>
      </w:r>
    </w:p>
    <w:p>
      <w:pPr>
        <w:rPr>
          <w:rFonts w:hint="eastAsia"/>
        </w:rPr>
      </w:pPr>
      <w:r>
        <w:rPr>
          <w:rFonts w:hint="eastAsia"/>
        </w:rPr>
        <w:t>9、环境湿度：相对湿度＜ 85%（无冷凝）；</w:t>
      </w:r>
    </w:p>
    <w:p>
      <w:pPr>
        <w:rPr>
          <w:rFonts w:hint="eastAsia"/>
        </w:rPr>
      </w:pPr>
      <w:r>
        <w:rPr>
          <w:rFonts w:hint="eastAsia"/>
        </w:rPr>
        <w:t>10、工作电源：AC220V±10% / 50Hz；</w:t>
      </w:r>
    </w:p>
    <w:p>
      <w:pPr>
        <w:rPr>
          <w:rFonts w:hint="eastAsia"/>
        </w:rPr>
      </w:pPr>
      <w:r>
        <w:rPr>
          <w:rFonts w:hint="eastAsia"/>
        </w:rPr>
        <w:t>11、外形尺寸：270*200*120mm；整机重量1KG。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A:COD参数</w:t>
      </w:r>
    </w:p>
    <w:p>
      <w:pPr>
        <w:rPr>
          <w:rFonts w:hint="eastAsia"/>
        </w:rPr>
      </w:pPr>
      <w:r>
        <w:rPr>
          <w:rFonts w:hint="eastAsia"/>
        </w:rPr>
        <w:t>1.测定方法：快速催化法（铬法）；</w:t>
      </w:r>
    </w:p>
    <w:p>
      <w:pPr>
        <w:rPr>
          <w:rFonts w:hint="eastAsia"/>
        </w:rPr>
      </w:pPr>
      <w:r>
        <w:rPr>
          <w:rFonts w:hint="eastAsia"/>
        </w:rPr>
        <w:t>2.测定范围：5 ~ 10000 mg/L（＞1000 mg/L时分段或稀释测定）；</w:t>
      </w:r>
    </w:p>
    <w:p>
      <w:pPr>
        <w:rPr>
          <w:rFonts w:hint="eastAsia"/>
        </w:rPr>
      </w:pPr>
      <w:r>
        <w:rPr>
          <w:rFonts w:hint="eastAsia"/>
        </w:rPr>
        <w:t>3.消解温度：165 ± 1℃； 消解时间：10分钟；</w:t>
      </w:r>
    </w:p>
    <w:p>
      <w:pPr>
        <w:rPr>
          <w:rFonts w:hint="eastAsia"/>
        </w:rPr>
      </w:pPr>
      <w:r>
        <w:rPr>
          <w:rFonts w:hint="eastAsia"/>
        </w:rPr>
        <w:t>4.抗氯干扰：[CL-] ＜1000mg/ L；（当[CL-] ＞1000mg/ L时，可稀释测定）</w:t>
      </w:r>
    </w:p>
    <w:p>
      <w:pPr>
        <w:rPr>
          <w:rFonts w:hint="eastAsia"/>
        </w:rPr>
      </w:pPr>
      <w:r>
        <w:rPr>
          <w:rFonts w:hint="eastAsia"/>
        </w:rPr>
        <w:t>5.测量误差：5~100 mg/L，绝对误差≤±5 mg/L</w:t>
      </w:r>
    </w:p>
    <w:p>
      <w:pPr>
        <w:rPr>
          <w:rFonts w:hint="eastAsia"/>
        </w:rPr>
      </w:pPr>
      <w:r>
        <w:rPr>
          <w:rFonts w:hint="eastAsia"/>
        </w:rPr>
        <w:t xml:space="preserve">            100 mg/L~10000 mg/L，相对误差≤±5 %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B:氨氮参数</w:t>
      </w:r>
    </w:p>
    <w:p>
      <w:pPr>
        <w:rPr>
          <w:rFonts w:hint="eastAsia"/>
        </w:rPr>
      </w:pPr>
      <w:r>
        <w:rPr>
          <w:rFonts w:hint="eastAsia"/>
        </w:rPr>
        <w:t>1.测定方法：纳氏比色法；</w:t>
      </w:r>
    </w:p>
    <w:p>
      <w:pPr>
        <w:rPr>
          <w:rFonts w:hint="eastAsia"/>
        </w:rPr>
      </w:pPr>
      <w:r>
        <w:rPr>
          <w:rFonts w:hint="eastAsia"/>
        </w:rPr>
        <w:t>2.测定范围：（0 ～ 50mg/L）；</w:t>
      </w:r>
    </w:p>
    <w:p>
      <w:pPr>
        <w:rPr>
          <w:rFonts w:hint="eastAsia"/>
        </w:rPr>
      </w:pPr>
      <w:r>
        <w:rPr>
          <w:rFonts w:hint="eastAsia"/>
        </w:rPr>
        <w:t>3.测量误差：≤±5 %</w:t>
      </w:r>
    </w:p>
    <w:p>
      <w:pPr>
        <w:rPr>
          <w:rFonts w:hint="eastAsia"/>
        </w:rPr>
      </w:pPr>
      <w:r>
        <w:rPr>
          <w:rFonts w:hint="eastAsia"/>
        </w:rPr>
        <w:t>C:总磷参数</w:t>
      </w:r>
    </w:p>
    <w:p>
      <w:pPr>
        <w:rPr>
          <w:rFonts w:hint="eastAsia"/>
        </w:rPr>
      </w:pPr>
      <w:r>
        <w:rPr>
          <w:rFonts w:hint="eastAsia"/>
        </w:rPr>
        <w:t>1.测定方法：钼酸铵分光光度法；</w:t>
      </w:r>
    </w:p>
    <w:p>
      <w:pPr>
        <w:rPr>
          <w:rFonts w:hint="eastAsia"/>
        </w:rPr>
      </w:pPr>
      <w:r>
        <w:rPr>
          <w:rFonts w:hint="eastAsia"/>
        </w:rPr>
        <w:t>2.测定范围：0.01mg/L ～ 24mg/L；</w:t>
      </w:r>
    </w:p>
    <w:p>
      <w:pPr>
        <w:rPr>
          <w:rFonts w:hint="eastAsia"/>
        </w:rPr>
      </w:pPr>
      <w:r>
        <w:rPr>
          <w:rFonts w:hint="eastAsia"/>
        </w:rPr>
        <w:t>3.测量误差：≤±5 %；</w:t>
      </w:r>
    </w:p>
    <w:p>
      <w:pPr>
        <w:rPr>
          <w:rFonts w:hint="eastAsia"/>
        </w:rPr>
      </w:pPr>
      <w:r>
        <w:rPr>
          <w:rFonts w:hint="eastAsia"/>
        </w:rPr>
        <w:t>4.消解温度：120 ± 1℃； 消解时间：30分钟；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D:总氮参数</w:t>
      </w:r>
    </w:p>
    <w:p>
      <w:pPr>
        <w:rPr>
          <w:rFonts w:hint="eastAsia"/>
        </w:rPr>
      </w:pPr>
      <w:r>
        <w:rPr>
          <w:rFonts w:hint="eastAsia"/>
        </w:rPr>
        <w:t>1.测定方法：光度比色法；</w:t>
      </w:r>
    </w:p>
    <w:p>
      <w:pPr>
        <w:rPr>
          <w:rFonts w:hint="eastAsia"/>
        </w:rPr>
      </w:pPr>
      <w:r>
        <w:rPr>
          <w:rFonts w:hint="eastAsia"/>
        </w:rPr>
        <w:t>2.消解温度：125± 1℃；  消解时间：30分钟；</w:t>
      </w:r>
    </w:p>
    <w:p>
      <w:pPr>
        <w:rPr>
          <w:rFonts w:hint="eastAsia"/>
        </w:rPr>
      </w:pPr>
      <w:r>
        <w:rPr>
          <w:rFonts w:hint="eastAsia"/>
        </w:rPr>
        <w:t>4. 测定范围：≤100mg/L； 测量误差：≤±5 %；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E:浊度参数</w:t>
      </w:r>
    </w:p>
    <w:p>
      <w:pPr>
        <w:rPr>
          <w:rFonts w:hint="eastAsia"/>
        </w:rPr>
      </w:pPr>
      <w:r>
        <w:rPr>
          <w:rFonts w:hint="eastAsia"/>
        </w:rPr>
        <w:t>1.测定方法：分光光度法；</w:t>
      </w:r>
    </w:p>
    <w:p>
      <w:pPr>
        <w:rPr>
          <w:rFonts w:hint="eastAsia"/>
        </w:rPr>
      </w:pPr>
      <w:r>
        <w:rPr>
          <w:rFonts w:hint="eastAsia"/>
        </w:rPr>
        <w:t>2.测定范围：0～400 NTU(＞100 NTU时分段测定，超量程可稀释测定)；</w:t>
      </w:r>
    </w:p>
    <w:p>
      <w:pPr>
        <w:rPr>
          <w:rFonts w:hint="eastAsia"/>
        </w:rPr>
      </w:pPr>
      <w:r>
        <w:rPr>
          <w:rFonts w:hint="eastAsia"/>
        </w:rPr>
        <w:t>3.测量误差：≤±5 %；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40056"/>
    <w:rsid w:val="0FD907CB"/>
    <w:rsid w:val="4E183759"/>
    <w:rsid w:val="4E432DBC"/>
    <w:rsid w:val="65B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2019-06-26T05:54:00Z</dcterms:created>
  <dc:creator>16</dc:creator>
  <cp:lastModifiedBy>16</cp:lastModifiedBy>
  <dcterms:modified xsi:type="dcterms:W3CDTF">2019-06-26T06:15:22Z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