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气溶胶发生器  型号：ZRX-29648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drawing>
          <wp:inline distT="0" distB="0" distL="114300" distR="114300">
            <wp:extent cx="1905000" cy="142875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ZRX-29648该气溶胶发生器箱体全部采用不锈钢制作，调节阀及转换阀也全部采用不锈钢，压力表为充油型抗震压力表</w:t>
      </w:r>
    </w:p>
    <w:p>
      <w:pPr>
        <w:rPr>
          <w:rFonts w:hint="eastAsia"/>
        </w:rPr>
      </w:pPr>
      <w:r>
        <w:rPr>
          <w:rFonts w:hint="eastAsia"/>
        </w:rPr>
        <w:t>该产品是我公司采用美国ATI产品的技术特性进行了系列改良后生产的气溶胶发生器，内置气泵采用美国进口无油压缩机，外接电源，通过2个或6个Laskin Nozzles喷嘴将PAO或DOP溶液雾化，使其产生高浓度的气溶胶。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典型应用：</w:t>
      </w:r>
    </w:p>
    <w:p>
      <w:pPr>
        <w:rPr>
          <w:rFonts w:hint="eastAsia"/>
        </w:rPr>
      </w:pPr>
      <w:r>
        <w:rPr>
          <w:rFonts w:hint="eastAsia"/>
        </w:rPr>
        <w:t>制药行业（洁净房, 层流台, 生物安全柜, 手套箱, HEPA吸尘机, HVAC系统, HEPA过滤器, ULPA过滤器, 负压过滤装置, 手术室, 核子过滤系统, 汇集保护过器）过滤器的检漏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ZRX-29648技术参数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可使用的流量范围 50-2000cfm(1.4-56.6 m3/min)</w:t>
      </w:r>
    </w:p>
    <w:p>
      <w:pPr>
        <w:rPr>
          <w:rFonts w:hint="eastAsia"/>
        </w:rPr>
      </w:pPr>
      <w:r>
        <w:rPr>
          <w:rFonts w:hint="eastAsia"/>
        </w:rPr>
        <w:t>发生浓度 10ug/L:流量2000cfm(约56 m3/min)</w:t>
      </w:r>
    </w:p>
    <w:p>
      <w:pPr>
        <w:rPr>
          <w:rFonts w:hint="eastAsia"/>
        </w:rPr>
      </w:pPr>
      <w:r>
        <w:rPr>
          <w:rFonts w:hint="eastAsia"/>
        </w:rPr>
        <w:t xml:space="preserve"> 100ug/L:流量2000cfm(约56 m3/min)</w:t>
      </w:r>
    </w:p>
    <w:p>
      <w:pPr>
        <w:rPr>
          <w:rFonts w:hint="eastAsia"/>
        </w:rPr>
      </w:pPr>
      <w:r>
        <w:rPr>
          <w:rFonts w:hint="eastAsia"/>
        </w:rPr>
        <w:t>发生粒子 PAO、DOP、多分散,DEHS(DOS),石蜡油</w:t>
      </w:r>
    </w:p>
    <w:p>
      <w:pPr>
        <w:rPr>
          <w:rFonts w:hint="eastAsia"/>
        </w:rPr>
      </w:pPr>
      <w:r>
        <w:rPr>
          <w:rFonts w:hint="eastAsia"/>
        </w:rPr>
        <w:t>发生方法 2个或6个拉斯金（Laskin Nozzles）喷嘴</w:t>
      </w:r>
    </w:p>
    <w:p>
      <w:pPr>
        <w:rPr>
          <w:rFonts w:hint="eastAsia"/>
        </w:rPr>
      </w:pPr>
      <w:r>
        <w:rPr>
          <w:rFonts w:hint="eastAsia"/>
        </w:rPr>
        <w:t>压缩气体 内置无油空气压缩机</w:t>
      </w:r>
    </w:p>
    <w:p>
      <w:pPr>
        <w:rPr>
          <w:rFonts w:hint="eastAsia"/>
        </w:rPr>
      </w:pPr>
      <w:r>
        <w:rPr>
          <w:rFonts w:hint="eastAsia"/>
        </w:rPr>
        <w:t>电源 AC220～240V , 50HZ</w:t>
      </w:r>
    </w:p>
    <w:p>
      <w:pPr>
        <w:rPr>
          <w:rFonts w:hint="eastAsia"/>
        </w:rPr>
      </w:pPr>
      <w:r>
        <w:rPr>
          <w:rFonts w:hint="eastAsia"/>
        </w:rPr>
        <w:t>外形尺寸 约200×280×540㎜</w:t>
      </w:r>
    </w:p>
    <w:p>
      <w:pPr>
        <w:rPr>
          <w:rFonts w:hint="eastAsia"/>
        </w:rPr>
      </w:pPr>
      <w:r>
        <w:rPr>
          <w:rFonts w:hint="eastAsia"/>
        </w:rPr>
        <w:t>重量 约25kg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注：1.适用于20pi (0.14Mpa)压力时</w:t>
      </w:r>
    </w:p>
    <w:p>
      <w:pPr>
        <w:rPr>
          <w:rFonts w:hint="eastAsia"/>
        </w:rPr>
      </w:pPr>
      <w:r>
        <w:rPr>
          <w:rFonts w:hint="eastAsia"/>
        </w:rPr>
        <w:t>2.不建议采用DOP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0DEC"/>
    <w:rsid w:val="0E930DEC"/>
    <w:rsid w:val="316D5203"/>
    <w:rsid w:val="497C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2019-06-13T05:58:00Z</dcterms:created>
  <dc:creator>16</dc:creator>
  <cp:lastModifiedBy>16</cp:lastModifiedBy>
  <dcterms:modified xsi:type="dcterms:W3CDTF">2019-06-13T06:28:17Z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