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Style w:val="5"/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1.</w:t>
      </w:r>
      <w:r>
        <w:rPr>
          <w:rStyle w:val="5"/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多参数水质检测仪 ZRX-29473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Style w:val="5"/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olor w:val="353535"/>
          <w:sz w:val="18"/>
          <w:szCs w:val="18"/>
          <w:bdr w:val="none" w:color="auto" w:sz="0" w:space="0"/>
        </w:rPr>
        <w:drawing>
          <wp:inline distT="0" distB="0" distL="114300" distR="114300">
            <wp:extent cx="1905000" cy="1362075"/>
            <wp:effectExtent l="0" t="0" r="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一、ZRX-29473多参数水质检测仪 产品简介：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该产品将经典的比色法与先进的计算机技术结合起来，应用微电脑光电子比色检测原理取代传统的目视比色法，消除了人为误差，测量分辨率大大提高。实现了测定过程的自动化。可广泛地应用于厂矿企业排污口监测、城市污水处理工厂进出口监测、江河湖泊水质监测和污水治理设施过程控制之中。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多参数水质检测仪 ZRX-29473系列产品主要COD、氨氮、总磷、总氮、浊度、色度、悬浮物、硝酸盐氮、亚硝酸盐氮等九种水质主要参数，该系列仪器可定制COD氨氮、COD总磷、氨氮总磷3种二合一，COD氨氮总磷三合一，以及COD、氨氮、总磷单测的测定仪，可以根据客户不同的需要配置不同的方案；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二、主要功能特点：                                                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大屏幕液晶背光显示器，240*128点阵，纯中文操作界面，人性化的程序设计。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测量范围宽，并可据水样实际情况自动进行量程切换。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1点至7点校正模式，自动计算斜率、截距及相关系数，测量精度高。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故障自诊断智能设计，使仪器管理和维护简易方便。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大容量数据存储，可保存30000次的测量结果，断电保护设计，确保仪器不受损坏和数据记录永不丢失。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抗干扰能力强，适用于工业现场。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 可广泛应用于地表水和污染源的监控。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 采用独特的半导体冷光源发光器，光源寿命可达几万小时。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 可连接电脑导出测量数据，可连接打印机自动打印测量数据。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 试剂用量少，运行成本低，抗干扰能力强。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四、指标参数（可根据客户需求进行自由搭配组合）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1.COD参数指标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①  测定方法：快速催化法（铬法）；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②  COD高低量程双波长测定：5~150mg/L低波长；100~10000mg/L,高波长；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③  测定范围：5 ~ 10000 mg/L（＞1000 mg/L时分段测定，超量程可稀释测量）；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④  测量误差：5~100 mg/L，绝对误差≤±5 mg/L；100 mg/L~5000 mg/L，相对误差≤±5 %；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⑤  消解温度：165 ± 1℃； 消解时间：15分钟；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⑥  抗氯干扰：[CL-] ＜4000mg/ L；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⑦  选用比色皿：30mm光程。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2.氨氮参数指标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①  测定方法：纳氏比色法；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②  测定范围：0.01mg/L～50mg/L(＞5 mg/L时分段测定，超量程可稀释测量)；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③  测量误差：≤±5 %；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④  选用比色皿：10mm光程。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3.总磷参数指标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①  测定方法：钼酸铵分光光度法；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②  测定范围：0.01mg/L～24mg/L(＞0.75 mg/L时分段测定，超量程可稀释测量)；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③  测量误差：≤±5 %；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④  消解温度：120 ± 1℃； 消解时间：30分钟；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⑤  选用比色皿：30mm光程。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4.总氮参数指标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①  测定方法：消解比色法；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②  测定范围：0-100 mg/L（分段测定，超量程可稀释测量）；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③  测量误差：≤±5 %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④  消解温度：125± 1℃； 消解时间：30分钟；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⑤  选用比色皿：10mm光程。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5.硝酸盐氮参数指标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①  测定方法：比色法；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②  测定范围：0-100 mg/L（分段测定，超量程可稀释测量）；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③  测量误差：≤±5 %；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④  选用比色皿：10mm光程。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6.亚硝酸盐氮参数指标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①  测定方法：比色法；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②  测定范围：0-6 mg/L（分段测定，超量程可稀释测量）；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③  测量误差：≤±5 %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④  选用比色皿：10mm光程。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7.色度参数指标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①  测定方法:比色法；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②  测定范围：0～500Hazen(＞500 Hazen时稀释测量)；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色度的常见单位有：度， Hazen, Pt-Co, PCU, 毫克铂/ 升，它们之间转换都是相对应的。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③  测量误差：≤±5 %；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④  重复性：≤3% ；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⑤  选用比色皿：30mm光程。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8.浊度参数指标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①  测定方法：分光光度法；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②  测定范围： 0～400 NTU(＞100 NTU时分段测定，超量程可稀释测定)；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③  测量误差：≤±5 %；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④  选用比色皿：30mm光程。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9.悬浮物参数指标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①  测定方法:比色法；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②  测定范围：0～500mg/L(＞500 mg/L时稀释测量)；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③  测量误差：≤±5 %；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④  重复性：≤3% ；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⑤  选用比色皿：30mm光程。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五、订货须知：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COD、氨氮、总磷、总氮、浊度、色度、悬浮物、硝酸盐氮、亚硝酸盐氮等多参数测定仪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  <w:t>该系列仪器可定制9合一、8合一、7合一、6合一、3种二合一，COD氨氮总磷三合一，以及COD、氨氮、总磷、总氮、浊度、色度、悬浮物、硝酸盐氮、亚硝酸盐氮单测的测定仪。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5522B9"/>
    <w:rsid w:val="47552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333333"/>
      <w:u w:val="none"/>
    </w:rPr>
  </w:style>
  <w:style w:type="character" w:styleId="7">
    <w:name w:val="Hyperlink"/>
    <w:basedOn w:val="4"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2019-06-20T02:25:00Z</dcterms:created>
  <dc:creator>16</dc:creator>
  <cp:lastModifiedBy>16</cp:lastModifiedBy>
  <dcterms:modified xsi:type="dcterms:W3CDTF">2019-06-20T02:31:04Z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