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BBE" w:rsidRDefault="00126BBE" w:rsidP="00126BBE">
      <w:r w:rsidRPr="00126BBE">
        <w:rPr>
          <w:noProof/>
        </w:rPr>
        <w:drawing>
          <wp:inline distT="0" distB="0" distL="0" distR="0">
            <wp:extent cx="5400040" cy="1581785"/>
            <wp:effectExtent l="0" t="0" r="0" b="0"/>
            <wp:docPr id="5" name="图片 5" descr="C:\Users\amber\AppData\Local\Temp\WeChat Files\225c6dd10b1782d5dd4531d5c195a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amber\AppData\Local\Temp\WeChat Files\225c6dd10b1782d5dd4531d5c195a9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40" cy="1581785"/>
                    </a:xfrm>
                    <a:prstGeom prst="rect">
                      <a:avLst/>
                    </a:prstGeom>
                    <a:noFill/>
                    <a:ln>
                      <a:noFill/>
                    </a:ln>
                  </pic:spPr>
                </pic:pic>
              </a:graphicData>
            </a:graphic>
          </wp:inline>
        </w:drawing>
      </w:r>
    </w:p>
    <w:p w:rsidR="00126BBE" w:rsidRDefault="00126BBE" w:rsidP="00126BBE"/>
    <w:p w:rsidR="00126BBE" w:rsidRDefault="00126BBE" w:rsidP="00126BBE"/>
    <w:p w:rsidR="00126BBE" w:rsidRDefault="00126BBE" w:rsidP="00126BBE"/>
    <w:p w:rsidR="00126BBE" w:rsidRDefault="00126BBE" w:rsidP="00126BBE"/>
    <w:p w:rsidR="00126BBE" w:rsidRDefault="00126BBE" w:rsidP="00126BBE"/>
    <w:p w:rsidR="00126BBE" w:rsidRDefault="00126BBE" w:rsidP="00126BBE"/>
    <w:p w:rsidR="00126BBE" w:rsidRDefault="00126BBE" w:rsidP="00126BBE"/>
    <w:p w:rsidR="00126BBE" w:rsidRDefault="00126BBE" w:rsidP="00126BBE"/>
    <w:p w:rsidR="00126BBE" w:rsidRDefault="00033B43" w:rsidP="00126BBE">
      <w:r>
        <w:rPr>
          <w:noProof/>
        </w:rPr>
        <w:pict>
          <v:shapetype id="_x0000_t202" coordsize="21600,21600" o:spt="202" path="m,l,21600r21600,l21600,xe">
            <v:stroke joinstyle="miter"/>
            <v:path gradientshapeok="t" o:connecttype="rect"/>
          </v:shapetype>
          <v:shape id="文本框 6" o:spid="_x0000_s1026" type="#_x0000_t202" style="position:absolute;left:0;text-align:left;margin-left:759.2pt;margin-top:8.55pt;width:425.2pt;height:138.75pt;z-index:251638272;visibility:visible;mso-position-horizontal:right;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ujvQEAAEEDAAAOAAAAZHJzL2Uyb0RvYy54bWysUs1uEzEQviP1HSzfm91ETQqrOJWgSi8I&#10;kAoP4HjtXUv+69jJbl4A3oATF+48V56DsZOm0N4Qe/Da8/PNfN/M8ma0huwkRO0do9NJTYl0wrfa&#10;dYx++by+fE1JTNy13HgnGd3LSG9WF6+WQ2jkzPfetBIIgrjYDIHRPqXQVFUUvbQ8TnyQDp3Kg+UJ&#10;n9BVLfAB0a2pZnW9qAYPbQAvZIxovT066argKyVF+qhUlIkYRrG3VE4o5yaf1WrJmw546LU4tcH/&#10;oQvLtcOiZ6hbnjjZgn4BZbUAH71KE+Ft5ZXSQhYOyGZaP2Nz3/MgCxcUJ4azTPH/wYoPu09AdMvo&#10;NSWOWxzR4fu3w49fh59fySLLM4TYYNR9wLg0vvUjjvnRHtGYWY8KbP4jH4J+FHp/FleOiQg0zq/q&#10;ur5Cl0Df9Hoxm87mGad6Sg8Q0530luQLo4DTK6Ly3fuYjqGPIbla9Ea3a21MeUC3eWeA7DhOel2+&#10;E/pfYcaRgdE3c6yds5zP+Udo47CZzPbIKt/SuBlPEmx8u0cFBlwVRuPDloOkZBtAdz22WhQpyTin&#10;wum0U3kR/nyXEk+bv/oNAAD//wMAUEsDBBQABgAIAAAAIQCQFVQH3AAAAAcBAAAPAAAAZHJzL2Rv&#10;d25yZXYueG1sTI/dToNAEIXvTXyHzZh4Y+zShkKLLI2aaLztzwMMMAUiO0vYbaFv73ill3POyTnf&#10;5LvZ9upKo+8cG1guIlDElas7bgycjh/PG1A+INfYOyYDN/KwK+7vcsxqN/GerofQKClhn6GBNoQh&#10;09pXLVn0CzcQi3d2o8Ug59joesRJym2vV1GUaIsdy0KLA723VH0fLtbA+Wt6Wm+n8jOc0n2cvGGX&#10;lu5mzOPD/PoCKtAc/sLwiy/oUAhT6S5ce9UbkEeCqOkSlLibdRSDKg2stnECusj1f/7iBwAA//8D&#10;AFBLAQItABQABgAIAAAAIQC2gziS/gAAAOEBAAATAAAAAAAAAAAAAAAAAAAAAABbQ29udGVudF9U&#10;eXBlc10ueG1sUEsBAi0AFAAGAAgAAAAhADj9If/WAAAAlAEAAAsAAAAAAAAAAAAAAAAALwEAAF9y&#10;ZWxzLy5yZWxzUEsBAi0AFAAGAAgAAAAhAEXKS6O9AQAAQQMAAA4AAAAAAAAAAAAAAAAALgIAAGRy&#10;cy9lMm9Eb2MueG1sUEsBAi0AFAAGAAgAAAAhAJAVVAfcAAAABwEAAA8AAAAAAAAAAAAAAAAAFwQA&#10;AGRycy9kb3ducmV2LnhtbFBLBQYAAAAABAAEAPMAAAAgBQAAAAA=&#10;" stroked="f">
            <v:textbox>
              <w:txbxContent>
                <w:p w:rsidR="00FE1688" w:rsidRDefault="00FE1688" w:rsidP="00126BBE">
                  <w:pPr>
                    <w:jc w:val="center"/>
                    <w:rPr>
                      <w:rFonts w:ascii="华文楷体" w:eastAsia="华文楷体" w:hAnsi="华文楷体"/>
                      <w:b/>
                      <w:sz w:val="44"/>
                      <w:szCs w:val="44"/>
                    </w:rPr>
                  </w:pPr>
                  <w:r w:rsidRPr="00FE1688">
                    <w:rPr>
                      <w:rFonts w:ascii="华文楷体" w:eastAsia="华文楷体" w:hAnsi="华文楷体" w:hint="eastAsia"/>
                      <w:b/>
                      <w:sz w:val="52"/>
                      <w:szCs w:val="52"/>
                    </w:rPr>
                    <w:t>总烃实时在线监测方案</w:t>
                  </w:r>
                  <w:r w:rsidR="00126BBE">
                    <w:rPr>
                      <w:rFonts w:ascii="华文楷体" w:eastAsia="华文楷体" w:hAnsi="华文楷体" w:hint="eastAsia"/>
                      <w:b/>
                      <w:sz w:val="44"/>
                      <w:szCs w:val="44"/>
                    </w:rPr>
                    <w:t xml:space="preserve">           </w:t>
                  </w:r>
                </w:p>
                <w:p w:rsidR="00126BBE" w:rsidRDefault="00126BBE" w:rsidP="00126BBE">
                  <w:pPr>
                    <w:jc w:val="center"/>
                    <w:rPr>
                      <w:rFonts w:ascii="华文楷体" w:eastAsia="华文楷体" w:hAnsi="华文楷体"/>
                      <w:b/>
                      <w:sz w:val="52"/>
                      <w:szCs w:val="52"/>
                    </w:rPr>
                  </w:pPr>
                  <w:r>
                    <w:rPr>
                      <w:rFonts w:ascii="华文楷体" w:eastAsia="华文楷体" w:hAnsi="华文楷体" w:hint="eastAsia"/>
                      <w:b/>
                      <w:sz w:val="52"/>
                      <w:szCs w:val="52"/>
                    </w:rPr>
                    <w:t xml:space="preserve">              </w:t>
                  </w:r>
                </w:p>
                <w:p w:rsidR="00126BBE" w:rsidRDefault="00126BBE" w:rsidP="00126BBE">
                  <w:r>
                    <w:rPr>
                      <w:rFonts w:ascii="华文楷体" w:eastAsia="华文楷体" w:hAnsi="华文楷体" w:hint="eastAsia"/>
                      <w:b/>
                      <w:sz w:val="32"/>
                      <w:szCs w:val="32"/>
                    </w:rPr>
                    <w:t xml:space="preserve">                       </w:t>
                  </w:r>
                  <w:r w:rsidR="00917320">
                    <w:rPr>
                      <w:rFonts w:ascii="华文楷体" w:eastAsia="华文楷体" w:hAnsi="华文楷体"/>
                      <w:b/>
                      <w:sz w:val="32"/>
                      <w:szCs w:val="32"/>
                    </w:rPr>
                    <w:t xml:space="preserve"> </w:t>
                  </w:r>
                  <w:r>
                    <w:rPr>
                      <w:rFonts w:ascii="华文楷体" w:eastAsia="华文楷体" w:hAnsi="华文楷体" w:hint="eastAsia"/>
                      <w:b/>
                      <w:sz w:val="32"/>
                      <w:szCs w:val="32"/>
                    </w:rPr>
                    <w:t>上海森谱科技有限公司 市场部</w:t>
                  </w:r>
                </w:p>
              </w:txbxContent>
            </v:textbox>
            <w10:wrap anchorx="margin"/>
          </v:shape>
        </w:pict>
      </w:r>
    </w:p>
    <w:p w:rsidR="00126BBE" w:rsidRDefault="00126BBE" w:rsidP="00126BBE"/>
    <w:p w:rsidR="00126BBE" w:rsidRDefault="00126BBE" w:rsidP="00126BBE"/>
    <w:p w:rsidR="00126BBE" w:rsidRDefault="00126BBE" w:rsidP="00126BBE"/>
    <w:p w:rsidR="00126BBE" w:rsidRDefault="00126BBE" w:rsidP="00126BBE"/>
    <w:p w:rsidR="00126BBE" w:rsidRDefault="00126BBE" w:rsidP="00126BBE"/>
    <w:p w:rsidR="00126BBE" w:rsidRDefault="00126BBE" w:rsidP="00126BBE"/>
    <w:p w:rsidR="00126BBE" w:rsidRDefault="00126BBE" w:rsidP="00126BBE"/>
    <w:p w:rsidR="00126BBE" w:rsidRDefault="00126BBE" w:rsidP="00126BBE"/>
    <w:p w:rsidR="00126BBE" w:rsidRDefault="00126BBE" w:rsidP="00126BBE"/>
    <w:p w:rsidR="00126BBE" w:rsidRDefault="00126BBE" w:rsidP="00126BBE"/>
    <w:p w:rsidR="00126BBE" w:rsidRDefault="00126BBE" w:rsidP="00126BBE"/>
    <w:p w:rsidR="00126BBE" w:rsidRDefault="00126BBE">
      <w:pPr>
        <w:widowControl/>
        <w:jc w:val="left"/>
      </w:pPr>
      <w:r>
        <w:rPr>
          <w:noProof/>
        </w:rPr>
        <w:drawing>
          <wp:anchor distT="0" distB="0" distL="114300" distR="114300" simplePos="0" relativeHeight="251641344" behindDoc="1" locked="0" layoutInCell="1" allowOverlap="1">
            <wp:simplePos x="0" y="0"/>
            <wp:positionH relativeFrom="column">
              <wp:posOffset>2438400</wp:posOffset>
            </wp:positionH>
            <wp:positionV relativeFrom="paragraph">
              <wp:posOffset>1181100</wp:posOffset>
            </wp:positionV>
            <wp:extent cx="2983865" cy="1010920"/>
            <wp:effectExtent l="19050" t="0" r="6985" b="0"/>
            <wp:wrapNone/>
            <wp:docPr id="3" name="图片 3" descr="d封面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封面4"/>
                    <pic:cNvPicPr>
                      <a:picLocks noChangeAspect="1" noChangeArrowheads="1"/>
                    </pic:cNvPicPr>
                  </pic:nvPicPr>
                  <pic:blipFill>
                    <a:blip r:embed="rId9" cstate="print"/>
                    <a:srcRect/>
                    <a:stretch>
                      <a:fillRect/>
                    </a:stretch>
                  </pic:blipFill>
                  <pic:spPr>
                    <a:xfrm>
                      <a:off x="0" y="0"/>
                      <a:ext cx="2983865" cy="1010920"/>
                    </a:xfrm>
                    <a:prstGeom prst="rect">
                      <a:avLst/>
                    </a:prstGeom>
                    <a:noFill/>
                    <a:ln w="9525">
                      <a:noFill/>
                      <a:miter lim="800000"/>
                      <a:headEnd/>
                      <a:tailEnd/>
                    </a:ln>
                  </pic:spPr>
                </pic:pic>
              </a:graphicData>
            </a:graphic>
          </wp:anchor>
        </w:drawing>
      </w:r>
      <w:r>
        <w:br w:type="page"/>
      </w:r>
    </w:p>
    <w:p w:rsidR="00126BBE" w:rsidRDefault="00126BBE" w:rsidP="00126BBE">
      <w:pPr>
        <w:pStyle w:val="1"/>
        <w:keepNext w:val="0"/>
        <w:keepLines w:val="0"/>
      </w:pPr>
      <w:bookmarkStart w:id="0" w:name="_Toc458150253"/>
      <w:proofErr w:type="gramStart"/>
      <w:r>
        <w:rPr>
          <w:rFonts w:hint="eastAsia"/>
        </w:rPr>
        <w:lastRenderedPageBreak/>
        <w:t>一</w:t>
      </w:r>
      <w:proofErr w:type="gramEnd"/>
      <w:r>
        <w:rPr>
          <w:rFonts w:hint="eastAsia"/>
        </w:rPr>
        <w:t xml:space="preserve"> </w:t>
      </w:r>
      <w:r>
        <w:rPr>
          <w:rFonts w:hint="eastAsia"/>
        </w:rPr>
        <w:t>公司简介</w:t>
      </w:r>
      <w:bookmarkEnd w:id="0"/>
    </w:p>
    <w:p w:rsidR="00126BBE" w:rsidRDefault="00126BBE" w:rsidP="00126BBE">
      <w:pPr>
        <w:pStyle w:val="1"/>
        <w:keepNext w:val="0"/>
        <w:keepLines w:val="0"/>
        <w:ind w:firstLineChars="200" w:firstLine="560"/>
        <w:rPr>
          <w:rFonts w:cstheme="minorBidi"/>
          <w:b w:val="0"/>
          <w:sz w:val="28"/>
          <w:szCs w:val="28"/>
        </w:rPr>
      </w:pPr>
      <w:bookmarkStart w:id="1" w:name="_Toc458150204"/>
      <w:bookmarkStart w:id="2" w:name="_Toc450809704"/>
      <w:bookmarkStart w:id="3" w:name="_Toc458150254"/>
      <w:r>
        <w:rPr>
          <w:rFonts w:cstheme="minorBidi" w:hint="eastAsia"/>
          <w:b w:val="0"/>
          <w:sz w:val="28"/>
          <w:szCs w:val="28"/>
        </w:rPr>
        <w:t>上海森谱科技</w:t>
      </w:r>
      <w:r>
        <w:rPr>
          <w:rFonts w:cstheme="minorBidi"/>
          <w:b w:val="0"/>
          <w:sz w:val="28"/>
          <w:szCs w:val="28"/>
        </w:rPr>
        <w:t>有限公司中心位于中国</w:t>
      </w:r>
      <w:r>
        <w:rPr>
          <w:rFonts w:cstheme="minorBidi" w:hint="eastAsia"/>
          <w:b w:val="0"/>
          <w:sz w:val="28"/>
          <w:szCs w:val="28"/>
        </w:rPr>
        <w:t>上海</w:t>
      </w:r>
      <w:r>
        <w:rPr>
          <w:rFonts w:cstheme="minorBidi"/>
          <w:b w:val="0"/>
          <w:sz w:val="28"/>
          <w:szCs w:val="28"/>
        </w:rPr>
        <w:t>，</w:t>
      </w:r>
      <w:proofErr w:type="gramStart"/>
      <w:r>
        <w:rPr>
          <w:rFonts w:cstheme="minorBidi"/>
          <w:b w:val="0"/>
          <w:sz w:val="28"/>
          <w:szCs w:val="28"/>
        </w:rPr>
        <w:t>现建立</w:t>
      </w:r>
      <w:proofErr w:type="gramEnd"/>
      <w:r>
        <w:rPr>
          <w:rFonts w:cstheme="minorBidi"/>
          <w:b w:val="0"/>
          <w:sz w:val="28"/>
          <w:szCs w:val="28"/>
        </w:rPr>
        <w:t>了一体化的运作平台以满足研发、采购、制造、商贸、售后服务等需求。公司注重客户需求，开发符合客户需求的方案，并提供量身定制的技术支持以及产品支持。力争国内最强气相色谱品牌，紧跟国际标准，完成国内气相色谱的一个新的跨越。</w:t>
      </w:r>
      <w:r>
        <w:rPr>
          <w:rFonts w:cstheme="minorBidi"/>
          <w:b w:val="0"/>
          <w:sz w:val="28"/>
          <w:szCs w:val="28"/>
        </w:rPr>
        <w:t xml:space="preserve"> </w:t>
      </w:r>
      <w:r>
        <w:rPr>
          <w:rFonts w:cstheme="minorBidi"/>
          <w:b w:val="0"/>
          <w:sz w:val="28"/>
          <w:szCs w:val="28"/>
        </w:rPr>
        <w:t>在此感谢大家使用我们的仪器。</w:t>
      </w:r>
      <w:bookmarkEnd w:id="1"/>
      <w:bookmarkEnd w:id="2"/>
      <w:bookmarkEnd w:id="3"/>
    </w:p>
    <w:p w:rsidR="00126BBE" w:rsidRDefault="00126BBE" w:rsidP="00126BBE">
      <w:pPr>
        <w:pStyle w:val="1"/>
        <w:keepNext w:val="0"/>
        <w:keepLines w:val="0"/>
      </w:pPr>
      <w:bookmarkStart w:id="4" w:name="_Toc458150255"/>
      <w:r>
        <w:rPr>
          <w:rFonts w:hint="eastAsia"/>
        </w:rPr>
        <w:t>二</w:t>
      </w:r>
      <w:r>
        <w:rPr>
          <w:rFonts w:hint="eastAsia"/>
        </w:rPr>
        <w:t xml:space="preserve"> </w:t>
      </w:r>
      <w:r>
        <w:rPr>
          <w:rFonts w:hint="eastAsia"/>
        </w:rPr>
        <w:t>仪器设计总说明</w:t>
      </w:r>
      <w:bookmarkEnd w:id="4"/>
    </w:p>
    <w:p w:rsidR="00FE1688" w:rsidRDefault="00FE1688" w:rsidP="00FE1688">
      <w:pPr>
        <w:spacing w:line="300" w:lineRule="auto"/>
        <w:ind w:firstLine="573"/>
        <w:rPr>
          <w:rFonts w:ascii="华文楷体" w:eastAsia="华文楷体" w:hAnsi="华文楷体"/>
          <w:sz w:val="28"/>
          <w:szCs w:val="28"/>
        </w:rPr>
      </w:pPr>
      <w:bookmarkStart w:id="5" w:name="_Toc458150256"/>
      <w:r>
        <w:rPr>
          <w:rFonts w:ascii="华文楷体" w:eastAsia="华文楷体" w:hAnsi="华文楷体" w:hint="eastAsia"/>
          <w:sz w:val="28"/>
          <w:szCs w:val="28"/>
        </w:rPr>
        <w:t>该仪器基于上海森谱科技有限公司N200气相色谱仪，根据在线总烃项目中检测要求进行配置，能够满足分析项目的要求和分析频次，同时进行仪器配置的优化处理，能够最大限度的提高仪器使用率，能够保证样品分析工作的持续性和可靠性，同时保证仪器操作方便。</w:t>
      </w:r>
    </w:p>
    <w:p w:rsidR="00126BBE" w:rsidRDefault="00126BBE" w:rsidP="00126BBE">
      <w:pPr>
        <w:pStyle w:val="1"/>
        <w:keepNext w:val="0"/>
        <w:keepLines w:val="0"/>
      </w:pPr>
      <w:r>
        <w:rPr>
          <w:rFonts w:hint="eastAsia"/>
        </w:rPr>
        <w:t>三</w:t>
      </w:r>
      <w:r>
        <w:rPr>
          <w:rFonts w:hint="eastAsia"/>
        </w:rPr>
        <w:t xml:space="preserve">  </w:t>
      </w:r>
      <w:proofErr w:type="gramStart"/>
      <w:r w:rsidR="00556036">
        <w:rPr>
          <w:rFonts w:hint="eastAsia"/>
        </w:rPr>
        <w:t>在线</w:t>
      </w:r>
      <w:r>
        <w:rPr>
          <w:rFonts w:hint="eastAsia"/>
        </w:rPr>
        <w:t>非</w:t>
      </w:r>
      <w:proofErr w:type="gramEnd"/>
      <w:r>
        <w:rPr>
          <w:rFonts w:hint="eastAsia"/>
        </w:rPr>
        <w:t>甲烷总烃气相色谱仪外观图</w:t>
      </w:r>
      <w:bookmarkEnd w:id="5"/>
    </w:p>
    <w:p w:rsidR="00126BBE" w:rsidRDefault="00126BBE" w:rsidP="00126BBE">
      <w:pPr>
        <w:rPr>
          <w:rFonts w:ascii="华文楷体" w:eastAsia="华文楷体" w:hAnsi="华文楷体"/>
          <w:b/>
          <w:sz w:val="28"/>
          <w:szCs w:val="28"/>
        </w:rPr>
      </w:pPr>
      <w:r>
        <w:rPr>
          <w:rFonts w:ascii="华文楷体" w:eastAsia="华文楷体" w:hAnsi="华文楷体" w:hint="eastAsia"/>
          <w:b/>
          <w:sz w:val="28"/>
          <w:szCs w:val="28"/>
        </w:rPr>
        <w:t xml:space="preserve">3.1 </w:t>
      </w:r>
      <w:r w:rsidR="00FE1688">
        <w:rPr>
          <w:rFonts w:ascii="华文楷体" w:eastAsia="华文楷体" w:hAnsi="华文楷体" w:hint="eastAsia"/>
          <w:b/>
          <w:sz w:val="28"/>
          <w:szCs w:val="28"/>
        </w:rPr>
        <w:t>N</w:t>
      </w:r>
      <w:r>
        <w:rPr>
          <w:rFonts w:ascii="华文楷体" w:eastAsia="华文楷体" w:hAnsi="华文楷体" w:hint="eastAsia"/>
          <w:b/>
          <w:sz w:val="28"/>
          <w:szCs w:val="28"/>
        </w:rPr>
        <w:t>200</w:t>
      </w:r>
      <w:r w:rsidR="00556036">
        <w:rPr>
          <w:rFonts w:ascii="华文楷体" w:eastAsia="华文楷体" w:hAnsi="华文楷体" w:hint="eastAsia"/>
          <w:b/>
          <w:sz w:val="28"/>
          <w:szCs w:val="28"/>
        </w:rPr>
        <w:t>在线</w:t>
      </w:r>
      <w:r>
        <w:rPr>
          <w:rFonts w:ascii="华文楷体" w:eastAsia="华文楷体" w:hAnsi="华文楷体" w:hint="eastAsia"/>
          <w:b/>
          <w:sz w:val="28"/>
          <w:szCs w:val="28"/>
        </w:rPr>
        <w:t>色谱仪简介</w:t>
      </w:r>
    </w:p>
    <w:p w:rsidR="00126BBE" w:rsidRDefault="00FE1688" w:rsidP="00FE1688">
      <w:pPr>
        <w:jc w:val="center"/>
        <w:rPr>
          <w:rFonts w:ascii="华文楷体" w:eastAsia="华文楷体" w:hAnsi="华文楷体"/>
          <w:sz w:val="28"/>
          <w:szCs w:val="28"/>
        </w:rPr>
      </w:pPr>
      <w:r w:rsidRPr="00D62380">
        <w:rPr>
          <w:rFonts w:ascii="宋体" w:cs="宋体"/>
          <w:noProof/>
          <w:kern w:val="0"/>
          <w:sz w:val="28"/>
          <w:szCs w:val="28"/>
        </w:rPr>
        <w:lastRenderedPageBreak/>
        <w:drawing>
          <wp:inline distT="0" distB="0" distL="0" distR="0">
            <wp:extent cx="2818838" cy="1707645"/>
            <wp:effectExtent l="0" t="0" r="635" b="6985"/>
            <wp:docPr id="4" name="Picture 2" descr="C:\Users\amber\Desktop\A1604 交付物1 20160901 昭坤仪器外观设计效果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amber\Desktop\A1604 交付物1 20160901 昭坤仪器外观设计效果图2.jp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3439" t="13316" r="22866" b="27034"/>
                    <a:stretch/>
                  </pic:blipFill>
                  <pic:spPr bwMode="auto">
                    <a:xfrm>
                      <a:off x="0" y="0"/>
                      <a:ext cx="2818838" cy="1707645"/>
                    </a:xfrm>
                    <a:prstGeom prst="ellipse">
                      <a:avLst/>
                    </a:prstGeom>
                    <a:ln>
                      <a:noFill/>
                    </a:ln>
                    <a:effectLst>
                      <a:softEdge rad="112500"/>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p>
    <w:p w:rsidR="00126BBE" w:rsidRDefault="00033B43" w:rsidP="00126BBE">
      <w:pPr>
        <w:widowControl/>
        <w:jc w:val="center"/>
        <w:rPr>
          <w:rFonts w:ascii="宋体" w:hAnsi="宋体" w:cs="宋体"/>
          <w:kern w:val="0"/>
          <w:sz w:val="24"/>
          <w:szCs w:val="24"/>
        </w:rPr>
      </w:pPr>
      <w:r w:rsidRPr="00033B43">
        <w:rPr>
          <w:noProof/>
        </w:rPr>
        <w:pict>
          <v:shape id="文本框 11" o:spid="_x0000_s1027" type="#_x0000_t202" style="position:absolute;left:0;text-align:left;margin-left:0;margin-top:13pt;width:304.1pt;height:31.2pt;z-index:25168435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OQa0gEAAHkDAAAOAAAAZHJzL2Uyb0RvYy54bWysU82O0zAQviPxDpbvNGmWLbtR0xWwKkJC&#10;gLTsAziOk1jyn8Zuk74AvAEnLtz3ufocjJ2mu8AN0YM7Hn/+Zr5vnPXNqBXZC/DSmoouFzklwnDb&#10;SNNV9P7L9sUVJT4w0zBljajoQXh6s3n+bD24UhS2t6oRQJDE+HJwFe1DcGWWed4LzfzCOmHwsLWg&#10;WcAtdFkDbEB2rbIiz1fZYKFxYLnwHrO30yHdJP62FTx8alsvAlEVxd5CWiGtdVyzzZqVHTDXS35q&#10;g/1DF5pJg0XPVLcsMLID+ReVlhyst21YcKsz27aSi6QB1SzzP9Tc9cyJpAXN8e5sk/9/tPzj/jMQ&#10;2eDslpQYpnFGx+/fjj8ejj+/EsyhQYPzJeLuHCLD+MaOCJ7zHpNR99iCjv+oiOA5Wn042yvGQDgm&#10;L65WRf4KjzieXVyvipfJ/+zxtgMf3gmrSQwqCji+5Crbf/ABO0HoDInFvFWy2Uql0ga6+q0Csmc4&#10;6m36xSbxym8wZchQ0evL4jIxGxvvTzhlEB7FTqJiFMZ6nNyZBde2OaAP6r3BKcQXNQcwB/Uc7BzI&#10;rkcdy1TKu9e7gOWSkEg+UZ1q4nxTs6e3GB/Q031CPX4xm18AAAD//wMAUEsDBBQABgAIAAAAIQD1&#10;vj073gAAAAYBAAAPAAAAZHJzL2Rvd25yZXYueG1sTI/BTsMwEETvSPyDtUhcEHUIURSFOFVVwQEu&#10;FaEXbm68jQPxOoqdNvw9y4meVqMZzbyt1osbxAmn0HtS8LBKQCC13vTUKdh/vNwXIELUZPTgCRX8&#10;YIB1fX1V6dL4M73jqYmd4BIKpVZgYxxLKUNr0emw8iMSe0c/OR1ZTp00kz5zuRtkmiS5dLonXrB6&#10;xK3F9ruZnYJd9rmzd/Px+W2TPU6v+3mbf3WNUrc3y+YJRMQl/ofhD5/RoWamg5/JBDEo4EeigjTn&#10;y26eFCmIg4KiyEDWlbzEr38BAAD//wMAUEsBAi0AFAAGAAgAAAAhALaDOJL+AAAA4QEAABMAAAAA&#10;AAAAAAAAAAAAAAAAAFtDb250ZW50X1R5cGVzXS54bWxQSwECLQAUAAYACAAAACEAOP0h/9YAAACU&#10;AQAACwAAAAAAAAAAAAAAAAAvAQAAX3JlbHMvLnJlbHNQSwECLQAUAAYACAAAACEARejkGtIBAAB5&#10;AwAADgAAAAAAAAAAAAAAAAAuAgAAZHJzL2Uyb0RvYy54bWxQSwECLQAUAAYACAAAACEA9b49O94A&#10;AAAGAQAADwAAAAAAAAAAAAAAAAAsBAAAZHJzL2Rvd25yZXYueG1sUEsFBgAAAAAEAAQA8wAAADcF&#10;AAAAAA==&#10;" stroked="f">
            <v:textbox style="mso-fit-shape-to-text:t" inset="0,0,0,0">
              <w:txbxContent>
                <w:p w:rsidR="00F33C29" w:rsidRDefault="00FE1688" w:rsidP="00FE1688">
                  <w:pPr>
                    <w:pStyle w:val="a9"/>
                    <w:jc w:val="center"/>
                    <w:rPr>
                      <w:rFonts w:ascii="宋体" w:eastAsia="宋体" w:hAnsi="宋体" w:cs="宋体"/>
                      <w:kern w:val="0"/>
                      <w:sz w:val="24"/>
                      <w:szCs w:val="24"/>
                    </w:rPr>
                  </w:pPr>
                  <w:r w:rsidRPr="00FE1688">
                    <w:rPr>
                      <w:rFonts w:ascii="华文楷体" w:eastAsia="华文楷体" w:hAnsi="华文楷体" w:hint="eastAsia"/>
                    </w:rPr>
                    <w:t>在线总烃仪外观图（以实物为准）</w:t>
                  </w:r>
                </w:p>
              </w:txbxContent>
            </v:textbox>
            <w10:wrap type="square" anchorx="margin"/>
          </v:shape>
        </w:pict>
      </w:r>
    </w:p>
    <w:p w:rsidR="00126BBE" w:rsidRDefault="00126BBE" w:rsidP="00FE1688">
      <w:pPr>
        <w:widowControl/>
        <w:jc w:val="left"/>
        <w:rPr>
          <w:rFonts w:ascii="华文楷体" w:eastAsia="华文楷体" w:hAnsi="华文楷体"/>
          <w:sz w:val="28"/>
          <w:szCs w:val="28"/>
        </w:rPr>
      </w:pPr>
    </w:p>
    <w:p w:rsidR="00126BBE" w:rsidRDefault="00126BBE" w:rsidP="00126BBE">
      <w:pPr>
        <w:jc w:val="left"/>
        <w:rPr>
          <w:rFonts w:ascii="华文楷体" w:eastAsia="华文楷体" w:hAnsi="华文楷体"/>
          <w:b/>
          <w:sz w:val="28"/>
          <w:szCs w:val="28"/>
        </w:rPr>
      </w:pPr>
      <w:r>
        <w:rPr>
          <w:rFonts w:ascii="华文楷体" w:eastAsia="华文楷体" w:hAnsi="华文楷体" w:hint="eastAsia"/>
          <w:b/>
          <w:sz w:val="28"/>
          <w:szCs w:val="28"/>
        </w:rPr>
        <w:t>3.2技术规格</w:t>
      </w:r>
    </w:p>
    <w:tbl>
      <w:tblPr>
        <w:tblStyle w:val="a4"/>
        <w:tblW w:w="8330" w:type="dxa"/>
        <w:tblLayout w:type="fixed"/>
        <w:tblLook w:val="04A0"/>
      </w:tblPr>
      <w:tblGrid>
        <w:gridCol w:w="2130"/>
        <w:gridCol w:w="6200"/>
      </w:tblGrid>
      <w:tr w:rsidR="00126BBE" w:rsidTr="00D601C4">
        <w:tc>
          <w:tcPr>
            <w:tcW w:w="2130" w:type="dxa"/>
          </w:tcPr>
          <w:p w:rsidR="00126BBE" w:rsidRDefault="00126BBE" w:rsidP="00D601C4">
            <w:pPr>
              <w:jc w:val="left"/>
              <w:rPr>
                <w:rFonts w:ascii="华文楷体" w:eastAsia="华文楷体" w:hAnsi="华文楷体"/>
                <w:sz w:val="28"/>
                <w:szCs w:val="28"/>
              </w:rPr>
            </w:pPr>
            <w:r>
              <w:rPr>
                <w:rFonts w:ascii="华文楷体" w:eastAsia="华文楷体" w:hAnsi="华文楷体" w:hint="eastAsia"/>
                <w:sz w:val="28"/>
                <w:szCs w:val="28"/>
              </w:rPr>
              <w:t>测量对象</w:t>
            </w:r>
          </w:p>
        </w:tc>
        <w:tc>
          <w:tcPr>
            <w:tcW w:w="6200" w:type="dxa"/>
          </w:tcPr>
          <w:p w:rsidR="00126BBE" w:rsidRDefault="00126BBE" w:rsidP="00D601C4">
            <w:pPr>
              <w:jc w:val="left"/>
              <w:rPr>
                <w:rFonts w:ascii="华文楷体" w:eastAsia="华文楷体" w:hAnsi="华文楷体"/>
                <w:sz w:val="28"/>
                <w:szCs w:val="28"/>
              </w:rPr>
            </w:pPr>
            <w:r>
              <w:rPr>
                <w:rFonts w:ascii="华文楷体" w:eastAsia="华文楷体" w:hAnsi="华文楷体" w:hint="eastAsia"/>
                <w:sz w:val="28"/>
                <w:szCs w:val="28"/>
              </w:rPr>
              <w:t>总烃</w:t>
            </w:r>
          </w:p>
        </w:tc>
      </w:tr>
      <w:tr w:rsidR="00126BBE" w:rsidTr="00D601C4">
        <w:tc>
          <w:tcPr>
            <w:tcW w:w="2130" w:type="dxa"/>
          </w:tcPr>
          <w:p w:rsidR="00126BBE" w:rsidRDefault="00126BBE" w:rsidP="00D601C4">
            <w:pPr>
              <w:jc w:val="left"/>
              <w:rPr>
                <w:rFonts w:ascii="华文楷体" w:eastAsia="华文楷体" w:hAnsi="华文楷体"/>
                <w:sz w:val="28"/>
                <w:szCs w:val="28"/>
              </w:rPr>
            </w:pPr>
            <w:r>
              <w:rPr>
                <w:rFonts w:ascii="华文楷体" w:eastAsia="华文楷体" w:hAnsi="华文楷体" w:hint="eastAsia"/>
                <w:sz w:val="28"/>
                <w:szCs w:val="28"/>
              </w:rPr>
              <w:t>检测器</w:t>
            </w:r>
          </w:p>
        </w:tc>
        <w:tc>
          <w:tcPr>
            <w:tcW w:w="6200" w:type="dxa"/>
          </w:tcPr>
          <w:p w:rsidR="00126BBE" w:rsidRDefault="00126BBE" w:rsidP="00D601C4">
            <w:pPr>
              <w:jc w:val="left"/>
              <w:rPr>
                <w:rFonts w:ascii="华文楷体" w:eastAsia="华文楷体" w:hAnsi="华文楷体"/>
                <w:sz w:val="28"/>
                <w:szCs w:val="28"/>
              </w:rPr>
            </w:pPr>
            <w:r>
              <w:rPr>
                <w:rFonts w:ascii="华文楷体" w:eastAsia="华文楷体" w:hAnsi="华文楷体" w:hint="eastAsia"/>
                <w:sz w:val="28"/>
                <w:szCs w:val="28"/>
              </w:rPr>
              <w:t>氢火焰离子化检测器（FID）</w:t>
            </w:r>
          </w:p>
        </w:tc>
      </w:tr>
      <w:tr w:rsidR="00126BBE" w:rsidTr="00D601C4">
        <w:tc>
          <w:tcPr>
            <w:tcW w:w="2130" w:type="dxa"/>
          </w:tcPr>
          <w:p w:rsidR="00126BBE" w:rsidRDefault="00126BBE" w:rsidP="00D601C4">
            <w:pPr>
              <w:jc w:val="left"/>
              <w:rPr>
                <w:rFonts w:ascii="华文楷体" w:eastAsia="华文楷体" w:hAnsi="华文楷体"/>
                <w:sz w:val="28"/>
                <w:szCs w:val="28"/>
              </w:rPr>
            </w:pPr>
            <w:r>
              <w:rPr>
                <w:rFonts w:ascii="华文楷体" w:eastAsia="华文楷体" w:hAnsi="华文楷体" w:hint="eastAsia"/>
                <w:sz w:val="28"/>
                <w:szCs w:val="28"/>
              </w:rPr>
              <w:t>量程</w:t>
            </w:r>
          </w:p>
        </w:tc>
        <w:tc>
          <w:tcPr>
            <w:tcW w:w="6200" w:type="dxa"/>
          </w:tcPr>
          <w:p w:rsidR="00126BBE" w:rsidRDefault="00126BBE" w:rsidP="00D601C4">
            <w:pPr>
              <w:jc w:val="left"/>
              <w:rPr>
                <w:rFonts w:ascii="华文楷体" w:eastAsia="华文楷体" w:hAnsi="华文楷体"/>
                <w:sz w:val="28"/>
                <w:szCs w:val="28"/>
              </w:rPr>
            </w:pPr>
            <w:r>
              <w:rPr>
                <w:rFonts w:ascii="华文楷体" w:eastAsia="华文楷体" w:hAnsi="华文楷体" w:hint="eastAsia"/>
                <w:sz w:val="28"/>
                <w:szCs w:val="28"/>
              </w:rPr>
              <w:t>甲烷（0.1-10000）ppm（V/V）</w:t>
            </w:r>
          </w:p>
        </w:tc>
      </w:tr>
      <w:tr w:rsidR="00126BBE" w:rsidTr="00D601C4">
        <w:tc>
          <w:tcPr>
            <w:tcW w:w="2130" w:type="dxa"/>
          </w:tcPr>
          <w:p w:rsidR="00126BBE" w:rsidRDefault="00126BBE" w:rsidP="00D601C4">
            <w:pPr>
              <w:jc w:val="left"/>
              <w:rPr>
                <w:rFonts w:ascii="华文楷体" w:eastAsia="华文楷体" w:hAnsi="华文楷体"/>
                <w:sz w:val="28"/>
                <w:szCs w:val="28"/>
              </w:rPr>
            </w:pPr>
            <w:r>
              <w:rPr>
                <w:rFonts w:ascii="华文楷体" w:eastAsia="华文楷体" w:hAnsi="华文楷体" w:hint="eastAsia"/>
                <w:sz w:val="28"/>
                <w:szCs w:val="28"/>
              </w:rPr>
              <w:t>检出限</w:t>
            </w:r>
          </w:p>
        </w:tc>
        <w:tc>
          <w:tcPr>
            <w:tcW w:w="6200" w:type="dxa"/>
          </w:tcPr>
          <w:p w:rsidR="00126BBE" w:rsidRDefault="00126BBE" w:rsidP="00D601C4">
            <w:pPr>
              <w:jc w:val="left"/>
              <w:rPr>
                <w:rFonts w:ascii="华文楷体" w:eastAsia="华文楷体" w:hAnsi="华文楷体"/>
                <w:sz w:val="28"/>
                <w:szCs w:val="28"/>
              </w:rPr>
            </w:pPr>
            <w:r>
              <w:rPr>
                <w:rFonts w:ascii="华文楷体" w:eastAsia="华文楷体" w:hAnsi="华文楷体" w:hint="eastAsia"/>
                <w:sz w:val="28"/>
                <w:szCs w:val="28"/>
              </w:rPr>
              <w:t>≤0.1ppm（甲烷）（V/V）</w:t>
            </w:r>
          </w:p>
        </w:tc>
      </w:tr>
      <w:tr w:rsidR="00126BBE" w:rsidTr="00D601C4">
        <w:tc>
          <w:tcPr>
            <w:tcW w:w="2130" w:type="dxa"/>
          </w:tcPr>
          <w:p w:rsidR="00126BBE" w:rsidRDefault="00126BBE" w:rsidP="00D601C4">
            <w:pPr>
              <w:jc w:val="left"/>
              <w:rPr>
                <w:rFonts w:ascii="华文楷体" w:eastAsia="华文楷体" w:hAnsi="华文楷体"/>
                <w:sz w:val="28"/>
                <w:szCs w:val="28"/>
              </w:rPr>
            </w:pPr>
            <w:r>
              <w:rPr>
                <w:rFonts w:ascii="华文楷体" w:eastAsia="华文楷体" w:hAnsi="华文楷体" w:hint="eastAsia"/>
                <w:sz w:val="28"/>
                <w:szCs w:val="28"/>
              </w:rPr>
              <w:t>重复性</w:t>
            </w:r>
          </w:p>
        </w:tc>
        <w:tc>
          <w:tcPr>
            <w:tcW w:w="6200" w:type="dxa"/>
          </w:tcPr>
          <w:p w:rsidR="00126BBE" w:rsidRDefault="00126BBE" w:rsidP="00D601C4">
            <w:pPr>
              <w:jc w:val="left"/>
              <w:rPr>
                <w:rFonts w:ascii="华文楷体" w:eastAsia="华文楷体" w:hAnsi="华文楷体"/>
                <w:sz w:val="28"/>
                <w:szCs w:val="28"/>
              </w:rPr>
            </w:pPr>
            <w:r>
              <w:rPr>
                <w:rFonts w:ascii="华文楷体" w:eastAsia="华文楷体" w:hAnsi="华文楷体" w:hint="eastAsia"/>
                <w:sz w:val="28"/>
                <w:szCs w:val="28"/>
              </w:rPr>
              <w:t>RSD≤2%</w:t>
            </w:r>
          </w:p>
        </w:tc>
      </w:tr>
      <w:tr w:rsidR="00126BBE" w:rsidTr="00D601C4">
        <w:tc>
          <w:tcPr>
            <w:tcW w:w="2130" w:type="dxa"/>
          </w:tcPr>
          <w:p w:rsidR="00126BBE" w:rsidRDefault="00126BBE" w:rsidP="00D601C4">
            <w:pPr>
              <w:jc w:val="left"/>
              <w:rPr>
                <w:rFonts w:ascii="华文楷体" w:eastAsia="华文楷体" w:hAnsi="华文楷体"/>
                <w:sz w:val="28"/>
                <w:szCs w:val="28"/>
              </w:rPr>
            </w:pPr>
            <w:r>
              <w:rPr>
                <w:rFonts w:ascii="华文楷体" w:eastAsia="华文楷体" w:hAnsi="华文楷体" w:hint="eastAsia"/>
                <w:sz w:val="28"/>
                <w:szCs w:val="28"/>
              </w:rPr>
              <w:t>分析周期</w:t>
            </w:r>
          </w:p>
        </w:tc>
        <w:tc>
          <w:tcPr>
            <w:tcW w:w="6200" w:type="dxa"/>
          </w:tcPr>
          <w:p w:rsidR="00126BBE" w:rsidRDefault="00126BBE" w:rsidP="00D601C4">
            <w:pPr>
              <w:jc w:val="left"/>
              <w:rPr>
                <w:rFonts w:ascii="华文楷体" w:eastAsia="华文楷体" w:hAnsi="华文楷体"/>
                <w:sz w:val="28"/>
                <w:szCs w:val="28"/>
              </w:rPr>
            </w:pPr>
            <w:r>
              <w:rPr>
                <w:rFonts w:ascii="华文楷体" w:eastAsia="华文楷体" w:hAnsi="华文楷体" w:hint="eastAsia"/>
                <w:sz w:val="28"/>
                <w:szCs w:val="28"/>
              </w:rPr>
              <w:t>≤40s</w:t>
            </w:r>
          </w:p>
        </w:tc>
      </w:tr>
      <w:tr w:rsidR="00126BBE" w:rsidTr="00D601C4">
        <w:tc>
          <w:tcPr>
            <w:tcW w:w="2130" w:type="dxa"/>
          </w:tcPr>
          <w:p w:rsidR="00126BBE" w:rsidRDefault="00126BBE" w:rsidP="00D601C4">
            <w:pPr>
              <w:jc w:val="left"/>
              <w:rPr>
                <w:rFonts w:ascii="华文楷体" w:eastAsia="华文楷体" w:hAnsi="华文楷体"/>
                <w:sz w:val="28"/>
                <w:szCs w:val="28"/>
              </w:rPr>
            </w:pPr>
            <w:r>
              <w:rPr>
                <w:rFonts w:ascii="华文楷体" w:eastAsia="华文楷体" w:hAnsi="华文楷体" w:hint="eastAsia"/>
                <w:sz w:val="28"/>
                <w:szCs w:val="28"/>
              </w:rPr>
              <w:t>工作环境</w:t>
            </w:r>
          </w:p>
        </w:tc>
        <w:tc>
          <w:tcPr>
            <w:tcW w:w="6200" w:type="dxa"/>
          </w:tcPr>
          <w:p w:rsidR="00126BBE" w:rsidRDefault="00126BBE" w:rsidP="00D601C4">
            <w:pPr>
              <w:jc w:val="left"/>
              <w:rPr>
                <w:rFonts w:ascii="华文楷体" w:eastAsia="华文楷体" w:hAnsi="华文楷体"/>
                <w:sz w:val="28"/>
                <w:szCs w:val="28"/>
              </w:rPr>
            </w:pPr>
            <w:r>
              <w:rPr>
                <w:rFonts w:ascii="华文楷体" w:eastAsia="华文楷体" w:hAnsi="华文楷体" w:hint="eastAsia"/>
                <w:sz w:val="28"/>
                <w:szCs w:val="28"/>
              </w:rPr>
              <w:t>温度：（-10-50）℃，湿度：（10%-90%）RH</w:t>
            </w:r>
          </w:p>
        </w:tc>
      </w:tr>
      <w:tr w:rsidR="00126BBE" w:rsidTr="00D601C4">
        <w:tc>
          <w:tcPr>
            <w:tcW w:w="2130" w:type="dxa"/>
          </w:tcPr>
          <w:p w:rsidR="00126BBE" w:rsidRDefault="00126BBE" w:rsidP="00D601C4">
            <w:pPr>
              <w:jc w:val="left"/>
              <w:rPr>
                <w:rFonts w:ascii="华文楷体" w:eastAsia="华文楷体" w:hAnsi="华文楷体"/>
                <w:sz w:val="28"/>
                <w:szCs w:val="28"/>
              </w:rPr>
            </w:pPr>
            <w:r>
              <w:rPr>
                <w:rFonts w:ascii="华文楷体" w:eastAsia="华文楷体" w:hAnsi="华文楷体" w:hint="eastAsia"/>
                <w:sz w:val="28"/>
                <w:szCs w:val="28"/>
              </w:rPr>
              <w:t>通讯接口</w:t>
            </w:r>
          </w:p>
        </w:tc>
        <w:tc>
          <w:tcPr>
            <w:tcW w:w="6200" w:type="dxa"/>
          </w:tcPr>
          <w:p w:rsidR="00126BBE" w:rsidRDefault="00126BBE" w:rsidP="00D601C4">
            <w:pPr>
              <w:jc w:val="left"/>
              <w:rPr>
                <w:rFonts w:ascii="华文楷体" w:eastAsia="华文楷体" w:hAnsi="华文楷体"/>
                <w:sz w:val="28"/>
                <w:szCs w:val="28"/>
              </w:rPr>
            </w:pPr>
            <w:r>
              <w:rPr>
                <w:rFonts w:ascii="华文楷体" w:eastAsia="华文楷体" w:hAnsi="华文楷体" w:hint="eastAsia"/>
                <w:sz w:val="28"/>
                <w:szCs w:val="28"/>
              </w:rPr>
              <w:t>网口</w:t>
            </w:r>
          </w:p>
        </w:tc>
      </w:tr>
    </w:tbl>
    <w:p w:rsidR="00126BBE" w:rsidRDefault="00126BBE" w:rsidP="00126BBE">
      <w:pPr>
        <w:jc w:val="left"/>
        <w:rPr>
          <w:rFonts w:ascii="华文楷体" w:eastAsia="华文楷体" w:hAnsi="华文楷体"/>
          <w:sz w:val="28"/>
          <w:szCs w:val="28"/>
        </w:rPr>
      </w:pPr>
    </w:p>
    <w:p w:rsidR="00126BBE" w:rsidRDefault="00126BBE" w:rsidP="00126BBE">
      <w:pPr>
        <w:jc w:val="left"/>
        <w:rPr>
          <w:rFonts w:ascii="华文楷体" w:eastAsia="华文楷体" w:hAnsi="华文楷体"/>
          <w:b/>
          <w:sz w:val="28"/>
          <w:szCs w:val="28"/>
        </w:rPr>
      </w:pPr>
      <w:r>
        <w:rPr>
          <w:rFonts w:ascii="华文楷体" w:eastAsia="华文楷体" w:hAnsi="华文楷体" w:hint="eastAsia"/>
          <w:b/>
          <w:sz w:val="28"/>
          <w:szCs w:val="28"/>
        </w:rPr>
        <w:t>3.3主要部件介绍</w:t>
      </w:r>
    </w:p>
    <w:p w:rsidR="00126BBE" w:rsidRDefault="00126BBE" w:rsidP="00126BBE">
      <w:pPr>
        <w:jc w:val="left"/>
        <w:rPr>
          <w:rFonts w:ascii="华文楷体" w:eastAsia="华文楷体" w:hAnsi="华文楷体"/>
          <w:b/>
          <w:sz w:val="28"/>
          <w:szCs w:val="28"/>
        </w:rPr>
      </w:pPr>
      <w:r>
        <w:rPr>
          <w:rFonts w:ascii="华文楷体" w:eastAsia="华文楷体" w:hAnsi="华文楷体" w:hint="eastAsia"/>
          <w:b/>
          <w:sz w:val="28"/>
          <w:szCs w:val="28"/>
        </w:rPr>
        <w:t>3.3.1 独立加热控制阀系统</w:t>
      </w:r>
    </w:p>
    <w:p w:rsidR="00126BBE" w:rsidRDefault="00126BBE" w:rsidP="00126BBE">
      <w:pPr>
        <w:ind w:firstLineChars="250" w:firstLine="525"/>
        <w:jc w:val="left"/>
        <w:rPr>
          <w:rFonts w:ascii="华文楷体" w:eastAsia="华文楷体" w:hAnsi="华文楷体"/>
          <w:sz w:val="28"/>
          <w:szCs w:val="28"/>
        </w:rPr>
      </w:pPr>
      <w:r>
        <w:rPr>
          <w:noProof/>
        </w:rPr>
        <w:lastRenderedPageBreak/>
        <w:drawing>
          <wp:inline distT="0" distB="0" distL="0" distR="0">
            <wp:extent cx="1789430" cy="1596390"/>
            <wp:effectExtent l="133350" t="114300" r="153670" b="15621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1158"/>
                    <a:stretch/>
                  </pic:blipFill>
                  <pic:spPr bwMode="auto">
                    <a:xfrm>
                      <a:off x="0" y="0"/>
                      <a:ext cx="1817120" cy="162109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rFonts w:ascii="华文楷体" w:eastAsia="华文楷体" w:hAnsi="华文楷体"/>
          <w:noProof/>
          <w:sz w:val="28"/>
          <w:szCs w:val="28"/>
        </w:rPr>
        <w:drawing>
          <wp:inline distT="0" distB="0" distL="0" distR="0">
            <wp:extent cx="1984375" cy="1924050"/>
            <wp:effectExtent l="19050" t="0" r="0" b="0"/>
            <wp:docPr id="8" name="图片 1" descr="C:\Users\ECHROM\AppData\Roaming\Tencent\Users\315096092\QQ\WinTemp\RichOle\6Y2}_B5(Q%IY_4XAJ[)LV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C:\Users\ECHROM\AppData\Roaming\Tencent\Users\315096092\QQ\WinTemp\RichOle\6Y2}_B5(Q%IY_4XAJ[)LVBA.png"/>
                    <pic:cNvPicPr>
                      <a:picLocks noChangeAspect="1" noChangeArrowheads="1"/>
                    </pic:cNvPicPr>
                  </pic:nvPicPr>
                  <pic:blipFill>
                    <a:blip r:embed="rId12" cstate="print"/>
                    <a:srcRect/>
                    <a:stretch>
                      <a:fillRect/>
                    </a:stretch>
                  </pic:blipFill>
                  <pic:spPr>
                    <a:xfrm>
                      <a:off x="0" y="0"/>
                      <a:ext cx="1984375" cy="1924050"/>
                    </a:xfrm>
                    <a:prstGeom prst="rect">
                      <a:avLst/>
                    </a:prstGeom>
                    <a:noFill/>
                    <a:ln w="9525">
                      <a:noFill/>
                      <a:miter lim="800000"/>
                      <a:headEnd/>
                      <a:tailEnd/>
                    </a:ln>
                  </pic:spPr>
                </pic:pic>
              </a:graphicData>
            </a:graphic>
          </wp:inline>
        </w:drawing>
      </w:r>
      <w:r>
        <w:rPr>
          <w:noProof/>
        </w:rPr>
        <w:t xml:space="preserve">          </w:t>
      </w:r>
      <w:r>
        <w:rPr>
          <w:rFonts w:ascii="华文楷体" w:eastAsia="华文楷体" w:hAnsi="华文楷体" w:hint="eastAsia"/>
          <w:sz w:val="28"/>
          <w:szCs w:val="28"/>
        </w:rPr>
        <w:t xml:space="preserve">         </w:t>
      </w:r>
    </w:p>
    <w:p w:rsidR="00126BBE" w:rsidRDefault="00126BBE" w:rsidP="00126BBE">
      <w:pPr>
        <w:pStyle w:val="11"/>
        <w:widowControl/>
        <w:numPr>
          <w:ilvl w:val="0"/>
          <w:numId w:val="4"/>
        </w:numPr>
        <w:spacing w:line="240" w:lineRule="auto"/>
        <w:ind w:firstLineChars="0"/>
        <w:jc w:val="left"/>
        <w:rPr>
          <w:rFonts w:ascii="华文楷体" w:eastAsia="华文楷体" w:hAnsi="华文楷体"/>
          <w:sz w:val="28"/>
          <w:szCs w:val="28"/>
        </w:rPr>
      </w:pPr>
      <w:r>
        <w:rPr>
          <w:rFonts w:ascii="华文楷体" w:eastAsia="华文楷体" w:hAnsi="华文楷体" w:hint="eastAsia"/>
          <w:sz w:val="28"/>
          <w:szCs w:val="28"/>
        </w:rPr>
        <w:t>独立加热单元，保证样气温度的稳定，最高工作温度： 180℃；</w:t>
      </w:r>
      <w:r>
        <w:rPr>
          <w:noProof/>
        </w:rPr>
        <w:drawing>
          <wp:inline distT="0" distB="0" distL="0" distR="0">
            <wp:extent cx="2781300" cy="1875518"/>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87903" cy="1879971"/>
                    </a:xfrm>
                    <a:prstGeom prst="rect">
                      <a:avLst/>
                    </a:prstGeom>
                    <a:noFill/>
                    <a:ln>
                      <a:noFill/>
                    </a:ln>
                  </pic:spPr>
                </pic:pic>
              </a:graphicData>
            </a:graphic>
          </wp:inline>
        </w:drawing>
      </w:r>
    </w:p>
    <w:p w:rsidR="00126BBE" w:rsidRDefault="00126BBE" w:rsidP="00126BBE">
      <w:pPr>
        <w:pStyle w:val="11"/>
        <w:widowControl/>
        <w:numPr>
          <w:ilvl w:val="0"/>
          <w:numId w:val="4"/>
        </w:numPr>
        <w:spacing w:line="240" w:lineRule="auto"/>
        <w:ind w:firstLineChars="0"/>
        <w:jc w:val="left"/>
        <w:rPr>
          <w:rFonts w:ascii="华文楷体" w:eastAsia="华文楷体" w:hAnsi="华文楷体"/>
          <w:sz w:val="28"/>
          <w:szCs w:val="28"/>
        </w:rPr>
      </w:pPr>
      <w:r>
        <w:rPr>
          <w:rFonts w:ascii="华文楷体" w:eastAsia="华文楷体" w:hAnsi="华文楷体" w:hint="eastAsia"/>
          <w:sz w:val="28"/>
          <w:szCs w:val="28"/>
        </w:rPr>
        <w:t>低漏率进</w:t>
      </w:r>
      <w:proofErr w:type="gramStart"/>
      <w:r>
        <w:rPr>
          <w:rFonts w:ascii="华文楷体" w:eastAsia="华文楷体" w:hAnsi="华文楷体" w:hint="eastAsia"/>
          <w:sz w:val="28"/>
          <w:szCs w:val="28"/>
        </w:rPr>
        <w:t>样膜阀</w:t>
      </w:r>
      <w:proofErr w:type="gramEnd"/>
      <w:r>
        <w:rPr>
          <w:rFonts w:ascii="华文楷体" w:eastAsia="华文楷体" w:hAnsi="华文楷体" w:hint="eastAsia"/>
          <w:sz w:val="28"/>
          <w:szCs w:val="28"/>
        </w:rPr>
        <w:t>，漏率可达到4.7×10</w:t>
      </w:r>
      <w:r>
        <w:rPr>
          <w:rFonts w:ascii="华文楷体" w:eastAsia="华文楷体" w:hAnsi="华文楷体" w:hint="eastAsia"/>
          <w:sz w:val="24"/>
          <w:szCs w:val="24"/>
          <w:vertAlign w:val="superscript"/>
        </w:rPr>
        <w:t>-11</w:t>
      </w:r>
      <w:r>
        <w:rPr>
          <w:rFonts w:ascii="华文楷体" w:eastAsia="华文楷体" w:hAnsi="华文楷体" w:hint="eastAsia"/>
          <w:sz w:val="28"/>
          <w:szCs w:val="28"/>
        </w:rPr>
        <w:t>atm cc/s</w:t>
      </w:r>
      <w:r>
        <w:rPr>
          <w:rFonts w:ascii="华文楷体" w:eastAsia="华文楷体" w:hAnsi="华文楷体" w:hint="eastAsia"/>
          <w:sz w:val="24"/>
          <w:szCs w:val="24"/>
        </w:rPr>
        <w:t>；</w:t>
      </w:r>
    </w:p>
    <w:p w:rsidR="00126BBE" w:rsidRDefault="00126BBE" w:rsidP="00126BBE">
      <w:pPr>
        <w:jc w:val="left"/>
        <w:rPr>
          <w:rFonts w:ascii="华文楷体" w:eastAsia="华文楷体" w:hAnsi="华文楷体"/>
          <w:b/>
          <w:sz w:val="28"/>
          <w:szCs w:val="28"/>
        </w:rPr>
      </w:pPr>
      <w:r>
        <w:rPr>
          <w:rFonts w:ascii="华文楷体" w:eastAsia="华文楷体" w:hAnsi="华文楷体" w:hint="eastAsia"/>
          <w:b/>
          <w:sz w:val="28"/>
          <w:szCs w:val="28"/>
        </w:rPr>
        <w:t>3.3.2 独立加热小柱箱</w:t>
      </w:r>
    </w:p>
    <w:p w:rsidR="00126BBE" w:rsidRDefault="00126BBE" w:rsidP="00126BBE">
      <w:pPr>
        <w:jc w:val="center"/>
        <w:rPr>
          <w:rFonts w:ascii="华文楷体" w:eastAsia="华文楷体" w:hAnsi="华文楷体"/>
          <w:sz w:val="28"/>
          <w:szCs w:val="28"/>
        </w:rPr>
      </w:pPr>
      <w:r>
        <w:rPr>
          <w:rFonts w:ascii="华文楷体" w:eastAsia="华文楷体" w:hAnsi="华文楷体" w:hint="eastAsia"/>
          <w:noProof/>
          <w:sz w:val="28"/>
          <w:szCs w:val="28"/>
        </w:rPr>
        <w:drawing>
          <wp:inline distT="0" distB="0" distL="0" distR="0">
            <wp:extent cx="2390140" cy="1796415"/>
            <wp:effectExtent l="19050" t="0" r="0" b="0"/>
            <wp:docPr id="1" name="图片 1" descr="C:\Users\ECHROM\Documents\Tencent Files\315096092\FileRecv\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ECHROM\Documents\Tencent Files\315096092\FileRecv\图2.jpg"/>
                    <pic:cNvPicPr>
                      <a:picLocks noChangeAspect="1" noChangeArrowheads="1"/>
                    </pic:cNvPicPr>
                  </pic:nvPicPr>
                  <pic:blipFill>
                    <a:blip r:embed="rId14" cstate="print"/>
                    <a:srcRect/>
                    <a:stretch>
                      <a:fillRect/>
                    </a:stretch>
                  </pic:blipFill>
                  <pic:spPr>
                    <a:xfrm>
                      <a:off x="0" y="0"/>
                      <a:ext cx="2390140" cy="1796415"/>
                    </a:xfrm>
                    <a:prstGeom prst="rect">
                      <a:avLst/>
                    </a:prstGeom>
                    <a:noFill/>
                    <a:ln w="9525">
                      <a:noFill/>
                      <a:miter lim="800000"/>
                      <a:headEnd/>
                      <a:tailEnd/>
                    </a:ln>
                  </pic:spPr>
                </pic:pic>
              </a:graphicData>
            </a:graphic>
          </wp:inline>
        </w:drawing>
      </w:r>
    </w:p>
    <w:p w:rsidR="00126BBE" w:rsidRDefault="00126BBE" w:rsidP="00126BBE">
      <w:pPr>
        <w:jc w:val="left"/>
        <w:rPr>
          <w:rFonts w:ascii="华文楷体" w:eastAsia="华文楷体" w:hAnsi="华文楷体"/>
          <w:sz w:val="28"/>
          <w:szCs w:val="28"/>
        </w:rPr>
      </w:pPr>
      <w:r>
        <w:rPr>
          <w:rFonts w:ascii="华文楷体" w:eastAsia="华文楷体" w:hAnsi="华文楷体" w:hint="eastAsia"/>
          <w:sz w:val="28"/>
          <w:szCs w:val="28"/>
        </w:rPr>
        <w:tab/>
        <w:t>具有专利技术的辅助模块，可独立设置不同的温度控制，最高温度</w:t>
      </w:r>
      <w:r>
        <w:rPr>
          <w:rFonts w:ascii="华文楷体" w:eastAsia="华文楷体" w:hAnsi="华文楷体" w:hint="eastAsia"/>
          <w:sz w:val="28"/>
          <w:szCs w:val="28"/>
        </w:rPr>
        <w:lastRenderedPageBreak/>
        <w:t>300℃，温控精度高，可以使不同种类的色谱柱同时实现独立控温，最大程度优化工作时间，解决</w:t>
      </w:r>
      <w:proofErr w:type="gramStart"/>
      <w:r>
        <w:rPr>
          <w:rFonts w:ascii="华文楷体" w:eastAsia="华文楷体" w:hAnsi="华文楷体" w:hint="eastAsia"/>
          <w:sz w:val="28"/>
          <w:szCs w:val="28"/>
        </w:rPr>
        <w:t>多柱分别</w:t>
      </w:r>
      <w:proofErr w:type="gramEnd"/>
      <w:r>
        <w:rPr>
          <w:rFonts w:ascii="华文楷体" w:eastAsia="华文楷体" w:hAnsi="华文楷体" w:hint="eastAsia"/>
          <w:sz w:val="28"/>
          <w:szCs w:val="28"/>
        </w:rPr>
        <w:t>老化的麻烦。</w:t>
      </w:r>
    </w:p>
    <w:p w:rsidR="00126BBE" w:rsidRDefault="00126BBE" w:rsidP="00126BBE">
      <w:pPr>
        <w:jc w:val="left"/>
        <w:rPr>
          <w:rFonts w:ascii="华文楷体" w:eastAsia="华文楷体" w:hAnsi="华文楷体"/>
          <w:b/>
          <w:sz w:val="28"/>
          <w:szCs w:val="28"/>
        </w:rPr>
      </w:pPr>
      <w:r>
        <w:rPr>
          <w:rFonts w:ascii="华文楷体" w:eastAsia="华文楷体" w:hAnsi="华文楷体" w:hint="eastAsia"/>
          <w:b/>
          <w:sz w:val="28"/>
          <w:szCs w:val="28"/>
        </w:rPr>
        <w:t>3.3.3高精度气体流量控制系统（AEFC）</w:t>
      </w:r>
    </w:p>
    <w:p w:rsidR="00126BBE" w:rsidRDefault="00033B43" w:rsidP="00126BBE">
      <w:pPr>
        <w:jc w:val="left"/>
        <w:rPr>
          <w:rFonts w:ascii="华文楷体" w:eastAsia="华文楷体" w:hAnsi="华文楷体"/>
          <w:sz w:val="28"/>
          <w:szCs w:val="28"/>
        </w:rPr>
      </w:pPr>
      <w:r>
        <w:rPr>
          <w:rFonts w:ascii="华文楷体" w:eastAsia="华文楷体" w:hAnsi="华文楷体"/>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自选图形 9" o:spid="_x0000_s1029" type="#_x0000_t13" style="position:absolute;margin-left:169.9pt;margin-top:63.4pt;width:62.3pt;height:9.7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SeGAIAAC4EAAAOAAAAZHJzL2Uyb0RvYy54bWysU0uOEzEQ3SNxB8t70h+UDInSGSFC2CAY&#10;aZgDOP50G/kn25NOduwQZ2DHkjvAbUaCW1B292QS2CBEL9xlV/n51auq5eVeK7TjPkhrGlxNSoy4&#10;oZZJ0zb45t3myTOMQiSGEWUNb/CBB3y5evxo2bsFr21nFeMeAYgJi941uIvRLYoi0I5rEibWcQNO&#10;Yb0mEba+LZgnPaBrVdRlOSt665nzlvIQ4HQ9OPEq4wvBaXwrROARqQYDt5hXn9dtWovVkixaT1wn&#10;6UiD/AMLTaSBR49QaxIJuvXyDygtqbfBijihVhdWCEl5zgGyqcrfsrnuiOM5FxAnuKNM4f/B0je7&#10;K48kg9qBPIZoqNGPj19/fvh09/n73bcvaJ4k6l1YQOS1u/LjLoCZ8t0Lr9MfMkH7LOvhKCvfR0Th&#10;8GJe1Qmdgquqn1bzLHvxcNn5EF9xq1EyGuxl28Xn3ts+S0p2r0PM2rKRIGHvK4yEVlCqHVFoWsI3&#10;lvIkpj6NqWbldHaRguDhERKs+6cTfrBKso1UKm98u32hPAL8Bm/yN14+C1MG9Q2eT+sp5EeggYUi&#10;EUztQNJg2pzB2Y1wCpyID9SBy1lYIrYmoRsIZNeQoZaR+9y2HSfspWEoHhxUzcB84URGc4aR4jCO&#10;ycqRkUj1N5FAQhlQKNV7qHCytpYdoEluXS4M1DALkTzQlFnPcYBS15/uM9LDmK9+AQAA//8DAFBL&#10;AwQUAAYACAAAACEA2Dq1Gd4AAAALAQAADwAAAGRycy9kb3ducmV2LnhtbEyPS0/EMAyE70j8h8hI&#10;3FiXbhVBabpCICRu7IMDx7QxbUUepcluC78ec4Kb7RmNv6k2i7PiRFMcgldwvcpAkG+DGXyn4PXw&#10;dHUDIibtjbbBk4IvirCpz88qXZow+x2d9qkTHOJjqRX0KY0lYmx7cjquwkietfcwOZ14nTo0k545&#10;3FnMs0yi04PnD70e6aGn9mN/dAoa+yjftuPnMxqct/Sd4WHZvSh1ebHc34FItKQ/M/ziMzrUzNSE&#10;ozdRWAXr9S2jJxZyyQM7ClkUIBq+FDIHrCv836H+AQAA//8DAFBLAQItABQABgAIAAAAIQC2gziS&#10;/gAAAOEBAAATAAAAAAAAAAAAAAAAAAAAAABbQ29udGVudF9UeXBlc10ueG1sUEsBAi0AFAAGAAgA&#10;AAAhADj9If/WAAAAlAEAAAsAAAAAAAAAAAAAAAAALwEAAF9yZWxzLy5yZWxzUEsBAi0AFAAGAAgA&#10;AAAhAKoNJJ4YAgAALgQAAA4AAAAAAAAAAAAAAAAALgIAAGRycy9lMm9Eb2MueG1sUEsBAi0AFAAG&#10;AAgAAAAhANg6tRneAAAACwEAAA8AAAAAAAAAAAAAAAAAcgQAAGRycy9kb3ducmV2LnhtbFBLBQYA&#10;AAAABAAEAPMAAAB9BQAAAAA=&#10;"/>
        </w:pict>
      </w:r>
      <w:r w:rsidR="00126BBE">
        <w:rPr>
          <w:rFonts w:ascii="华文楷体" w:eastAsia="华文楷体" w:hAnsi="华文楷体"/>
          <w:noProof/>
          <w:sz w:val="28"/>
          <w:szCs w:val="28"/>
        </w:rPr>
        <w:drawing>
          <wp:inline distT="0" distB="0" distL="0" distR="0">
            <wp:extent cx="2040255" cy="1613535"/>
            <wp:effectExtent l="19050" t="0" r="0" b="0"/>
            <wp:docPr id="12" name="图片 16" descr="捕获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6" descr="捕获2.JPG"/>
                    <pic:cNvPicPr>
                      <a:picLocks noChangeAspect="1"/>
                    </pic:cNvPicPr>
                  </pic:nvPicPr>
                  <pic:blipFill>
                    <a:blip r:embed="rId15" cstate="print"/>
                    <a:stretch>
                      <a:fillRect/>
                    </a:stretch>
                  </pic:blipFill>
                  <pic:spPr>
                    <a:xfrm>
                      <a:off x="0" y="0"/>
                      <a:ext cx="2040255" cy="1613535"/>
                    </a:xfrm>
                    <a:prstGeom prst="rect">
                      <a:avLst/>
                    </a:prstGeom>
                  </pic:spPr>
                </pic:pic>
              </a:graphicData>
            </a:graphic>
          </wp:inline>
        </w:drawing>
      </w:r>
      <w:r w:rsidR="00126BBE">
        <w:rPr>
          <w:rFonts w:ascii="华文楷体" w:eastAsia="华文楷体" w:hAnsi="华文楷体" w:hint="eastAsia"/>
          <w:sz w:val="28"/>
          <w:szCs w:val="28"/>
        </w:rPr>
        <w:t xml:space="preserve">           </w:t>
      </w:r>
      <w:r w:rsidR="00126BBE">
        <w:rPr>
          <w:noProof/>
        </w:rPr>
        <w:drawing>
          <wp:inline distT="0" distB="0" distL="0" distR="0">
            <wp:extent cx="2225040" cy="1646555"/>
            <wp:effectExtent l="0" t="0" r="381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0757" cy="1650786"/>
                    </a:xfrm>
                    <a:prstGeom prst="rect">
                      <a:avLst/>
                    </a:prstGeom>
                    <a:noFill/>
                    <a:ln>
                      <a:noFill/>
                    </a:ln>
                  </pic:spPr>
                </pic:pic>
              </a:graphicData>
            </a:graphic>
          </wp:inline>
        </w:drawing>
      </w:r>
    </w:p>
    <w:p w:rsidR="00126BBE" w:rsidRDefault="00126BBE" w:rsidP="00126BBE">
      <w:pPr>
        <w:jc w:val="left"/>
        <w:rPr>
          <w:rFonts w:ascii="华文楷体" w:eastAsia="华文楷体" w:hAnsi="华文楷体"/>
          <w:sz w:val="28"/>
          <w:szCs w:val="28"/>
        </w:rPr>
      </w:pPr>
      <w:r>
        <w:rPr>
          <w:rFonts w:ascii="华文楷体" w:eastAsia="华文楷体" w:hAnsi="华文楷体" w:hint="eastAsia"/>
          <w:sz w:val="28"/>
          <w:szCs w:val="28"/>
        </w:rPr>
        <w:tab/>
        <w:t>AEFC模块搭载进口比例阀和压力传感器，加上温度补偿确保流量的准确性，进而确保GC分析数据的准确稳定。</w:t>
      </w:r>
    </w:p>
    <w:p w:rsidR="00126BBE" w:rsidRDefault="00126BBE" w:rsidP="00126BBE">
      <w:pPr>
        <w:jc w:val="left"/>
        <w:rPr>
          <w:rFonts w:ascii="华文楷体" w:eastAsia="华文楷体" w:hAnsi="华文楷体"/>
          <w:b/>
          <w:sz w:val="28"/>
          <w:szCs w:val="28"/>
        </w:rPr>
      </w:pPr>
      <w:r>
        <w:rPr>
          <w:rFonts w:ascii="华文楷体" w:eastAsia="华文楷体" w:hAnsi="华文楷体" w:hint="eastAsia"/>
          <w:b/>
          <w:sz w:val="28"/>
          <w:szCs w:val="28"/>
        </w:rPr>
        <w:t>3.3.5氢火焰离子化检测器（FID）</w:t>
      </w:r>
    </w:p>
    <w:p w:rsidR="00126BBE" w:rsidRDefault="00126BBE" w:rsidP="00126BBE">
      <w:pPr>
        <w:jc w:val="center"/>
        <w:rPr>
          <w:rFonts w:ascii="华文楷体" w:eastAsia="华文楷体" w:hAnsi="华文楷体"/>
          <w:sz w:val="28"/>
          <w:szCs w:val="28"/>
        </w:rPr>
      </w:pPr>
      <w:r>
        <w:rPr>
          <w:noProof/>
        </w:rPr>
        <w:drawing>
          <wp:inline distT="0" distB="0" distL="0" distR="0">
            <wp:extent cx="3093720" cy="221198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657" r="4647" b="16378"/>
                    <a:stretch/>
                  </pic:blipFill>
                  <pic:spPr bwMode="auto">
                    <a:xfrm>
                      <a:off x="0" y="0"/>
                      <a:ext cx="3105962" cy="222073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126BBE" w:rsidRDefault="00126BBE" w:rsidP="00126BBE">
      <w:pPr>
        <w:jc w:val="left"/>
        <w:rPr>
          <w:rFonts w:ascii="华文楷体" w:eastAsia="华文楷体" w:hAnsi="华文楷体"/>
          <w:sz w:val="28"/>
          <w:szCs w:val="28"/>
        </w:rPr>
      </w:pPr>
      <w:r>
        <w:rPr>
          <w:rFonts w:ascii="华文楷体" w:eastAsia="华文楷体" w:hAnsi="华文楷体" w:hint="eastAsia"/>
          <w:sz w:val="28"/>
          <w:szCs w:val="28"/>
        </w:rPr>
        <w:tab/>
        <w:t>高灵敏度通用型FID检测器，数字化流量控制，自动点火，带有氢气泄露保护功能；信号放大</w:t>
      </w:r>
      <w:proofErr w:type="gramStart"/>
      <w:r>
        <w:rPr>
          <w:rFonts w:ascii="华文楷体" w:eastAsia="华文楷体" w:hAnsi="华文楷体" w:hint="eastAsia"/>
          <w:sz w:val="28"/>
          <w:szCs w:val="28"/>
        </w:rPr>
        <w:t>板经过</w:t>
      </w:r>
      <w:proofErr w:type="gramEnd"/>
      <w:r>
        <w:rPr>
          <w:rFonts w:ascii="华文楷体" w:eastAsia="华文楷体" w:hAnsi="华文楷体" w:hint="eastAsia"/>
          <w:sz w:val="28"/>
          <w:szCs w:val="28"/>
        </w:rPr>
        <w:t>特殊处理，能在恶劣环境下始终保持性能稳定。</w:t>
      </w:r>
    </w:p>
    <w:p w:rsidR="00E45F97" w:rsidRDefault="00E45F97" w:rsidP="00E45F97">
      <w:pPr>
        <w:pStyle w:val="1"/>
        <w:keepNext w:val="0"/>
        <w:keepLines w:val="0"/>
      </w:pPr>
      <w:bookmarkStart w:id="6" w:name="_Toc458150257"/>
      <w:bookmarkStart w:id="7" w:name="_Toc458150261"/>
      <w:r>
        <w:rPr>
          <w:rFonts w:hint="eastAsia"/>
        </w:rPr>
        <w:lastRenderedPageBreak/>
        <w:t>四</w:t>
      </w:r>
      <w:r>
        <w:rPr>
          <w:rFonts w:hint="eastAsia"/>
        </w:rPr>
        <w:t xml:space="preserve">  </w:t>
      </w:r>
      <w:r>
        <w:rPr>
          <w:rFonts w:hint="eastAsia"/>
        </w:rPr>
        <w:t>分析方案</w:t>
      </w:r>
      <w:bookmarkStart w:id="8" w:name="OLE_LINK1"/>
      <w:bookmarkStart w:id="9" w:name="OLE_LINK2"/>
      <w:bookmarkEnd w:id="6"/>
    </w:p>
    <w:p w:rsidR="00E45F97" w:rsidRDefault="00E45F97" w:rsidP="00E45F97">
      <w:pPr>
        <w:ind w:firstLineChars="200" w:firstLine="560"/>
        <w:rPr>
          <w:rFonts w:ascii="华文楷体" w:eastAsia="华文楷体" w:hAnsi="华文楷体" w:cs="宋体"/>
          <w:kern w:val="0"/>
          <w:sz w:val="28"/>
          <w:szCs w:val="28"/>
        </w:rPr>
      </w:pPr>
      <w:r>
        <w:rPr>
          <w:rFonts w:ascii="华文楷体" w:eastAsia="华文楷体" w:hAnsi="华文楷体" w:cs="宋体" w:hint="eastAsia"/>
          <w:kern w:val="0"/>
          <w:sz w:val="28"/>
          <w:szCs w:val="28"/>
        </w:rPr>
        <w:t>一个氢火焰离子检测器，一个采样泵，质量流量控制器及气路连接管等。</w:t>
      </w:r>
    </w:p>
    <w:p w:rsidR="00E45F97" w:rsidRDefault="00E45F97" w:rsidP="00E45F97">
      <w:pPr>
        <w:jc w:val="center"/>
        <w:rPr>
          <w:rFonts w:ascii="华文楷体" w:eastAsia="华文楷体" w:hAnsi="华文楷体"/>
          <w:sz w:val="28"/>
          <w:szCs w:val="28"/>
        </w:rPr>
      </w:pPr>
      <w:r>
        <w:object w:dxaOrig="10930" w:dyaOrig="3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2.25pt;height:172.5pt" o:ole="">
            <v:imagedata r:id="rId18" o:title=""/>
          </v:shape>
          <o:OLEObject Type="Embed" ProgID="Visio.Drawing.11" ShapeID="_x0000_i1025" DrawAspect="Content" ObjectID="_1619347787" r:id="rId19"/>
        </w:object>
      </w:r>
    </w:p>
    <w:p w:rsidR="00E45F97" w:rsidRDefault="00E45F97" w:rsidP="00E45F97">
      <w:pPr>
        <w:jc w:val="center"/>
        <w:rPr>
          <w:rFonts w:ascii="华文楷体" w:eastAsia="华文楷体" w:hAnsi="华文楷体" w:cs="宋体"/>
          <w:kern w:val="0"/>
          <w:sz w:val="24"/>
          <w:szCs w:val="24"/>
        </w:rPr>
      </w:pPr>
      <w:r>
        <w:rPr>
          <w:rFonts w:ascii="华文楷体" w:eastAsia="华文楷体" w:hAnsi="华文楷体" w:cs="宋体" w:hint="eastAsia"/>
          <w:kern w:val="0"/>
          <w:sz w:val="24"/>
          <w:szCs w:val="24"/>
        </w:rPr>
        <w:t>图3在线</w:t>
      </w:r>
      <w:r>
        <w:rPr>
          <w:rFonts w:ascii="华文楷体" w:eastAsia="华文楷体" w:hAnsi="华文楷体" w:hint="eastAsia"/>
          <w:sz w:val="24"/>
          <w:szCs w:val="24"/>
        </w:rPr>
        <w:t>色谱总烃分析</w:t>
      </w:r>
      <w:r>
        <w:rPr>
          <w:rFonts w:ascii="华文楷体" w:eastAsia="华文楷体" w:hAnsi="华文楷体" w:cs="宋体" w:hint="eastAsia"/>
          <w:kern w:val="0"/>
          <w:sz w:val="24"/>
          <w:szCs w:val="24"/>
        </w:rPr>
        <w:t>流程图</w:t>
      </w:r>
    </w:p>
    <w:p w:rsidR="00E45F97" w:rsidRDefault="00E45F97" w:rsidP="00E45F97">
      <w:pPr>
        <w:pStyle w:val="3"/>
        <w:keepNext w:val="0"/>
        <w:keepLines w:val="0"/>
        <w:spacing w:line="415" w:lineRule="auto"/>
        <w:rPr>
          <w:sz w:val="28"/>
          <w:szCs w:val="28"/>
        </w:rPr>
      </w:pPr>
      <w:bookmarkStart w:id="10" w:name="_Toc458150258"/>
      <w:bookmarkStart w:id="11" w:name="_Toc26534"/>
      <w:r>
        <w:rPr>
          <w:rFonts w:hint="eastAsia"/>
          <w:sz w:val="28"/>
          <w:szCs w:val="28"/>
        </w:rPr>
        <w:t xml:space="preserve">4.1 </w:t>
      </w:r>
      <w:r>
        <w:rPr>
          <w:rFonts w:hint="eastAsia"/>
          <w:sz w:val="28"/>
          <w:szCs w:val="28"/>
        </w:rPr>
        <w:t>分析流程：</w:t>
      </w:r>
      <w:bookmarkStart w:id="12" w:name="_GoBack"/>
      <w:bookmarkEnd w:id="10"/>
      <w:bookmarkEnd w:id="12"/>
    </w:p>
    <w:p w:rsidR="00E45F97" w:rsidRDefault="00E45F97" w:rsidP="00E45F97">
      <w:pPr>
        <w:ind w:firstLineChars="200" w:firstLine="560"/>
        <w:rPr>
          <w:rFonts w:ascii="华文楷体" w:eastAsia="华文楷体" w:hAnsi="华文楷体"/>
          <w:sz w:val="28"/>
          <w:szCs w:val="28"/>
        </w:rPr>
      </w:pPr>
      <w:r>
        <w:rPr>
          <w:rFonts w:ascii="华文楷体" w:eastAsia="华文楷体" w:hAnsi="华文楷体" w:hint="eastAsia"/>
          <w:sz w:val="28"/>
          <w:szCs w:val="28"/>
        </w:rPr>
        <w:t>在线总烃色谱直接测量总烃，响应速度快。</w:t>
      </w:r>
      <w:r>
        <w:rPr>
          <w:rFonts w:ascii="华文楷体" w:eastAsia="华文楷体" w:hAnsi="华文楷体"/>
          <w:sz w:val="28"/>
          <w:szCs w:val="28"/>
        </w:rPr>
        <w:t xml:space="preserve"> </w:t>
      </w:r>
    </w:p>
    <w:p w:rsidR="00E45F97" w:rsidRDefault="00E45F97" w:rsidP="00E45F97">
      <w:pPr>
        <w:ind w:firstLineChars="200" w:firstLine="560"/>
        <w:rPr>
          <w:rFonts w:ascii="华文楷体" w:eastAsia="华文楷体" w:hAnsi="华文楷体"/>
          <w:sz w:val="28"/>
          <w:szCs w:val="28"/>
        </w:rPr>
      </w:pPr>
      <w:r>
        <w:rPr>
          <w:rFonts w:ascii="华文楷体" w:eastAsia="华文楷体" w:hAnsi="华文楷体" w:hint="eastAsia"/>
          <w:sz w:val="28"/>
          <w:szCs w:val="28"/>
        </w:rPr>
        <w:t>分析时，样品气持续被采样泵负压抽入，经过预处理过滤伴热，一部分气体从旁路放空，一部分气体由质量流量控制器控制精精准流量，然后进入前FID检测器，然后由前FID检测器直接测得实时总烃数据值。实时不间断出总烃数据。</w:t>
      </w:r>
    </w:p>
    <w:p w:rsidR="00E45F97" w:rsidRDefault="00E45F97" w:rsidP="00E45F97">
      <w:pPr>
        <w:pStyle w:val="3"/>
        <w:keepNext w:val="0"/>
        <w:keepLines w:val="0"/>
        <w:spacing w:line="415" w:lineRule="auto"/>
        <w:rPr>
          <w:sz w:val="28"/>
          <w:szCs w:val="28"/>
        </w:rPr>
      </w:pPr>
      <w:bookmarkStart w:id="13" w:name="_Toc458150259"/>
      <w:r>
        <w:rPr>
          <w:rFonts w:hint="eastAsia"/>
          <w:sz w:val="28"/>
          <w:szCs w:val="28"/>
        </w:rPr>
        <w:lastRenderedPageBreak/>
        <w:t xml:space="preserve">4.2 </w:t>
      </w:r>
      <w:r>
        <w:rPr>
          <w:rFonts w:hint="eastAsia"/>
          <w:sz w:val="28"/>
          <w:szCs w:val="28"/>
        </w:rPr>
        <w:t>方案优点</w:t>
      </w:r>
      <w:bookmarkEnd w:id="11"/>
      <w:bookmarkEnd w:id="13"/>
    </w:p>
    <w:p w:rsidR="00E45F97" w:rsidRDefault="00E45F97" w:rsidP="00E45F97">
      <w:pPr>
        <w:pStyle w:val="10"/>
        <w:numPr>
          <w:ilvl w:val="0"/>
          <w:numId w:val="5"/>
        </w:numPr>
        <w:ind w:firstLineChars="0"/>
        <w:rPr>
          <w:rFonts w:ascii="华文楷体" w:eastAsia="华文楷体" w:hAnsi="华文楷体"/>
          <w:sz w:val="28"/>
          <w:szCs w:val="28"/>
        </w:rPr>
      </w:pPr>
      <w:r>
        <w:rPr>
          <w:rFonts w:ascii="华文楷体" w:eastAsia="华文楷体" w:hAnsi="华文楷体" w:hint="eastAsia"/>
          <w:sz w:val="28"/>
          <w:szCs w:val="28"/>
        </w:rPr>
        <w:t>仪器操作简单，分析结果相应快，能实时测得数值，模块化设计，维护简单快速；</w:t>
      </w:r>
    </w:p>
    <w:p w:rsidR="00E45F97" w:rsidRDefault="00E45F97" w:rsidP="00E45F97">
      <w:pPr>
        <w:pStyle w:val="10"/>
        <w:numPr>
          <w:ilvl w:val="0"/>
          <w:numId w:val="5"/>
        </w:numPr>
        <w:ind w:firstLineChars="0"/>
        <w:rPr>
          <w:rFonts w:ascii="华文楷体" w:eastAsia="华文楷体" w:hAnsi="华文楷体"/>
          <w:sz w:val="28"/>
          <w:szCs w:val="28"/>
        </w:rPr>
      </w:pPr>
      <w:r>
        <w:rPr>
          <w:rFonts w:ascii="华文楷体" w:eastAsia="华文楷体" w:hAnsi="华文楷体" w:hint="eastAsia"/>
          <w:sz w:val="28"/>
          <w:szCs w:val="28"/>
        </w:rPr>
        <w:t>仪器采用进口的元器件，扩展和兼容性能好，方便实用；</w:t>
      </w:r>
    </w:p>
    <w:p w:rsidR="00E45F97" w:rsidRDefault="00E45F97" w:rsidP="00E45F97">
      <w:pPr>
        <w:pStyle w:val="10"/>
        <w:numPr>
          <w:ilvl w:val="0"/>
          <w:numId w:val="5"/>
        </w:numPr>
        <w:ind w:firstLineChars="0"/>
        <w:rPr>
          <w:rFonts w:ascii="华文楷体" w:eastAsia="华文楷体" w:hAnsi="华文楷体"/>
          <w:sz w:val="28"/>
          <w:szCs w:val="28"/>
        </w:rPr>
      </w:pPr>
      <w:r>
        <w:rPr>
          <w:rFonts w:ascii="华文楷体" w:eastAsia="华文楷体" w:hAnsi="华文楷体" w:hint="eastAsia"/>
          <w:sz w:val="28"/>
          <w:szCs w:val="28"/>
        </w:rPr>
        <w:t>自动电子流量控制系统，保证检测器流量的稳定；</w:t>
      </w:r>
    </w:p>
    <w:p w:rsidR="00E45F97" w:rsidRDefault="00E45F97" w:rsidP="00E45F97">
      <w:pPr>
        <w:pStyle w:val="10"/>
        <w:numPr>
          <w:ilvl w:val="0"/>
          <w:numId w:val="5"/>
        </w:numPr>
        <w:ind w:firstLineChars="0"/>
        <w:rPr>
          <w:rFonts w:ascii="华文楷体" w:eastAsia="华文楷体" w:hAnsi="华文楷体"/>
          <w:sz w:val="28"/>
          <w:szCs w:val="28"/>
        </w:rPr>
      </w:pPr>
      <w:r>
        <w:rPr>
          <w:rFonts w:ascii="华文楷体" w:eastAsia="华文楷体" w:hAnsi="华文楷体" w:hint="eastAsia"/>
          <w:sz w:val="28"/>
          <w:szCs w:val="28"/>
        </w:rPr>
        <w:t>FID检测器灵敏度高，线性好，分析速度快；</w:t>
      </w:r>
    </w:p>
    <w:p w:rsidR="00E45F97" w:rsidRDefault="00E45F97" w:rsidP="00E45F97">
      <w:pPr>
        <w:pStyle w:val="10"/>
        <w:numPr>
          <w:ilvl w:val="0"/>
          <w:numId w:val="5"/>
        </w:numPr>
        <w:ind w:firstLineChars="0"/>
        <w:rPr>
          <w:rFonts w:ascii="华文楷体" w:eastAsia="华文楷体" w:hAnsi="华文楷体"/>
          <w:sz w:val="28"/>
          <w:szCs w:val="28"/>
        </w:rPr>
      </w:pPr>
      <w:r>
        <w:rPr>
          <w:rFonts w:ascii="华文楷体" w:eastAsia="华文楷体" w:hAnsi="华文楷体" w:hint="eastAsia"/>
          <w:sz w:val="28"/>
          <w:szCs w:val="28"/>
        </w:rPr>
        <w:t>采用全进口接头及钝化管路，保证了样品的真实性；</w:t>
      </w:r>
    </w:p>
    <w:p w:rsidR="00E45F97" w:rsidRDefault="00E45F97" w:rsidP="00E45F97">
      <w:pPr>
        <w:pStyle w:val="3"/>
        <w:keepNext w:val="0"/>
        <w:keepLines w:val="0"/>
        <w:spacing w:line="415" w:lineRule="auto"/>
      </w:pPr>
      <w:bookmarkStart w:id="14" w:name="_Toc458150260"/>
      <w:bookmarkStart w:id="15" w:name="_Toc30184"/>
      <w:bookmarkEnd w:id="8"/>
      <w:bookmarkEnd w:id="9"/>
      <w:r>
        <w:rPr>
          <w:rFonts w:hint="eastAsia"/>
        </w:rPr>
        <w:t>五</w:t>
      </w:r>
      <w:r>
        <w:rPr>
          <w:rFonts w:hint="eastAsia"/>
        </w:rPr>
        <w:t xml:space="preserve"> </w:t>
      </w:r>
      <w:r>
        <w:rPr>
          <w:rFonts w:hint="eastAsia"/>
        </w:rPr>
        <w:t>仪器配置清单</w:t>
      </w:r>
      <w:bookmarkEnd w:id="14"/>
      <w:bookmarkEnd w:id="15"/>
    </w:p>
    <w:p w:rsidR="00E45F97" w:rsidRDefault="00E45F97" w:rsidP="00E45F97">
      <w:pPr>
        <w:jc w:val="center"/>
        <w:rPr>
          <w:rFonts w:ascii="华文楷体" w:eastAsia="华文楷体" w:hAnsi="华文楷体"/>
          <w:b/>
          <w:sz w:val="28"/>
          <w:szCs w:val="28"/>
        </w:rPr>
      </w:pPr>
      <w:r>
        <w:rPr>
          <w:rFonts w:ascii="华文楷体" w:eastAsia="华文楷体" w:hAnsi="华文楷体" w:hint="eastAsia"/>
          <w:b/>
          <w:sz w:val="28"/>
          <w:szCs w:val="28"/>
        </w:rPr>
        <w:t>仪器配置清单</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0"/>
        <w:gridCol w:w="1518"/>
        <w:gridCol w:w="4678"/>
        <w:gridCol w:w="1417"/>
      </w:tblGrid>
      <w:tr w:rsidR="00E45F97" w:rsidTr="00BB0E7F">
        <w:trPr>
          <w:trHeight w:val="700"/>
        </w:trPr>
        <w:tc>
          <w:tcPr>
            <w:tcW w:w="1000" w:type="dxa"/>
            <w:vAlign w:val="center"/>
          </w:tcPr>
          <w:p w:rsidR="00E45F97" w:rsidRDefault="00E45F97" w:rsidP="00BB0E7F">
            <w:pPr>
              <w:jc w:val="center"/>
              <w:rPr>
                <w:rFonts w:ascii="华文楷体" w:eastAsia="华文楷体" w:hAnsi="华文楷体"/>
                <w:szCs w:val="21"/>
              </w:rPr>
            </w:pPr>
            <w:bookmarkStart w:id="16" w:name="_Toc341884302"/>
            <w:r>
              <w:rPr>
                <w:rFonts w:ascii="华文楷体" w:eastAsia="华文楷体" w:hAnsi="华文楷体"/>
                <w:b/>
                <w:bCs/>
                <w:kern w:val="0"/>
                <w:szCs w:val="21"/>
              </w:rPr>
              <w:t>ITEM</w:t>
            </w:r>
          </w:p>
        </w:tc>
        <w:tc>
          <w:tcPr>
            <w:tcW w:w="1518" w:type="dxa"/>
            <w:vAlign w:val="center"/>
          </w:tcPr>
          <w:p w:rsidR="00E45F97" w:rsidRDefault="00E45F97" w:rsidP="00BB0E7F">
            <w:pPr>
              <w:jc w:val="center"/>
              <w:rPr>
                <w:rFonts w:ascii="华文楷体" w:eastAsia="华文楷体" w:hAnsi="华文楷体"/>
                <w:szCs w:val="21"/>
              </w:rPr>
            </w:pPr>
            <w:r>
              <w:rPr>
                <w:rFonts w:ascii="华文楷体" w:eastAsia="华文楷体" w:hAnsi="华文楷体"/>
                <w:b/>
                <w:bCs/>
                <w:kern w:val="0"/>
                <w:szCs w:val="21"/>
              </w:rPr>
              <w:t>CAT NO.</w:t>
            </w:r>
          </w:p>
        </w:tc>
        <w:tc>
          <w:tcPr>
            <w:tcW w:w="4678" w:type="dxa"/>
            <w:vAlign w:val="center"/>
          </w:tcPr>
          <w:p w:rsidR="00E45F97" w:rsidRDefault="00E45F97" w:rsidP="00BB0E7F">
            <w:pPr>
              <w:jc w:val="center"/>
              <w:rPr>
                <w:rFonts w:ascii="华文楷体" w:eastAsia="华文楷体" w:hAnsi="华文楷体"/>
                <w:szCs w:val="21"/>
              </w:rPr>
            </w:pPr>
            <w:r>
              <w:rPr>
                <w:rFonts w:ascii="华文楷体" w:eastAsia="华文楷体" w:hAnsi="华文楷体"/>
                <w:b/>
                <w:bCs/>
                <w:kern w:val="0"/>
                <w:szCs w:val="21"/>
              </w:rPr>
              <w:t>DESCRIPTION</w:t>
            </w:r>
          </w:p>
        </w:tc>
        <w:tc>
          <w:tcPr>
            <w:tcW w:w="1417" w:type="dxa"/>
            <w:vAlign w:val="center"/>
          </w:tcPr>
          <w:p w:rsidR="00E45F97" w:rsidRDefault="00E45F97" w:rsidP="00BB0E7F">
            <w:pPr>
              <w:jc w:val="center"/>
              <w:rPr>
                <w:rFonts w:ascii="华文楷体" w:eastAsia="华文楷体" w:hAnsi="华文楷体"/>
                <w:szCs w:val="21"/>
              </w:rPr>
            </w:pPr>
            <w:r>
              <w:rPr>
                <w:rFonts w:ascii="华文楷体" w:eastAsia="华文楷体" w:hAnsi="华文楷体"/>
                <w:b/>
                <w:bCs/>
                <w:kern w:val="0"/>
                <w:szCs w:val="21"/>
              </w:rPr>
              <w:t>QTY</w:t>
            </w:r>
            <w:r>
              <w:rPr>
                <w:rFonts w:ascii="华文楷体" w:eastAsia="华文楷体" w:hAnsi="华文楷体" w:hint="eastAsia"/>
                <w:b/>
                <w:bCs/>
                <w:kern w:val="0"/>
                <w:szCs w:val="21"/>
              </w:rPr>
              <w:t xml:space="preserve">   </w:t>
            </w:r>
          </w:p>
        </w:tc>
      </w:tr>
      <w:tr w:rsidR="00E45F97" w:rsidTr="00BB0E7F">
        <w:trPr>
          <w:trHeight w:val="700"/>
        </w:trPr>
        <w:tc>
          <w:tcPr>
            <w:tcW w:w="1000" w:type="dxa"/>
            <w:vAlign w:val="center"/>
          </w:tcPr>
          <w:p w:rsidR="00E45F97" w:rsidRDefault="00E45F97" w:rsidP="00BB0E7F">
            <w:pPr>
              <w:jc w:val="center"/>
              <w:rPr>
                <w:rFonts w:ascii="华文楷体" w:eastAsia="华文楷体" w:hAnsi="华文楷体"/>
                <w:szCs w:val="21"/>
              </w:rPr>
            </w:pPr>
            <w:r>
              <w:rPr>
                <w:rFonts w:ascii="华文楷体" w:eastAsia="华文楷体" w:hAnsi="华文楷体" w:cs="华文楷体" w:hint="eastAsia"/>
                <w:szCs w:val="21"/>
              </w:rPr>
              <w:t>1</w:t>
            </w:r>
          </w:p>
        </w:tc>
        <w:tc>
          <w:tcPr>
            <w:tcW w:w="1518" w:type="dxa"/>
            <w:vAlign w:val="center"/>
          </w:tcPr>
          <w:p w:rsidR="00E45F97" w:rsidRDefault="00E45F97" w:rsidP="00BB0E7F">
            <w:pPr>
              <w:ind w:firstLineChars="100" w:firstLine="210"/>
              <w:jc w:val="center"/>
              <w:rPr>
                <w:rFonts w:ascii="华文楷体" w:eastAsia="华文楷体" w:hAnsi="华文楷体"/>
                <w:szCs w:val="21"/>
              </w:rPr>
            </w:pPr>
            <w:r>
              <w:rPr>
                <w:rFonts w:ascii="华文楷体" w:eastAsia="华文楷体" w:hAnsi="华文楷体" w:cs="华文楷体" w:hint="eastAsia"/>
                <w:kern w:val="0"/>
                <w:szCs w:val="21"/>
              </w:rPr>
              <w:t>N200</w:t>
            </w:r>
          </w:p>
        </w:tc>
        <w:tc>
          <w:tcPr>
            <w:tcW w:w="4678" w:type="dxa"/>
            <w:vAlign w:val="center"/>
          </w:tcPr>
          <w:p w:rsidR="00E45F97" w:rsidRDefault="00E45F97" w:rsidP="00BB0E7F">
            <w:pPr>
              <w:jc w:val="center"/>
              <w:rPr>
                <w:rFonts w:ascii="华文楷体" w:eastAsia="华文楷体" w:hAnsi="华文楷体"/>
                <w:szCs w:val="21"/>
              </w:rPr>
            </w:pPr>
            <w:r>
              <w:rPr>
                <w:rFonts w:ascii="华文楷体" w:eastAsia="华文楷体" w:hAnsi="华文楷体" w:cs="华文楷体" w:hint="eastAsia"/>
                <w:kern w:val="0"/>
                <w:szCs w:val="21"/>
              </w:rPr>
              <w:t>在线气相色谱仪主机</w:t>
            </w:r>
          </w:p>
        </w:tc>
        <w:tc>
          <w:tcPr>
            <w:tcW w:w="1417" w:type="dxa"/>
            <w:vAlign w:val="center"/>
          </w:tcPr>
          <w:p w:rsidR="00E45F97" w:rsidRDefault="00E45F97" w:rsidP="00BB0E7F">
            <w:pPr>
              <w:jc w:val="center"/>
              <w:rPr>
                <w:rFonts w:ascii="华文楷体" w:eastAsia="华文楷体" w:hAnsi="华文楷体"/>
                <w:szCs w:val="21"/>
              </w:rPr>
            </w:pPr>
            <w:r>
              <w:rPr>
                <w:rFonts w:ascii="华文楷体" w:eastAsia="华文楷体" w:hAnsi="华文楷体" w:cs="华文楷体" w:hint="eastAsia"/>
                <w:szCs w:val="21"/>
              </w:rPr>
              <w:t>1</w:t>
            </w:r>
          </w:p>
        </w:tc>
      </w:tr>
      <w:tr w:rsidR="00E45F97" w:rsidTr="00BB0E7F">
        <w:trPr>
          <w:trHeight w:val="700"/>
        </w:trPr>
        <w:tc>
          <w:tcPr>
            <w:tcW w:w="1000" w:type="dxa"/>
            <w:vAlign w:val="center"/>
          </w:tcPr>
          <w:p w:rsidR="00E45F97" w:rsidRDefault="00E45F97" w:rsidP="00BB0E7F">
            <w:pPr>
              <w:jc w:val="center"/>
              <w:rPr>
                <w:rFonts w:ascii="华文楷体" w:eastAsia="华文楷体" w:hAnsi="华文楷体"/>
                <w:szCs w:val="21"/>
              </w:rPr>
            </w:pPr>
            <w:r>
              <w:rPr>
                <w:rFonts w:ascii="华文楷体" w:eastAsia="华文楷体" w:hAnsi="华文楷体" w:hint="eastAsia"/>
                <w:szCs w:val="21"/>
              </w:rPr>
              <w:t>2</w:t>
            </w:r>
          </w:p>
        </w:tc>
        <w:tc>
          <w:tcPr>
            <w:tcW w:w="1518" w:type="dxa"/>
            <w:vAlign w:val="center"/>
          </w:tcPr>
          <w:p w:rsidR="00E45F97" w:rsidRDefault="00E45F97" w:rsidP="00BB0E7F">
            <w:pPr>
              <w:jc w:val="center"/>
              <w:rPr>
                <w:rFonts w:ascii="华文楷体" w:eastAsia="华文楷体" w:hAnsi="华文楷体"/>
                <w:szCs w:val="21"/>
              </w:rPr>
            </w:pPr>
            <w:r>
              <w:rPr>
                <w:rFonts w:ascii="华文楷体" w:eastAsia="华文楷体" w:hAnsi="华文楷体" w:hint="eastAsia"/>
                <w:szCs w:val="21"/>
              </w:rPr>
              <w:t>检测器1</w:t>
            </w:r>
          </w:p>
        </w:tc>
        <w:tc>
          <w:tcPr>
            <w:tcW w:w="4678" w:type="dxa"/>
            <w:vAlign w:val="center"/>
          </w:tcPr>
          <w:p w:rsidR="00E45F97" w:rsidRDefault="00E45F97" w:rsidP="00BB0E7F">
            <w:pPr>
              <w:jc w:val="center"/>
              <w:rPr>
                <w:rFonts w:ascii="华文楷体" w:eastAsia="华文楷体" w:hAnsi="华文楷体"/>
                <w:szCs w:val="21"/>
              </w:rPr>
            </w:pPr>
            <w:r>
              <w:rPr>
                <w:rFonts w:ascii="华文楷体" w:eastAsia="华文楷体" w:hAnsi="华文楷体" w:hint="eastAsia"/>
                <w:kern w:val="0"/>
                <w:szCs w:val="21"/>
              </w:rPr>
              <w:t>氢火焰离子化检测器</w:t>
            </w:r>
          </w:p>
        </w:tc>
        <w:tc>
          <w:tcPr>
            <w:tcW w:w="1417" w:type="dxa"/>
            <w:vAlign w:val="center"/>
          </w:tcPr>
          <w:p w:rsidR="00E45F97" w:rsidRDefault="00E45F97" w:rsidP="00BB0E7F">
            <w:pPr>
              <w:jc w:val="center"/>
              <w:rPr>
                <w:rFonts w:ascii="华文楷体" w:eastAsia="华文楷体" w:hAnsi="华文楷体"/>
                <w:szCs w:val="21"/>
              </w:rPr>
            </w:pPr>
            <w:r>
              <w:rPr>
                <w:rFonts w:ascii="华文楷体" w:eastAsia="华文楷体" w:hAnsi="华文楷体" w:hint="eastAsia"/>
                <w:szCs w:val="21"/>
              </w:rPr>
              <w:t>1</w:t>
            </w:r>
          </w:p>
        </w:tc>
      </w:tr>
      <w:tr w:rsidR="00E45F97" w:rsidTr="00BB0E7F">
        <w:trPr>
          <w:trHeight w:val="700"/>
        </w:trPr>
        <w:tc>
          <w:tcPr>
            <w:tcW w:w="1000" w:type="dxa"/>
            <w:vAlign w:val="center"/>
          </w:tcPr>
          <w:p w:rsidR="00E45F97" w:rsidRDefault="00E45F97" w:rsidP="00BB0E7F">
            <w:pPr>
              <w:jc w:val="center"/>
              <w:rPr>
                <w:rFonts w:ascii="华文楷体" w:eastAsia="华文楷体" w:hAnsi="华文楷体"/>
                <w:szCs w:val="21"/>
              </w:rPr>
            </w:pPr>
            <w:r>
              <w:rPr>
                <w:rFonts w:ascii="华文楷体" w:eastAsia="华文楷体" w:hAnsi="华文楷体" w:hint="eastAsia"/>
                <w:szCs w:val="21"/>
              </w:rPr>
              <w:t>3</w:t>
            </w:r>
          </w:p>
        </w:tc>
        <w:tc>
          <w:tcPr>
            <w:tcW w:w="1518" w:type="dxa"/>
            <w:vAlign w:val="center"/>
          </w:tcPr>
          <w:p w:rsidR="00E45F97" w:rsidRDefault="00E45F97" w:rsidP="00BB0E7F">
            <w:pPr>
              <w:jc w:val="center"/>
              <w:rPr>
                <w:rFonts w:ascii="华文楷体" w:eastAsia="华文楷体" w:hAnsi="华文楷体"/>
                <w:szCs w:val="21"/>
              </w:rPr>
            </w:pPr>
            <w:r>
              <w:rPr>
                <w:rFonts w:ascii="华文楷体" w:eastAsia="华文楷体" w:hAnsi="华文楷体" w:hint="eastAsia"/>
                <w:szCs w:val="21"/>
              </w:rPr>
              <w:t>采样泵</w:t>
            </w:r>
          </w:p>
        </w:tc>
        <w:tc>
          <w:tcPr>
            <w:tcW w:w="4678" w:type="dxa"/>
            <w:vAlign w:val="center"/>
          </w:tcPr>
          <w:p w:rsidR="00E45F97" w:rsidRDefault="00E45F97" w:rsidP="00BB0E7F">
            <w:pPr>
              <w:jc w:val="center"/>
              <w:rPr>
                <w:rFonts w:ascii="华文楷体" w:eastAsia="华文楷体" w:hAnsi="华文楷体"/>
                <w:kern w:val="0"/>
                <w:szCs w:val="21"/>
              </w:rPr>
            </w:pPr>
            <w:r>
              <w:rPr>
                <w:rFonts w:ascii="华文楷体" w:eastAsia="华文楷体" w:hAnsi="华文楷体" w:hint="eastAsia"/>
                <w:kern w:val="0"/>
                <w:szCs w:val="21"/>
              </w:rPr>
              <w:t>KNF NE86采样泵</w:t>
            </w:r>
          </w:p>
        </w:tc>
        <w:tc>
          <w:tcPr>
            <w:tcW w:w="1417" w:type="dxa"/>
            <w:vAlign w:val="center"/>
          </w:tcPr>
          <w:p w:rsidR="00E45F97" w:rsidRDefault="00E45F97" w:rsidP="00BB0E7F">
            <w:pPr>
              <w:jc w:val="center"/>
              <w:rPr>
                <w:rFonts w:ascii="华文楷体" w:eastAsia="华文楷体" w:hAnsi="华文楷体"/>
                <w:szCs w:val="21"/>
              </w:rPr>
            </w:pPr>
            <w:r>
              <w:rPr>
                <w:rFonts w:ascii="华文楷体" w:eastAsia="华文楷体" w:hAnsi="华文楷体" w:hint="eastAsia"/>
                <w:szCs w:val="21"/>
              </w:rPr>
              <w:t>1</w:t>
            </w:r>
          </w:p>
        </w:tc>
      </w:tr>
      <w:tr w:rsidR="00E45F97" w:rsidTr="00BB0E7F">
        <w:trPr>
          <w:trHeight w:val="700"/>
        </w:trPr>
        <w:tc>
          <w:tcPr>
            <w:tcW w:w="1000" w:type="dxa"/>
            <w:vAlign w:val="center"/>
          </w:tcPr>
          <w:p w:rsidR="00E45F97" w:rsidRDefault="00E45F97" w:rsidP="00BB0E7F">
            <w:pPr>
              <w:jc w:val="center"/>
              <w:rPr>
                <w:rFonts w:ascii="华文楷体" w:eastAsia="华文楷体" w:hAnsi="华文楷体"/>
                <w:szCs w:val="21"/>
              </w:rPr>
            </w:pPr>
            <w:r>
              <w:rPr>
                <w:rFonts w:ascii="华文楷体" w:eastAsia="华文楷体" w:hAnsi="华文楷体" w:hint="eastAsia"/>
                <w:szCs w:val="21"/>
              </w:rPr>
              <w:t>4</w:t>
            </w:r>
          </w:p>
        </w:tc>
        <w:tc>
          <w:tcPr>
            <w:tcW w:w="1518" w:type="dxa"/>
            <w:vAlign w:val="center"/>
          </w:tcPr>
          <w:p w:rsidR="00E45F97" w:rsidRDefault="00E45F97" w:rsidP="00BB0E7F">
            <w:pPr>
              <w:jc w:val="center"/>
              <w:rPr>
                <w:rFonts w:ascii="华文楷体" w:eastAsia="华文楷体" w:hAnsi="华文楷体"/>
                <w:szCs w:val="21"/>
              </w:rPr>
            </w:pPr>
            <w:r>
              <w:rPr>
                <w:rFonts w:ascii="华文楷体" w:eastAsia="华文楷体" w:hAnsi="华文楷体" w:hint="eastAsia"/>
                <w:kern w:val="0"/>
                <w:szCs w:val="21"/>
              </w:rPr>
              <w:t>流量计</w:t>
            </w:r>
          </w:p>
        </w:tc>
        <w:tc>
          <w:tcPr>
            <w:tcW w:w="4678" w:type="dxa"/>
            <w:vAlign w:val="center"/>
          </w:tcPr>
          <w:p w:rsidR="00E45F97" w:rsidRDefault="00E45F97" w:rsidP="00BB0E7F">
            <w:pPr>
              <w:jc w:val="center"/>
              <w:rPr>
                <w:rFonts w:ascii="华文楷体" w:eastAsia="华文楷体" w:hAnsi="华文楷体"/>
                <w:szCs w:val="21"/>
              </w:rPr>
            </w:pPr>
            <w:r>
              <w:rPr>
                <w:rFonts w:ascii="华文楷体" w:eastAsia="华文楷体" w:hAnsi="华文楷体" w:cs="宋体" w:hint="eastAsia"/>
                <w:kern w:val="0"/>
                <w:szCs w:val="21"/>
              </w:rPr>
              <w:t>MFC流量计</w:t>
            </w:r>
          </w:p>
        </w:tc>
        <w:tc>
          <w:tcPr>
            <w:tcW w:w="1417" w:type="dxa"/>
            <w:vAlign w:val="center"/>
          </w:tcPr>
          <w:p w:rsidR="00E45F97" w:rsidRDefault="00E45F97" w:rsidP="00BB0E7F">
            <w:pPr>
              <w:jc w:val="center"/>
              <w:rPr>
                <w:rFonts w:ascii="华文楷体" w:eastAsia="华文楷体" w:hAnsi="华文楷体"/>
                <w:szCs w:val="21"/>
              </w:rPr>
            </w:pPr>
            <w:r>
              <w:rPr>
                <w:rFonts w:ascii="华文楷体" w:eastAsia="华文楷体" w:hAnsi="华文楷体" w:hint="eastAsia"/>
                <w:szCs w:val="21"/>
              </w:rPr>
              <w:t>1</w:t>
            </w:r>
          </w:p>
        </w:tc>
      </w:tr>
      <w:tr w:rsidR="00E45F97" w:rsidTr="00BB0E7F">
        <w:trPr>
          <w:trHeight w:val="700"/>
        </w:trPr>
        <w:tc>
          <w:tcPr>
            <w:tcW w:w="1000" w:type="dxa"/>
            <w:vAlign w:val="center"/>
          </w:tcPr>
          <w:p w:rsidR="00E45F97" w:rsidRDefault="00E45F97" w:rsidP="00BB0E7F">
            <w:pPr>
              <w:jc w:val="center"/>
              <w:rPr>
                <w:rFonts w:ascii="华文楷体" w:eastAsia="华文楷体" w:hAnsi="华文楷体"/>
                <w:szCs w:val="21"/>
              </w:rPr>
            </w:pPr>
            <w:r>
              <w:rPr>
                <w:rFonts w:ascii="华文楷体" w:eastAsia="华文楷体" w:hAnsi="华文楷体" w:hint="eastAsia"/>
                <w:szCs w:val="21"/>
              </w:rPr>
              <w:t>5</w:t>
            </w:r>
          </w:p>
        </w:tc>
        <w:tc>
          <w:tcPr>
            <w:tcW w:w="1518" w:type="dxa"/>
            <w:vAlign w:val="center"/>
          </w:tcPr>
          <w:p w:rsidR="00E45F97" w:rsidRDefault="00E45F97" w:rsidP="00BB0E7F">
            <w:pPr>
              <w:jc w:val="center"/>
              <w:rPr>
                <w:rFonts w:ascii="华文楷体" w:eastAsia="华文楷体" w:hAnsi="华文楷体" w:cs="宋体"/>
                <w:kern w:val="0"/>
                <w:szCs w:val="21"/>
              </w:rPr>
            </w:pPr>
            <w:r>
              <w:rPr>
                <w:rFonts w:ascii="华文楷体" w:eastAsia="华文楷体" w:hAnsi="华文楷体" w:hint="eastAsia"/>
                <w:szCs w:val="21"/>
              </w:rPr>
              <w:t>保温箱</w:t>
            </w:r>
          </w:p>
        </w:tc>
        <w:tc>
          <w:tcPr>
            <w:tcW w:w="4678" w:type="dxa"/>
            <w:vAlign w:val="center"/>
          </w:tcPr>
          <w:p w:rsidR="00E45F97" w:rsidRDefault="00E45F97" w:rsidP="00BB0E7F">
            <w:pPr>
              <w:jc w:val="center"/>
              <w:rPr>
                <w:rFonts w:ascii="华文楷体" w:eastAsia="华文楷体" w:hAnsi="华文楷体" w:cs="宋体"/>
                <w:kern w:val="0"/>
                <w:szCs w:val="21"/>
              </w:rPr>
            </w:pPr>
            <w:r>
              <w:rPr>
                <w:rFonts w:ascii="华文楷体" w:eastAsia="华文楷体" w:hAnsi="华文楷体" w:hint="eastAsia"/>
                <w:szCs w:val="21"/>
              </w:rPr>
              <w:t>内部采样管路加热箱</w:t>
            </w:r>
          </w:p>
        </w:tc>
        <w:tc>
          <w:tcPr>
            <w:tcW w:w="1417" w:type="dxa"/>
            <w:vAlign w:val="center"/>
          </w:tcPr>
          <w:p w:rsidR="00E45F97" w:rsidRDefault="00E45F97" w:rsidP="00BB0E7F">
            <w:pPr>
              <w:jc w:val="center"/>
              <w:rPr>
                <w:rFonts w:ascii="华文楷体" w:eastAsia="华文楷体" w:hAnsi="华文楷体"/>
                <w:szCs w:val="21"/>
              </w:rPr>
            </w:pPr>
            <w:r>
              <w:rPr>
                <w:rFonts w:ascii="华文楷体" w:eastAsia="华文楷体" w:hAnsi="华文楷体" w:hint="eastAsia"/>
                <w:szCs w:val="21"/>
              </w:rPr>
              <w:t>1</w:t>
            </w:r>
          </w:p>
        </w:tc>
      </w:tr>
      <w:tr w:rsidR="00E45F97" w:rsidTr="00BB0E7F">
        <w:trPr>
          <w:trHeight w:val="700"/>
        </w:trPr>
        <w:tc>
          <w:tcPr>
            <w:tcW w:w="1000" w:type="dxa"/>
            <w:vAlign w:val="center"/>
          </w:tcPr>
          <w:p w:rsidR="00E45F97" w:rsidRDefault="00E45F97" w:rsidP="00BB0E7F">
            <w:pPr>
              <w:jc w:val="center"/>
              <w:rPr>
                <w:rFonts w:ascii="华文楷体" w:eastAsia="华文楷体" w:hAnsi="华文楷体"/>
                <w:szCs w:val="21"/>
              </w:rPr>
            </w:pPr>
            <w:r>
              <w:rPr>
                <w:rFonts w:ascii="华文楷体" w:eastAsia="华文楷体" w:hAnsi="华文楷体" w:hint="eastAsia"/>
                <w:szCs w:val="21"/>
              </w:rPr>
              <w:t>6</w:t>
            </w:r>
          </w:p>
        </w:tc>
        <w:tc>
          <w:tcPr>
            <w:tcW w:w="1518" w:type="dxa"/>
            <w:vAlign w:val="center"/>
          </w:tcPr>
          <w:p w:rsidR="00E45F97" w:rsidRDefault="00E45F97" w:rsidP="00BB0E7F">
            <w:pPr>
              <w:jc w:val="center"/>
              <w:rPr>
                <w:rFonts w:ascii="华文楷体" w:eastAsia="华文楷体" w:hAnsi="华文楷体"/>
                <w:szCs w:val="21"/>
              </w:rPr>
            </w:pPr>
            <w:r>
              <w:rPr>
                <w:rFonts w:ascii="华文楷体" w:eastAsia="华文楷体" w:hAnsi="华文楷体" w:cs="宋体" w:hint="eastAsia"/>
                <w:kern w:val="0"/>
                <w:szCs w:val="21"/>
              </w:rPr>
              <w:t>启动工具包</w:t>
            </w:r>
          </w:p>
        </w:tc>
        <w:tc>
          <w:tcPr>
            <w:tcW w:w="4678" w:type="dxa"/>
            <w:vAlign w:val="center"/>
          </w:tcPr>
          <w:p w:rsidR="00E45F97" w:rsidRDefault="00E45F97" w:rsidP="00BB0E7F">
            <w:pPr>
              <w:jc w:val="center"/>
              <w:rPr>
                <w:rFonts w:ascii="华文楷体" w:eastAsia="华文楷体" w:hAnsi="华文楷体"/>
                <w:szCs w:val="21"/>
              </w:rPr>
            </w:pPr>
            <w:r>
              <w:rPr>
                <w:rFonts w:ascii="华文楷体" w:eastAsia="华文楷体" w:hAnsi="华文楷体" w:cs="宋体" w:hint="eastAsia"/>
                <w:kern w:val="0"/>
                <w:szCs w:val="21"/>
              </w:rPr>
              <w:t>启动工具包</w:t>
            </w:r>
          </w:p>
        </w:tc>
        <w:tc>
          <w:tcPr>
            <w:tcW w:w="1417" w:type="dxa"/>
            <w:vAlign w:val="center"/>
          </w:tcPr>
          <w:p w:rsidR="00E45F97" w:rsidRDefault="00E45F97" w:rsidP="00BB0E7F">
            <w:pPr>
              <w:jc w:val="center"/>
              <w:rPr>
                <w:rFonts w:ascii="华文楷体" w:eastAsia="华文楷体" w:hAnsi="华文楷体"/>
                <w:szCs w:val="21"/>
              </w:rPr>
            </w:pPr>
            <w:r>
              <w:rPr>
                <w:rFonts w:ascii="华文楷体" w:eastAsia="华文楷体" w:hAnsi="华文楷体" w:hint="eastAsia"/>
                <w:szCs w:val="21"/>
              </w:rPr>
              <w:t>1</w:t>
            </w:r>
          </w:p>
        </w:tc>
      </w:tr>
    </w:tbl>
    <w:bookmarkEnd w:id="16"/>
    <w:p w:rsidR="00126BBE" w:rsidRDefault="00126BBE" w:rsidP="00126BBE">
      <w:pPr>
        <w:pStyle w:val="1"/>
        <w:keepNext w:val="0"/>
        <w:keepLines w:val="0"/>
      </w:pPr>
      <w:r>
        <w:rPr>
          <w:rFonts w:hint="eastAsia"/>
        </w:rPr>
        <w:lastRenderedPageBreak/>
        <w:t>六</w:t>
      </w:r>
      <w:r>
        <w:rPr>
          <w:rFonts w:hint="eastAsia"/>
        </w:rPr>
        <w:t xml:space="preserve"> </w:t>
      </w:r>
      <w:r>
        <w:rPr>
          <w:rFonts w:hint="eastAsia"/>
        </w:rPr>
        <w:t>上海</w:t>
      </w:r>
      <w:proofErr w:type="gramStart"/>
      <w:r>
        <w:rPr>
          <w:rFonts w:hint="eastAsia"/>
        </w:rPr>
        <w:t>森谱服务</w:t>
      </w:r>
      <w:proofErr w:type="gramEnd"/>
      <w:r>
        <w:rPr>
          <w:rFonts w:hint="eastAsia"/>
        </w:rPr>
        <w:t>承诺</w:t>
      </w:r>
      <w:bookmarkEnd w:id="7"/>
    </w:p>
    <w:p w:rsidR="00126BBE" w:rsidRDefault="00126BBE" w:rsidP="00126BBE">
      <w:pPr>
        <w:spacing w:line="440" w:lineRule="exact"/>
        <w:jc w:val="center"/>
        <w:rPr>
          <w:rFonts w:ascii="华文楷体" w:eastAsia="华文楷体" w:hAnsi="华文楷体"/>
          <w:sz w:val="28"/>
          <w:szCs w:val="28"/>
        </w:rPr>
      </w:pPr>
      <w:r>
        <w:rPr>
          <w:rFonts w:ascii="华文楷体" w:eastAsia="华文楷体" w:hAnsi="华文楷体" w:hint="eastAsia"/>
          <w:sz w:val="28"/>
          <w:szCs w:val="28"/>
        </w:rPr>
        <w:t>《上海森谱科技有限公司产品质量及技术服务承诺书》</w:t>
      </w:r>
    </w:p>
    <w:p w:rsidR="00126BBE" w:rsidRDefault="00126BBE" w:rsidP="00126BBE">
      <w:pPr>
        <w:pStyle w:val="2"/>
        <w:keepNext w:val="0"/>
        <w:keepLines w:val="0"/>
        <w:spacing w:line="415" w:lineRule="auto"/>
      </w:pPr>
      <w:bookmarkStart w:id="17" w:name="_Toc458150262"/>
      <w:r>
        <w:rPr>
          <w:rFonts w:hint="eastAsia"/>
        </w:rPr>
        <w:t>6.1</w:t>
      </w:r>
      <w:r>
        <w:t>设备的现场安装调试</w:t>
      </w:r>
      <w:bookmarkEnd w:id="17"/>
    </w:p>
    <w:p w:rsidR="00126BBE" w:rsidRDefault="00126BBE" w:rsidP="00126BBE">
      <w:pPr>
        <w:spacing w:line="440" w:lineRule="exact"/>
        <w:ind w:firstLine="570"/>
        <w:rPr>
          <w:rFonts w:ascii="华文楷体" w:eastAsia="华文楷体" w:hAnsi="华文楷体"/>
          <w:sz w:val="28"/>
          <w:szCs w:val="28"/>
        </w:rPr>
      </w:pPr>
      <w:r>
        <w:rPr>
          <w:rFonts w:ascii="华文楷体" w:eastAsia="华文楷体" w:hAnsi="华文楷体" w:hint="eastAsia"/>
          <w:sz w:val="28"/>
          <w:szCs w:val="28"/>
        </w:rPr>
        <w:t>上海</w:t>
      </w:r>
      <w:proofErr w:type="gramStart"/>
      <w:r>
        <w:rPr>
          <w:rFonts w:ascii="华文楷体" w:eastAsia="华文楷体" w:hAnsi="华文楷体" w:hint="eastAsia"/>
          <w:sz w:val="28"/>
          <w:szCs w:val="28"/>
        </w:rPr>
        <w:t>森谱</w:t>
      </w:r>
      <w:r>
        <w:rPr>
          <w:rFonts w:ascii="华文楷体" w:eastAsia="华文楷体" w:hAnsi="华文楷体"/>
          <w:sz w:val="28"/>
          <w:szCs w:val="28"/>
        </w:rPr>
        <w:t>在</w:t>
      </w:r>
      <w:proofErr w:type="gramEnd"/>
      <w:r>
        <w:rPr>
          <w:rFonts w:ascii="华文楷体" w:eastAsia="华文楷体" w:hAnsi="华文楷体"/>
          <w:sz w:val="28"/>
          <w:szCs w:val="28"/>
        </w:rPr>
        <w:t>接到用户通知并确认实验场地准备完善后一周内派有关人员前往用户指定地点免费安装调试及现场培训</w:t>
      </w:r>
      <w:r>
        <w:rPr>
          <w:rFonts w:ascii="华文楷体" w:eastAsia="华文楷体" w:hAnsi="华文楷体" w:hint="eastAsia"/>
          <w:sz w:val="28"/>
          <w:szCs w:val="28"/>
        </w:rPr>
        <w:t>，期间</w:t>
      </w:r>
      <w:r>
        <w:rPr>
          <w:rFonts w:ascii="华文楷体" w:eastAsia="华文楷体" w:hAnsi="华文楷体"/>
          <w:sz w:val="28"/>
          <w:szCs w:val="28"/>
        </w:rPr>
        <w:t>所有费用由</w:t>
      </w:r>
      <w:proofErr w:type="gramStart"/>
      <w:r>
        <w:rPr>
          <w:rFonts w:ascii="华文楷体" w:eastAsia="华文楷体" w:hAnsi="华文楷体" w:hint="eastAsia"/>
          <w:sz w:val="28"/>
          <w:szCs w:val="28"/>
        </w:rPr>
        <w:t>上海森谱</w:t>
      </w:r>
      <w:r>
        <w:rPr>
          <w:rFonts w:ascii="华文楷体" w:eastAsia="华文楷体" w:hAnsi="华文楷体"/>
          <w:sz w:val="28"/>
          <w:szCs w:val="28"/>
        </w:rPr>
        <w:t>承担</w:t>
      </w:r>
      <w:proofErr w:type="gramEnd"/>
      <w:r>
        <w:rPr>
          <w:rFonts w:ascii="华文楷体" w:eastAsia="华文楷体" w:hAnsi="华文楷体"/>
          <w:sz w:val="28"/>
          <w:szCs w:val="28"/>
        </w:rPr>
        <w:t>。</w:t>
      </w:r>
    </w:p>
    <w:p w:rsidR="00126BBE" w:rsidRDefault="00126BBE" w:rsidP="00126BBE">
      <w:pPr>
        <w:pStyle w:val="2"/>
        <w:keepNext w:val="0"/>
        <w:keepLines w:val="0"/>
        <w:spacing w:line="415" w:lineRule="auto"/>
      </w:pPr>
      <w:bookmarkStart w:id="18" w:name="_Toc458150263"/>
      <w:r>
        <w:rPr>
          <w:rFonts w:hint="eastAsia"/>
        </w:rPr>
        <w:t xml:space="preserve">6.2 </w:t>
      </w:r>
      <w:r>
        <w:rPr>
          <w:rFonts w:hint="eastAsia"/>
        </w:rPr>
        <w:t>钥匙工程</w:t>
      </w:r>
      <w:bookmarkEnd w:id="18"/>
    </w:p>
    <w:p w:rsidR="00126BBE" w:rsidRDefault="00126BBE" w:rsidP="00126BBE">
      <w:pPr>
        <w:spacing w:line="44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帮助用户制定和履行各种行业的分析检测标准和方法，为客户提供整体的“钥匙工程”。</w:t>
      </w:r>
    </w:p>
    <w:p w:rsidR="00126BBE" w:rsidRDefault="00126BBE" w:rsidP="00126BBE">
      <w:pPr>
        <w:pStyle w:val="2"/>
        <w:keepNext w:val="0"/>
        <w:keepLines w:val="0"/>
        <w:spacing w:line="415" w:lineRule="auto"/>
      </w:pPr>
      <w:bookmarkStart w:id="19" w:name="_Toc458150264"/>
      <w:r>
        <w:rPr>
          <w:rFonts w:hint="eastAsia"/>
        </w:rPr>
        <w:t>6.3</w:t>
      </w:r>
      <w:r>
        <w:t>保修期</w:t>
      </w:r>
      <w:bookmarkEnd w:id="19"/>
    </w:p>
    <w:p w:rsidR="00126BBE" w:rsidRDefault="00126BBE" w:rsidP="00126BBE">
      <w:pPr>
        <w:spacing w:line="440" w:lineRule="exact"/>
        <w:ind w:firstLineChars="192" w:firstLine="538"/>
        <w:jc w:val="left"/>
        <w:rPr>
          <w:rFonts w:ascii="华文楷体" w:eastAsia="华文楷体" w:hAnsi="华文楷体"/>
          <w:sz w:val="28"/>
          <w:szCs w:val="28"/>
        </w:rPr>
      </w:pPr>
      <w:r>
        <w:rPr>
          <w:rFonts w:ascii="华文楷体" w:eastAsia="华文楷体" w:hAnsi="华文楷体"/>
          <w:sz w:val="28"/>
          <w:szCs w:val="28"/>
        </w:rPr>
        <w:t>自</w:t>
      </w:r>
      <w:proofErr w:type="gramStart"/>
      <w:r>
        <w:rPr>
          <w:rFonts w:ascii="华文楷体" w:eastAsia="华文楷体" w:hAnsi="华文楷体" w:hint="eastAsia"/>
          <w:sz w:val="28"/>
          <w:szCs w:val="28"/>
        </w:rPr>
        <w:t>上海森谱</w:t>
      </w:r>
      <w:r>
        <w:rPr>
          <w:rFonts w:ascii="华文楷体" w:eastAsia="华文楷体" w:hAnsi="华文楷体"/>
          <w:sz w:val="28"/>
          <w:szCs w:val="28"/>
        </w:rPr>
        <w:t>技术服务</w:t>
      </w:r>
      <w:proofErr w:type="gramEnd"/>
      <w:r>
        <w:rPr>
          <w:rFonts w:ascii="华文楷体" w:eastAsia="华文楷体" w:hAnsi="华文楷体"/>
          <w:sz w:val="28"/>
          <w:szCs w:val="28"/>
        </w:rPr>
        <w:t>人员对该设备安装调试合格之日算起，</w:t>
      </w:r>
      <w:r>
        <w:rPr>
          <w:rFonts w:ascii="华文楷体" w:eastAsia="华文楷体" w:hAnsi="华文楷体" w:hint="eastAsia"/>
          <w:sz w:val="28"/>
          <w:szCs w:val="28"/>
        </w:rPr>
        <w:t>1</w:t>
      </w:r>
      <w:r>
        <w:rPr>
          <w:rFonts w:ascii="华文楷体" w:eastAsia="华文楷体" w:hAnsi="华文楷体"/>
          <w:sz w:val="28"/>
          <w:szCs w:val="28"/>
        </w:rPr>
        <w:t>2个月内实行保修（消耗品除外）。</w:t>
      </w:r>
      <w:r>
        <w:rPr>
          <w:rFonts w:ascii="华文楷体" w:eastAsia="华文楷体" w:hAnsi="华文楷体" w:hint="eastAsia"/>
          <w:sz w:val="28"/>
          <w:szCs w:val="28"/>
        </w:rPr>
        <w:t>仪器若出现质量问题，在接到用户通知后2小时内响应；最晚48h到达用户现场；</w:t>
      </w:r>
      <w:proofErr w:type="gramStart"/>
      <w:r>
        <w:rPr>
          <w:rFonts w:ascii="华文楷体" w:eastAsia="华文楷体" w:hAnsi="华文楷体" w:hint="eastAsia"/>
          <w:sz w:val="28"/>
          <w:szCs w:val="28"/>
        </w:rPr>
        <w:t>上海森谱</w:t>
      </w:r>
      <w:r>
        <w:rPr>
          <w:rFonts w:ascii="华文楷体" w:eastAsia="华文楷体" w:hAnsi="华文楷体"/>
          <w:sz w:val="28"/>
          <w:szCs w:val="28"/>
        </w:rPr>
        <w:t>技术人员</w:t>
      </w:r>
      <w:proofErr w:type="gramEnd"/>
      <w:r>
        <w:rPr>
          <w:rFonts w:ascii="华文楷体" w:eastAsia="华文楷体" w:hAnsi="华文楷体"/>
          <w:sz w:val="28"/>
          <w:szCs w:val="28"/>
        </w:rPr>
        <w:t>前往用户所在地进行维修时一切费用由</w:t>
      </w:r>
      <w:r>
        <w:rPr>
          <w:rFonts w:ascii="华文楷体" w:eastAsia="华文楷体" w:hAnsi="华文楷体" w:hint="eastAsia"/>
          <w:sz w:val="28"/>
          <w:szCs w:val="28"/>
        </w:rPr>
        <w:t>上海森谱</w:t>
      </w:r>
      <w:r>
        <w:rPr>
          <w:rFonts w:ascii="华文楷体" w:eastAsia="华文楷体" w:hAnsi="华文楷体"/>
          <w:sz w:val="28"/>
          <w:szCs w:val="28"/>
        </w:rPr>
        <w:t>公司负担。</w:t>
      </w:r>
      <w:r>
        <w:rPr>
          <w:rFonts w:ascii="华文楷体" w:eastAsia="华文楷体" w:hAnsi="华文楷体" w:hint="eastAsia"/>
          <w:sz w:val="28"/>
          <w:szCs w:val="28"/>
        </w:rPr>
        <w:t>12</w:t>
      </w:r>
      <w:r>
        <w:rPr>
          <w:rFonts w:ascii="华文楷体" w:eastAsia="华文楷体" w:hAnsi="华文楷体"/>
          <w:sz w:val="28"/>
          <w:szCs w:val="28"/>
        </w:rPr>
        <w:t>个月</w:t>
      </w:r>
      <w:proofErr w:type="gramStart"/>
      <w:r>
        <w:rPr>
          <w:rFonts w:ascii="华文楷体" w:eastAsia="华文楷体" w:hAnsi="华文楷体"/>
          <w:sz w:val="28"/>
          <w:szCs w:val="28"/>
        </w:rPr>
        <w:t>外负责</w:t>
      </w:r>
      <w:proofErr w:type="gramEnd"/>
      <w:r>
        <w:rPr>
          <w:rFonts w:ascii="华文楷体" w:eastAsia="华文楷体" w:hAnsi="华文楷体"/>
          <w:sz w:val="28"/>
          <w:szCs w:val="28"/>
        </w:rPr>
        <w:t>有偿维修。</w:t>
      </w:r>
    </w:p>
    <w:p w:rsidR="00126BBE" w:rsidRDefault="00126BBE" w:rsidP="00126BBE">
      <w:pPr>
        <w:pStyle w:val="2"/>
        <w:keepNext w:val="0"/>
        <w:keepLines w:val="0"/>
        <w:spacing w:line="415" w:lineRule="auto"/>
      </w:pPr>
      <w:bookmarkStart w:id="20" w:name="_Toc458150265"/>
      <w:r>
        <w:rPr>
          <w:rFonts w:hint="eastAsia"/>
        </w:rPr>
        <w:t>6.4</w:t>
      </w:r>
      <w:r>
        <w:t>项目验收</w:t>
      </w:r>
      <w:bookmarkEnd w:id="20"/>
    </w:p>
    <w:p w:rsidR="00126BBE" w:rsidRDefault="00126BBE" w:rsidP="00126BBE">
      <w:pPr>
        <w:spacing w:line="440" w:lineRule="exact"/>
        <w:ind w:firstLineChars="192" w:firstLine="538"/>
        <w:jc w:val="left"/>
        <w:rPr>
          <w:rFonts w:ascii="华文楷体" w:eastAsia="华文楷体" w:hAnsi="华文楷体"/>
          <w:sz w:val="28"/>
          <w:szCs w:val="28"/>
        </w:rPr>
      </w:pPr>
      <w:proofErr w:type="gramStart"/>
      <w:r>
        <w:rPr>
          <w:rFonts w:ascii="华文楷体" w:eastAsia="华文楷体" w:hAnsi="华文楷体" w:hint="eastAsia"/>
          <w:sz w:val="28"/>
          <w:szCs w:val="28"/>
        </w:rPr>
        <w:t>上海森谱</w:t>
      </w:r>
      <w:r>
        <w:rPr>
          <w:rFonts w:ascii="华文楷体" w:eastAsia="华文楷体" w:hAnsi="华文楷体"/>
          <w:sz w:val="28"/>
          <w:szCs w:val="28"/>
        </w:rPr>
        <w:t>的</w:t>
      </w:r>
      <w:proofErr w:type="gramEnd"/>
      <w:r>
        <w:rPr>
          <w:rFonts w:ascii="华文楷体" w:eastAsia="华文楷体" w:hAnsi="华文楷体"/>
          <w:sz w:val="28"/>
          <w:szCs w:val="28"/>
        </w:rPr>
        <w:t>技术服务人员将配合用户按照相关标准条款及</w:t>
      </w:r>
      <w:r>
        <w:rPr>
          <w:rFonts w:ascii="华文楷体" w:eastAsia="华文楷体" w:hAnsi="华文楷体" w:hint="eastAsia"/>
          <w:sz w:val="28"/>
          <w:szCs w:val="28"/>
        </w:rPr>
        <w:t>上海</w:t>
      </w:r>
      <w:proofErr w:type="gramStart"/>
      <w:r>
        <w:rPr>
          <w:rFonts w:ascii="华文楷体" w:eastAsia="华文楷体" w:hAnsi="华文楷体" w:hint="eastAsia"/>
          <w:sz w:val="28"/>
          <w:szCs w:val="28"/>
        </w:rPr>
        <w:t>森谱</w:t>
      </w:r>
      <w:r>
        <w:rPr>
          <w:rFonts w:ascii="华文楷体" w:eastAsia="华文楷体" w:hAnsi="华文楷体"/>
          <w:sz w:val="28"/>
          <w:szCs w:val="28"/>
        </w:rPr>
        <w:t>承诺</w:t>
      </w:r>
      <w:proofErr w:type="gramEnd"/>
      <w:r>
        <w:rPr>
          <w:rFonts w:ascii="华文楷体" w:eastAsia="华文楷体" w:hAnsi="华文楷体"/>
          <w:sz w:val="28"/>
          <w:szCs w:val="28"/>
        </w:rPr>
        <w:t>的产品指标书完成仪器</w:t>
      </w:r>
      <w:r>
        <w:rPr>
          <w:rFonts w:ascii="华文楷体" w:eastAsia="华文楷体" w:hAnsi="华文楷体" w:hint="eastAsia"/>
          <w:sz w:val="28"/>
          <w:szCs w:val="28"/>
        </w:rPr>
        <w:t>安装使用</w:t>
      </w:r>
      <w:r>
        <w:rPr>
          <w:rFonts w:ascii="华文楷体" w:eastAsia="华文楷体" w:hAnsi="华文楷体"/>
          <w:sz w:val="28"/>
          <w:szCs w:val="28"/>
        </w:rPr>
        <w:t>验收。</w:t>
      </w:r>
    </w:p>
    <w:p w:rsidR="00126BBE" w:rsidRDefault="00126BBE" w:rsidP="00126BBE">
      <w:pPr>
        <w:pStyle w:val="2"/>
        <w:keepNext w:val="0"/>
        <w:keepLines w:val="0"/>
        <w:spacing w:line="415" w:lineRule="auto"/>
      </w:pPr>
      <w:bookmarkStart w:id="21" w:name="_Toc458150266"/>
      <w:r>
        <w:rPr>
          <w:rFonts w:hint="eastAsia"/>
        </w:rPr>
        <w:t>6.5</w:t>
      </w:r>
      <w:r>
        <w:rPr>
          <w:rFonts w:hint="eastAsia"/>
        </w:rPr>
        <w:t>客户</w:t>
      </w:r>
      <w:r>
        <w:t>人员培训</w:t>
      </w:r>
      <w:bookmarkEnd w:id="21"/>
    </w:p>
    <w:p w:rsidR="00126BBE" w:rsidRDefault="00126BBE" w:rsidP="00126BBE">
      <w:pPr>
        <w:numPr>
          <w:ilvl w:val="0"/>
          <w:numId w:val="6"/>
        </w:numPr>
        <w:spacing w:line="440" w:lineRule="exact"/>
        <w:ind w:left="851" w:hanging="281"/>
        <w:rPr>
          <w:rFonts w:ascii="华文楷体" w:eastAsia="华文楷体" w:hAnsi="华文楷体"/>
          <w:sz w:val="28"/>
          <w:szCs w:val="28"/>
        </w:rPr>
      </w:pPr>
      <w:r>
        <w:rPr>
          <w:rFonts w:ascii="华文楷体" w:eastAsia="华文楷体" w:hAnsi="华文楷体" w:hint="eastAsia"/>
          <w:sz w:val="28"/>
          <w:szCs w:val="28"/>
        </w:rPr>
        <w:lastRenderedPageBreak/>
        <w:t>为帮助使用人员能够独立完成仪器的操作使用、日常维护、功能模块的更换使用等，我公司特制</w:t>
      </w:r>
      <w:proofErr w:type="gramStart"/>
      <w:r>
        <w:rPr>
          <w:rFonts w:ascii="华文楷体" w:eastAsia="华文楷体" w:hAnsi="华文楷体" w:hint="eastAsia"/>
          <w:sz w:val="28"/>
          <w:szCs w:val="28"/>
        </w:rPr>
        <w:t>定下列</w:t>
      </w:r>
      <w:proofErr w:type="gramEnd"/>
      <w:r>
        <w:rPr>
          <w:rFonts w:ascii="华文楷体" w:eastAsia="华文楷体" w:hAnsi="华文楷体" w:hint="eastAsia"/>
          <w:sz w:val="28"/>
          <w:szCs w:val="28"/>
        </w:rPr>
        <w:t>培训计划：</w:t>
      </w:r>
    </w:p>
    <w:p w:rsidR="00126BBE" w:rsidRDefault="00126BBE" w:rsidP="00126BBE">
      <w:pPr>
        <w:numPr>
          <w:ilvl w:val="0"/>
          <w:numId w:val="6"/>
        </w:numPr>
        <w:spacing w:line="440" w:lineRule="exact"/>
        <w:ind w:left="851" w:hanging="281"/>
        <w:rPr>
          <w:rFonts w:ascii="华文楷体" w:eastAsia="华文楷体" w:hAnsi="华文楷体"/>
          <w:sz w:val="28"/>
          <w:szCs w:val="28"/>
        </w:rPr>
      </w:pPr>
      <w:r>
        <w:rPr>
          <w:rFonts w:ascii="华文楷体" w:eastAsia="华文楷体" w:hAnsi="华文楷体" w:hint="eastAsia"/>
          <w:sz w:val="28"/>
          <w:szCs w:val="28"/>
        </w:rPr>
        <w:t>现场培训。在安装仪器的同时，由上海森谱科技有限公司专职维修工程师进行安装调试和讲解仪器内部构造、仪器维护保养以及简单的故障排除方法。仪器安装调试完毕后，由工程师对用户进行不限人数，为期不少于2日的现场培训或根据用户情况的延长操作培训时间，直至用户技术人员会应用仪器完成整个分析检测工作。</w:t>
      </w:r>
    </w:p>
    <w:p w:rsidR="00126BBE" w:rsidRDefault="00126BBE" w:rsidP="00126BBE">
      <w:pPr>
        <w:numPr>
          <w:ilvl w:val="0"/>
          <w:numId w:val="6"/>
        </w:numPr>
        <w:spacing w:line="440" w:lineRule="exact"/>
        <w:ind w:left="851" w:hanging="281"/>
        <w:rPr>
          <w:rFonts w:ascii="华文楷体" w:eastAsia="华文楷体" w:hAnsi="华文楷体"/>
          <w:sz w:val="28"/>
          <w:szCs w:val="28"/>
        </w:rPr>
      </w:pPr>
      <w:r>
        <w:rPr>
          <w:rFonts w:ascii="华文楷体" w:eastAsia="华文楷体" w:hAnsi="华文楷体" w:hint="eastAsia"/>
          <w:sz w:val="28"/>
          <w:szCs w:val="28"/>
        </w:rPr>
        <w:t>工厂培训。</w:t>
      </w:r>
      <w:proofErr w:type="gramStart"/>
      <w:r>
        <w:rPr>
          <w:rFonts w:ascii="华文楷体" w:eastAsia="华文楷体" w:hAnsi="华文楷体" w:hint="eastAsia"/>
          <w:sz w:val="28"/>
          <w:szCs w:val="28"/>
        </w:rPr>
        <w:t>上海森谱</w:t>
      </w:r>
      <w:r>
        <w:rPr>
          <w:rFonts w:ascii="华文楷体" w:eastAsia="华文楷体" w:hAnsi="华文楷体"/>
          <w:sz w:val="28"/>
          <w:szCs w:val="28"/>
        </w:rPr>
        <w:t>免费</w:t>
      </w:r>
      <w:proofErr w:type="gramEnd"/>
      <w:r>
        <w:rPr>
          <w:rFonts w:ascii="华文楷体" w:eastAsia="华文楷体" w:hAnsi="华文楷体"/>
          <w:sz w:val="28"/>
          <w:szCs w:val="28"/>
        </w:rPr>
        <w:t>提供用户（每台仪器两人）的有关人员进行安装期间的现场培训及坐落于</w:t>
      </w:r>
      <w:r>
        <w:rPr>
          <w:rFonts w:ascii="华文楷体" w:eastAsia="华文楷体" w:hAnsi="华文楷体" w:hint="eastAsia"/>
          <w:sz w:val="28"/>
          <w:szCs w:val="28"/>
        </w:rPr>
        <w:t>上海市内上海森谱</w:t>
      </w:r>
      <w:r>
        <w:rPr>
          <w:rFonts w:ascii="华文楷体" w:eastAsia="华文楷体" w:hAnsi="华文楷体"/>
          <w:sz w:val="28"/>
          <w:szCs w:val="28"/>
        </w:rPr>
        <w:t>总部工厂的一周工厂培训，培训包括：基本原理、仪器操作、日常维护等内容。</w:t>
      </w:r>
    </w:p>
    <w:p w:rsidR="00126BBE" w:rsidRDefault="00126BBE" w:rsidP="00126BBE">
      <w:pPr>
        <w:numPr>
          <w:ilvl w:val="0"/>
          <w:numId w:val="6"/>
        </w:numPr>
        <w:spacing w:line="440" w:lineRule="exact"/>
        <w:ind w:left="851" w:hanging="281"/>
        <w:rPr>
          <w:rFonts w:ascii="华文楷体" w:eastAsia="华文楷体" w:hAnsi="华文楷体"/>
          <w:sz w:val="28"/>
          <w:szCs w:val="28"/>
        </w:rPr>
      </w:pPr>
      <w:r>
        <w:rPr>
          <w:rFonts w:ascii="华文楷体" w:eastAsia="华文楷体" w:hAnsi="华文楷体" w:hint="eastAsia"/>
          <w:sz w:val="28"/>
          <w:szCs w:val="28"/>
        </w:rPr>
        <w:t>现场回访培训。上海森谱科技有限公司技术人员的不定期回访。这主要针对用户在应用中的问题进行指导，并在现场进行再次提高培训。</w:t>
      </w:r>
    </w:p>
    <w:p w:rsidR="00126BBE" w:rsidRDefault="00126BBE" w:rsidP="00126BBE">
      <w:pPr>
        <w:numPr>
          <w:ilvl w:val="0"/>
          <w:numId w:val="6"/>
        </w:numPr>
        <w:spacing w:line="440" w:lineRule="exact"/>
        <w:ind w:left="851" w:hanging="281"/>
        <w:rPr>
          <w:rFonts w:ascii="华文楷体" w:eastAsia="华文楷体" w:hAnsi="华文楷体"/>
          <w:sz w:val="28"/>
          <w:szCs w:val="28"/>
        </w:rPr>
      </w:pPr>
      <w:r>
        <w:rPr>
          <w:rFonts w:ascii="华文楷体" w:eastAsia="华文楷体" w:hAnsi="华文楷体" w:hint="eastAsia"/>
          <w:sz w:val="28"/>
          <w:szCs w:val="28"/>
        </w:rPr>
        <w:t>定期免费赠送用户仪器的相关应用资料、以及方法开发等技术资料，定期邀请用户参加我公司的产品技术交流会。</w:t>
      </w:r>
    </w:p>
    <w:p w:rsidR="00126BBE" w:rsidRDefault="00126BBE" w:rsidP="00126BBE">
      <w:pPr>
        <w:numPr>
          <w:ilvl w:val="0"/>
          <w:numId w:val="6"/>
        </w:numPr>
        <w:spacing w:line="440" w:lineRule="exact"/>
        <w:ind w:left="851" w:hanging="281"/>
        <w:rPr>
          <w:rFonts w:ascii="华文楷体" w:eastAsia="华文楷体" w:hAnsi="华文楷体"/>
          <w:sz w:val="28"/>
          <w:szCs w:val="28"/>
        </w:rPr>
      </w:pPr>
      <w:r>
        <w:rPr>
          <w:rFonts w:ascii="华文楷体" w:eastAsia="华文楷体" w:hAnsi="华文楷体" w:hint="eastAsia"/>
          <w:sz w:val="28"/>
          <w:szCs w:val="28"/>
        </w:rPr>
        <w:t>此外，用户在使用过程中可以随时与我公司技术人员保持联系。可不断的咨询和探讨使用过程中的不确定之处，并交流使用体会和具体方法等，以增长使用技能、提高工作效率。</w:t>
      </w:r>
    </w:p>
    <w:p w:rsidR="00126BBE" w:rsidRDefault="00126BBE" w:rsidP="00126BBE">
      <w:pPr>
        <w:pStyle w:val="2"/>
        <w:keepNext w:val="0"/>
        <w:keepLines w:val="0"/>
        <w:spacing w:line="415" w:lineRule="auto"/>
      </w:pPr>
      <w:bookmarkStart w:id="22" w:name="_Toc458150267"/>
      <w:r>
        <w:rPr>
          <w:rFonts w:hint="eastAsia"/>
        </w:rPr>
        <w:t>6.6</w:t>
      </w:r>
      <w:r>
        <w:t>仪器说明及相关材料</w:t>
      </w:r>
      <w:bookmarkEnd w:id="22"/>
    </w:p>
    <w:p w:rsidR="00126BBE" w:rsidRDefault="00126BBE" w:rsidP="00126BBE">
      <w:pPr>
        <w:spacing w:line="44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上海森谱科技有限</w:t>
      </w:r>
      <w:r>
        <w:rPr>
          <w:rFonts w:ascii="华文楷体" w:eastAsia="华文楷体" w:hAnsi="华文楷体"/>
          <w:sz w:val="28"/>
          <w:szCs w:val="28"/>
        </w:rPr>
        <w:t>公司将免费为用户提供中文说明书以及“场地准备通知书”。</w:t>
      </w:r>
    </w:p>
    <w:p w:rsidR="00126BBE" w:rsidRDefault="00126BBE" w:rsidP="00126BBE">
      <w:pPr>
        <w:pStyle w:val="2"/>
        <w:keepNext w:val="0"/>
        <w:keepLines w:val="0"/>
        <w:spacing w:line="415" w:lineRule="auto"/>
      </w:pPr>
      <w:bookmarkStart w:id="23" w:name="_Toc458150268"/>
      <w:r>
        <w:rPr>
          <w:rFonts w:hint="eastAsia"/>
        </w:rPr>
        <w:t>6.7</w:t>
      </w:r>
      <w:r>
        <w:rPr>
          <w:rFonts w:hint="eastAsia"/>
        </w:rPr>
        <w:t>仪器</w:t>
      </w:r>
      <w:r>
        <w:t>备件供应</w:t>
      </w:r>
      <w:bookmarkEnd w:id="23"/>
    </w:p>
    <w:p w:rsidR="00126BBE" w:rsidRDefault="00126BBE" w:rsidP="00126BBE">
      <w:pPr>
        <w:spacing w:line="44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lastRenderedPageBreak/>
        <w:t>上海森谱科技有限</w:t>
      </w:r>
      <w:r>
        <w:rPr>
          <w:rFonts w:ascii="华文楷体" w:eastAsia="华文楷体" w:hAnsi="华文楷体"/>
          <w:sz w:val="28"/>
          <w:szCs w:val="28"/>
        </w:rPr>
        <w:t>公司在全国范围均有经营公司相关产品消耗品的代理商及其现货供应，消耗品均出自原厂或者由原厂担任质量保证的进口产品。</w:t>
      </w:r>
    </w:p>
    <w:p w:rsidR="00126BBE" w:rsidRDefault="00126BBE" w:rsidP="00126BBE">
      <w:pPr>
        <w:pStyle w:val="2"/>
        <w:keepNext w:val="0"/>
        <w:keepLines w:val="0"/>
        <w:spacing w:line="415" w:lineRule="auto"/>
      </w:pPr>
      <w:bookmarkStart w:id="24" w:name="_Toc458150269"/>
      <w:r>
        <w:rPr>
          <w:rFonts w:hint="eastAsia"/>
        </w:rPr>
        <w:t xml:space="preserve">6.8 </w:t>
      </w:r>
      <w:r>
        <w:rPr>
          <w:rFonts w:hint="eastAsia"/>
        </w:rPr>
        <w:t>售后服务人员简介</w:t>
      </w:r>
      <w:bookmarkEnd w:id="24"/>
    </w:p>
    <w:p w:rsidR="00126BBE" w:rsidRDefault="00126BBE" w:rsidP="00126BBE">
      <w:pPr>
        <w:spacing w:line="440" w:lineRule="exact"/>
        <w:ind w:firstLineChars="200" w:firstLine="560"/>
        <w:rPr>
          <w:rFonts w:ascii="华文楷体" w:eastAsia="华文楷体" w:hAnsi="华文楷体"/>
          <w:sz w:val="28"/>
          <w:szCs w:val="28"/>
        </w:rPr>
      </w:pPr>
      <w:r>
        <w:rPr>
          <w:rFonts w:ascii="华文楷体" w:eastAsia="华文楷体" w:hAnsi="华文楷体"/>
          <w:sz w:val="28"/>
          <w:szCs w:val="28"/>
        </w:rPr>
        <w:t>公司在北京、上海、广州、沈阳、成都、</w:t>
      </w:r>
      <w:r>
        <w:rPr>
          <w:rFonts w:ascii="华文楷体" w:eastAsia="华文楷体" w:hAnsi="华文楷体" w:hint="eastAsia"/>
          <w:sz w:val="28"/>
          <w:szCs w:val="28"/>
        </w:rPr>
        <w:t>南京</w:t>
      </w:r>
      <w:r>
        <w:rPr>
          <w:rFonts w:ascii="华文楷体" w:eastAsia="华文楷体" w:hAnsi="华文楷体"/>
          <w:sz w:val="28"/>
          <w:szCs w:val="28"/>
        </w:rPr>
        <w:t>、</w:t>
      </w:r>
      <w:r>
        <w:rPr>
          <w:rFonts w:ascii="华文楷体" w:eastAsia="华文楷体" w:hAnsi="华文楷体" w:hint="eastAsia"/>
          <w:sz w:val="28"/>
          <w:szCs w:val="28"/>
        </w:rPr>
        <w:t>长沙、济南</w:t>
      </w:r>
      <w:r>
        <w:rPr>
          <w:rFonts w:ascii="华文楷体" w:eastAsia="华文楷体" w:hAnsi="华文楷体"/>
          <w:sz w:val="28"/>
          <w:szCs w:val="28"/>
        </w:rPr>
        <w:t>等地区设有办事处</w:t>
      </w:r>
      <w:r>
        <w:rPr>
          <w:rFonts w:ascii="华文楷体" w:eastAsia="华文楷体" w:hAnsi="华文楷体" w:hint="eastAsia"/>
          <w:sz w:val="28"/>
          <w:szCs w:val="28"/>
        </w:rPr>
        <w:t>,</w:t>
      </w:r>
      <w:r>
        <w:rPr>
          <w:rFonts w:ascii="华文楷体" w:eastAsia="华文楷体" w:hAnsi="华文楷体"/>
          <w:sz w:val="28"/>
          <w:szCs w:val="28"/>
        </w:rPr>
        <w:t>各办事处</w:t>
      </w:r>
      <w:r>
        <w:rPr>
          <w:rFonts w:ascii="华文楷体" w:eastAsia="华文楷体" w:hAnsi="华文楷体" w:hint="eastAsia"/>
          <w:sz w:val="28"/>
          <w:szCs w:val="28"/>
        </w:rPr>
        <w:t>均</w:t>
      </w:r>
      <w:r>
        <w:rPr>
          <w:rFonts w:ascii="华文楷体" w:eastAsia="华文楷体" w:hAnsi="华文楷体"/>
          <w:sz w:val="28"/>
          <w:szCs w:val="28"/>
        </w:rPr>
        <w:t>有维修人员，保证及时向用户提供优质服务。并且</w:t>
      </w:r>
      <w:r>
        <w:rPr>
          <w:rFonts w:ascii="华文楷体" w:eastAsia="华文楷体" w:hAnsi="华文楷体" w:hint="eastAsia"/>
          <w:sz w:val="28"/>
          <w:szCs w:val="28"/>
        </w:rPr>
        <w:t>,</w:t>
      </w:r>
      <w:r>
        <w:rPr>
          <w:rFonts w:ascii="华文楷体" w:eastAsia="华文楷体" w:hAnsi="华文楷体"/>
          <w:sz w:val="28"/>
          <w:szCs w:val="28"/>
        </w:rPr>
        <w:t>全国的维修人员可以在全国范围随时调用（由此产生的差旅费用由</w:t>
      </w:r>
      <w:proofErr w:type="gramStart"/>
      <w:r>
        <w:rPr>
          <w:rFonts w:ascii="华文楷体" w:eastAsia="华文楷体" w:hAnsi="华文楷体" w:hint="eastAsia"/>
          <w:sz w:val="28"/>
          <w:szCs w:val="28"/>
        </w:rPr>
        <w:t>上海森谱</w:t>
      </w:r>
      <w:r>
        <w:rPr>
          <w:rFonts w:ascii="华文楷体" w:eastAsia="华文楷体" w:hAnsi="华文楷体"/>
          <w:sz w:val="28"/>
          <w:szCs w:val="28"/>
        </w:rPr>
        <w:t>承担</w:t>
      </w:r>
      <w:proofErr w:type="gramEnd"/>
      <w:r>
        <w:rPr>
          <w:rFonts w:ascii="华文楷体" w:eastAsia="华文楷体" w:hAnsi="华文楷体"/>
          <w:sz w:val="28"/>
          <w:szCs w:val="28"/>
        </w:rPr>
        <w:t>）。</w:t>
      </w:r>
      <w:r>
        <w:rPr>
          <w:rFonts w:ascii="华文楷体" w:eastAsia="华文楷体" w:hAnsi="华文楷体" w:hint="eastAsia"/>
          <w:sz w:val="28"/>
          <w:szCs w:val="28"/>
        </w:rPr>
        <w:t>上海森谱科技有限公司80%的售后人员具备长年的国际大公司维修，应用支持经验。</w:t>
      </w:r>
    </w:p>
    <w:p w:rsidR="00126BBE" w:rsidRPr="00126BBE" w:rsidRDefault="00126BBE" w:rsidP="00126BBE"/>
    <w:sectPr w:rsidR="00126BBE" w:rsidRPr="00126BBE" w:rsidSect="0039494F">
      <w:headerReference w:type="default" r:id="rId20"/>
      <w:footerReference w:type="default" r:id="rId21"/>
      <w:pgSz w:w="11906" w:h="16838"/>
      <w:pgMar w:top="1701" w:right="1701"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E31" w:rsidRDefault="00865E31" w:rsidP="00C24A21">
      <w:r>
        <w:separator/>
      </w:r>
    </w:p>
  </w:endnote>
  <w:endnote w:type="continuationSeparator" w:id="0">
    <w:p w:rsidR="00865E31" w:rsidRDefault="00865E31" w:rsidP="00C24A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26" w:rsidRDefault="00144226">
    <w:pPr>
      <w:pStyle w:val="a8"/>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eastAsia"/>
      </w:rPr>
      <w:t xml:space="preserve">Copyright </w:t>
    </w:r>
    <w:r>
      <w:rPr>
        <w:rFonts w:asciiTheme="majorHAnsi" w:eastAsiaTheme="majorEastAsia" w:hAnsiTheme="majorHAnsi" w:cstheme="majorBidi"/>
      </w:rPr>
      <w:t>©</w:t>
    </w:r>
    <w:r>
      <w:rPr>
        <w:rFonts w:asciiTheme="majorHAnsi" w:eastAsiaTheme="majorEastAsia" w:hAnsiTheme="majorHAnsi" w:cstheme="majorBidi" w:hint="eastAsia"/>
      </w:rPr>
      <w:t xml:space="preserve"> Synpec Technologies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033B43" w:rsidRPr="00033B43">
      <w:fldChar w:fldCharType="begin"/>
    </w:r>
    <w:r>
      <w:instrText xml:space="preserve"> PAGE   \* MERGEFORMAT </w:instrText>
    </w:r>
    <w:r w:rsidR="00033B43" w:rsidRPr="00033B43">
      <w:fldChar w:fldCharType="separate"/>
    </w:r>
    <w:r w:rsidR="00556036" w:rsidRPr="00556036">
      <w:rPr>
        <w:rFonts w:asciiTheme="majorHAnsi" w:eastAsiaTheme="majorEastAsia" w:hAnsiTheme="majorHAnsi" w:cstheme="majorBidi"/>
        <w:noProof/>
      </w:rPr>
      <w:t>7</w:t>
    </w:r>
    <w:r w:rsidR="00033B43">
      <w:rPr>
        <w:rFonts w:asciiTheme="majorHAnsi" w:eastAsiaTheme="majorEastAsia" w:hAnsiTheme="majorHAnsi" w:cstheme="majorBidi"/>
        <w:noProof/>
      </w:rPr>
      <w:fldChar w:fldCharType="end"/>
    </w:r>
  </w:p>
  <w:p w:rsidR="00144226" w:rsidRDefault="00144226">
    <w:pPr>
      <w:pStyle w:val="a8"/>
    </w:pPr>
  </w:p>
  <w:p w:rsidR="00A012EC" w:rsidRDefault="00A012EC"/>
  <w:p w:rsidR="00A012EC" w:rsidRDefault="00A012EC"/>
  <w:p w:rsidR="00A012EC" w:rsidRDefault="00A012EC"/>
  <w:p w:rsidR="00A012EC" w:rsidRDefault="00A012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E31" w:rsidRDefault="00865E31" w:rsidP="00C24A21">
      <w:r>
        <w:separator/>
      </w:r>
    </w:p>
  </w:footnote>
  <w:footnote w:type="continuationSeparator" w:id="0">
    <w:p w:rsidR="00865E31" w:rsidRDefault="00865E31" w:rsidP="00C24A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26" w:rsidRPr="00144226" w:rsidRDefault="00144226" w:rsidP="00144226">
    <w:pPr>
      <w:pStyle w:val="a7"/>
      <w:pBdr>
        <w:bottom w:val="thickThinSmallGap" w:sz="24" w:space="1" w:color="622423" w:themeColor="accent2" w:themeShade="7F"/>
      </w:pBdr>
      <w:jc w:val="right"/>
      <w:rPr>
        <w:rFonts w:asciiTheme="majorHAnsi" w:eastAsiaTheme="majorEastAsia" w:hAnsiTheme="majorHAnsi" w:cstheme="majorBidi"/>
        <w:sz w:val="20"/>
        <w:szCs w:val="32"/>
      </w:rPr>
    </w:pPr>
    <w:r>
      <w:rPr>
        <w:noProof/>
      </w:rPr>
      <w:drawing>
        <wp:anchor distT="0" distB="0" distL="114300" distR="114300" simplePos="0" relativeHeight="251657216" behindDoc="0" locked="0" layoutInCell="1" allowOverlap="1">
          <wp:simplePos x="0" y="0"/>
          <wp:positionH relativeFrom="margin">
            <wp:posOffset>-41910</wp:posOffset>
          </wp:positionH>
          <wp:positionV relativeFrom="margin">
            <wp:posOffset>-784860</wp:posOffset>
          </wp:positionV>
          <wp:extent cx="466725" cy="409575"/>
          <wp:effectExtent l="0" t="0" r="9525" b="9525"/>
          <wp:wrapSquare wrapText="bothSides"/>
          <wp:docPr id="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2245"/>
                  <a:stretch/>
                </pic:blipFill>
                <pic:spPr bwMode="auto">
                  <a:xfrm>
                    <a:off x="0" y="0"/>
                    <a:ext cx="466725" cy="4095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sdt>
      <w:sdtPr>
        <w:rPr>
          <w:rFonts w:asciiTheme="majorHAnsi" w:eastAsiaTheme="majorEastAsia" w:hAnsiTheme="majorHAnsi" w:cstheme="majorBidi"/>
          <w:sz w:val="20"/>
          <w:szCs w:val="32"/>
        </w:rPr>
        <w:alias w:val="Title"/>
        <w:id w:val="77738743"/>
        <w:placeholder>
          <w:docPart w:val="3C6116CA2B1F47CBB5EDF1BCF8503276"/>
        </w:placeholder>
        <w:dataBinding w:prefixMappings="xmlns:ns0='http://schemas.openxmlformats.org/package/2006/metadata/core-properties' xmlns:ns1='http://purl.org/dc/elements/1.1/'" w:xpath="/ns0:coreProperties[1]/ns1:title[1]" w:storeItemID="{6C3C8BC8-F283-45AE-878A-BAB7291924A1}"/>
        <w:text/>
      </w:sdtPr>
      <w:sdtContent>
        <w:r w:rsidRPr="00144226">
          <w:rPr>
            <w:rFonts w:asciiTheme="majorHAnsi" w:eastAsiaTheme="majorEastAsia" w:hAnsiTheme="majorHAnsi" w:cstheme="majorBidi" w:hint="eastAsia"/>
            <w:sz w:val="20"/>
            <w:szCs w:val="32"/>
          </w:rPr>
          <w:t>上海森谱科技有限公司</w:t>
        </w:r>
      </w:sdtContent>
    </w:sdt>
  </w:p>
  <w:sdt>
    <w:sdtPr>
      <w:id w:val="1079557561"/>
      <w:docPartObj>
        <w:docPartGallery w:val="Watermarks"/>
        <w:docPartUnique/>
      </w:docPartObj>
    </w:sdtPr>
    <w:sdtContent>
      <w:p w:rsidR="00A012EC" w:rsidRDefault="00033B43" w:rsidP="00126BBE">
        <w:pPr>
          <w:pStyle w:val="a7"/>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1136" o:spid="_x0000_s2049" type="#_x0000_t136" style="position:absolute;left:0;text-align:left;margin-left:454.1pt;margin-top:237.25pt;width:619.5pt;height:81pt;rotation:315;z-index:-251658240;mso-position-horizontal-relative:margin;mso-position-vertical-relative:margin" o:allowincell="f" fillcolor="#0d0d0d [3069]" stroked="f">
              <v:fill opacity=".5"/>
              <v:textpath style="font-family:&quot;Calibri&quot;;font-size:66pt" string="SYNPEC CONFIDENTIAL"/>
              <w10:wrap anchorx="margin" anchory="margin"/>
            </v:shape>
          </w:pict>
        </w:r>
      </w:p>
    </w:sdtContent>
  </w:sdt>
  <w:p w:rsidR="00A012EC" w:rsidRDefault="00A012EC"/>
  <w:p w:rsidR="00A012EC" w:rsidRDefault="00A012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5699"/>
    <w:multiLevelType w:val="multilevel"/>
    <w:tmpl w:val="0E0E5699"/>
    <w:lvl w:ilvl="0">
      <w:start w:val="1"/>
      <w:numFmt w:val="lowerLetter"/>
      <w:lvlText w:val="%1)"/>
      <w:lvlJc w:val="left"/>
      <w:pPr>
        <w:ind w:left="990" w:hanging="420"/>
      </w:p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abstractNum w:abstractNumId="1">
    <w:nsid w:val="27D96630"/>
    <w:multiLevelType w:val="multilevel"/>
    <w:tmpl w:val="27D9663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34346831"/>
    <w:multiLevelType w:val="hybridMultilevel"/>
    <w:tmpl w:val="EA928C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44773D"/>
    <w:multiLevelType w:val="multilevel"/>
    <w:tmpl w:val="3E44773D"/>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
    <w:nsid w:val="45C6087B"/>
    <w:multiLevelType w:val="hybridMultilevel"/>
    <w:tmpl w:val="0B52A5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2C4869"/>
    <w:multiLevelType w:val="hybridMultilevel"/>
    <w:tmpl w:val="3CAE46B6"/>
    <w:lvl w:ilvl="0" w:tplc="C02E1A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13B6"/>
    <w:rsid w:val="00012A27"/>
    <w:rsid w:val="00033B43"/>
    <w:rsid w:val="00041ED1"/>
    <w:rsid w:val="00087C4D"/>
    <w:rsid w:val="00087FE4"/>
    <w:rsid w:val="000B653A"/>
    <w:rsid w:val="000C098F"/>
    <w:rsid w:val="000E03C4"/>
    <w:rsid w:val="00111843"/>
    <w:rsid w:val="00123640"/>
    <w:rsid w:val="00126BBE"/>
    <w:rsid w:val="00144226"/>
    <w:rsid w:val="001507DF"/>
    <w:rsid w:val="00161DE2"/>
    <w:rsid w:val="00163285"/>
    <w:rsid w:val="00175995"/>
    <w:rsid w:val="0018471B"/>
    <w:rsid w:val="001848B5"/>
    <w:rsid w:val="001A0672"/>
    <w:rsid w:val="001B7D27"/>
    <w:rsid w:val="001D3722"/>
    <w:rsid w:val="001E5EBA"/>
    <w:rsid w:val="002001F8"/>
    <w:rsid w:val="0020210F"/>
    <w:rsid w:val="00207B46"/>
    <w:rsid w:val="002115F8"/>
    <w:rsid w:val="00285432"/>
    <w:rsid w:val="00287C58"/>
    <w:rsid w:val="002A5B93"/>
    <w:rsid w:val="002D1E41"/>
    <w:rsid w:val="003437C7"/>
    <w:rsid w:val="00346475"/>
    <w:rsid w:val="00355B31"/>
    <w:rsid w:val="0039494F"/>
    <w:rsid w:val="003979A9"/>
    <w:rsid w:val="003C6138"/>
    <w:rsid w:val="00407C02"/>
    <w:rsid w:val="00441F73"/>
    <w:rsid w:val="004533E7"/>
    <w:rsid w:val="00456342"/>
    <w:rsid w:val="004A1A35"/>
    <w:rsid w:val="005108F3"/>
    <w:rsid w:val="00545BDD"/>
    <w:rsid w:val="00556036"/>
    <w:rsid w:val="00563D3B"/>
    <w:rsid w:val="005731FB"/>
    <w:rsid w:val="00581956"/>
    <w:rsid w:val="005A1A0E"/>
    <w:rsid w:val="005F5962"/>
    <w:rsid w:val="006119EB"/>
    <w:rsid w:val="00643DAD"/>
    <w:rsid w:val="00644572"/>
    <w:rsid w:val="00655691"/>
    <w:rsid w:val="006E61FE"/>
    <w:rsid w:val="006F6FF9"/>
    <w:rsid w:val="00712D18"/>
    <w:rsid w:val="0075722F"/>
    <w:rsid w:val="00776C4C"/>
    <w:rsid w:val="00792C07"/>
    <w:rsid w:val="007C05C3"/>
    <w:rsid w:val="007D2667"/>
    <w:rsid w:val="007D4B56"/>
    <w:rsid w:val="007D7295"/>
    <w:rsid w:val="008074CC"/>
    <w:rsid w:val="00815018"/>
    <w:rsid w:val="00834538"/>
    <w:rsid w:val="008448E9"/>
    <w:rsid w:val="008452A0"/>
    <w:rsid w:val="00865E31"/>
    <w:rsid w:val="008874EC"/>
    <w:rsid w:val="008A11FE"/>
    <w:rsid w:val="008C4ED5"/>
    <w:rsid w:val="008D2C0C"/>
    <w:rsid w:val="008E6FB1"/>
    <w:rsid w:val="00914C37"/>
    <w:rsid w:val="00917320"/>
    <w:rsid w:val="009243CC"/>
    <w:rsid w:val="00940365"/>
    <w:rsid w:val="00983C5B"/>
    <w:rsid w:val="009C4F66"/>
    <w:rsid w:val="00A012EC"/>
    <w:rsid w:val="00A342DC"/>
    <w:rsid w:val="00A675A6"/>
    <w:rsid w:val="00AD0063"/>
    <w:rsid w:val="00AE4B34"/>
    <w:rsid w:val="00B1629E"/>
    <w:rsid w:val="00B27DFB"/>
    <w:rsid w:val="00B70EAE"/>
    <w:rsid w:val="00B819D7"/>
    <w:rsid w:val="00BE3010"/>
    <w:rsid w:val="00C0382C"/>
    <w:rsid w:val="00C04369"/>
    <w:rsid w:val="00C14E0C"/>
    <w:rsid w:val="00C24A21"/>
    <w:rsid w:val="00C24DD5"/>
    <w:rsid w:val="00C250A0"/>
    <w:rsid w:val="00C35359"/>
    <w:rsid w:val="00C45DF9"/>
    <w:rsid w:val="00C76671"/>
    <w:rsid w:val="00C949B1"/>
    <w:rsid w:val="00CA51B5"/>
    <w:rsid w:val="00D06ED2"/>
    <w:rsid w:val="00D42A5D"/>
    <w:rsid w:val="00D438C2"/>
    <w:rsid w:val="00D56D05"/>
    <w:rsid w:val="00D64A01"/>
    <w:rsid w:val="00DB0FC9"/>
    <w:rsid w:val="00DB50E2"/>
    <w:rsid w:val="00DC7CF1"/>
    <w:rsid w:val="00E013B6"/>
    <w:rsid w:val="00E05E6F"/>
    <w:rsid w:val="00E220BC"/>
    <w:rsid w:val="00E310F3"/>
    <w:rsid w:val="00E34648"/>
    <w:rsid w:val="00E35983"/>
    <w:rsid w:val="00E45F97"/>
    <w:rsid w:val="00EC2E50"/>
    <w:rsid w:val="00F01C20"/>
    <w:rsid w:val="00F04063"/>
    <w:rsid w:val="00F176C8"/>
    <w:rsid w:val="00F23214"/>
    <w:rsid w:val="00F33C29"/>
    <w:rsid w:val="00F34EF9"/>
    <w:rsid w:val="00F62516"/>
    <w:rsid w:val="00F97DEE"/>
    <w:rsid w:val="00FC1D22"/>
    <w:rsid w:val="00FC3BAD"/>
    <w:rsid w:val="00FE16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B43"/>
    <w:pPr>
      <w:widowControl w:val="0"/>
      <w:jc w:val="both"/>
    </w:pPr>
  </w:style>
  <w:style w:type="paragraph" w:styleId="1">
    <w:name w:val="heading 1"/>
    <w:basedOn w:val="a"/>
    <w:next w:val="a"/>
    <w:link w:val="1Char"/>
    <w:uiPriority w:val="9"/>
    <w:qFormat/>
    <w:rsid w:val="00126BBE"/>
    <w:pPr>
      <w:keepNext/>
      <w:keepLines/>
      <w:spacing w:before="340" w:after="330" w:line="578" w:lineRule="auto"/>
      <w:outlineLvl w:val="0"/>
    </w:pPr>
    <w:rPr>
      <w:rFonts w:ascii="Calibri" w:eastAsia="华文楷体" w:hAnsi="Calibri" w:cs="Times New Roman"/>
      <w:b/>
      <w:bCs/>
      <w:kern w:val="44"/>
      <w:sz w:val="36"/>
      <w:szCs w:val="44"/>
    </w:rPr>
  </w:style>
  <w:style w:type="paragraph" w:styleId="2">
    <w:name w:val="heading 2"/>
    <w:basedOn w:val="a"/>
    <w:next w:val="a"/>
    <w:link w:val="2Char"/>
    <w:uiPriority w:val="9"/>
    <w:unhideWhenUsed/>
    <w:qFormat/>
    <w:rsid w:val="00126BBE"/>
    <w:pPr>
      <w:keepNext/>
      <w:keepLines/>
      <w:spacing w:before="260" w:after="260" w:line="416" w:lineRule="auto"/>
      <w:outlineLvl w:val="1"/>
    </w:pPr>
    <w:rPr>
      <w:rFonts w:ascii="Cambria" w:eastAsia="华文楷体" w:hAnsi="Cambria" w:cs="Times New Roman"/>
      <w:b/>
      <w:bCs/>
      <w:sz w:val="32"/>
      <w:szCs w:val="32"/>
    </w:rPr>
  </w:style>
  <w:style w:type="paragraph" w:styleId="3">
    <w:name w:val="heading 3"/>
    <w:basedOn w:val="a"/>
    <w:next w:val="a"/>
    <w:link w:val="3Char"/>
    <w:uiPriority w:val="9"/>
    <w:unhideWhenUsed/>
    <w:qFormat/>
    <w:rsid w:val="00126BBE"/>
    <w:pPr>
      <w:keepNext/>
      <w:keepLines/>
      <w:spacing w:before="260" w:after="260" w:line="416" w:lineRule="auto"/>
      <w:outlineLvl w:val="2"/>
    </w:pPr>
    <w:rPr>
      <w:rFonts w:ascii="Calibri" w:eastAsia="华文楷体" w:hAnsi="Calibri" w:cs="Times New Roman"/>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013B6"/>
    <w:rPr>
      <w:i w:val="0"/>
      <w:iCs w:val="0"/>
    </w:rPr>
  </w:style>
  <w:style w:type="table" w:styleId="a4">
    <w:name w:val="Table Grid"/>
    <w:basedOn w:val="a1"/>
    <w:uiPriority w:val="59"/>
    <w:qFormat/>
    <w:rsid w:val="00B27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2A5B93"/>
    <w:rPr>
      <w:sz w:val="16"/>
      <w:szCs w:val="16"/>
    </w:rPr>
  </w:style>
  <w:style w:type="character" w:customStyle="1" w:styleId="Char">
    <w:name w:val="批注框文本 Char"/>
    <w:basedOn w:val="a0"/>
    <w:link w:val="a5"/>
    <w:uiPriority w:val="99"/>
    <w:semiHidden/>
    <w:rsid w:val="002A5B93"/>
    <w:rPr>
      <w:sz w:val="16"/>
      <w:szCs w:val="16"/>
    </w:rPr>
  </w:style>
  <w:style w:type="paragraph" w:styleId="a6">
    <w:name w:val="Normal (Web)"/>
    <w:basedOn w:val="a"/>
    <w:uiPriority w:val="99"/>
    <w:semiHidden/>
    <w:unhideWhenUsed/>
    <w:rsid w:val="008452A0"/>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C24A21"/>
    <w:pPr>
      <w:tabs>
        <w:tab w:val="center" w:pos="4320"/>
        <w:tab w:val="right" w:pos="8640"/>
      </w:tabs>
    </w:pPr>
  </w:style>
  <w:style w:type="character" w:customStyle="1" w:styleId="Char0">
    <w:name w:val="页眉 Char"/>
    <w:basedOn w:val="a0"/>
    <w:link w:val="a7"/>
    <w:uiPriority w:val="99"/>
    <w:rsid w:val="00C24A21"/>
  </w:style>
  <w:style w:type="paragraph" w:styleId="a8">
    <w:name w:val="footer"/>
    <w:basedOn w:val="a"/>
    <w:link w:val="Char1"/>
    <w:uiPriority w:val="99"/>
    <w:unhideWhenUsed/>
    <w:rsid w:val="00C24A21"/>
    <w:pPr>
      <w:tabs>
        <w:tab w:val="center" w:pos="4320"/>
        <w:tab w:val="right" w:pos="8640"/>
      </w:tabs>
    </w:pPr>
  </w:style>
  <w:style w:type="character" w:customStyle="1" w:styleId="Char1">
    <w:name w:val="页脚 Char"/>
    <w:basedOn w:val="a0"/>
    <w:link w:val="a8"/>
    <w:uiPriority w:val="99"/>
    <w:rsid w:val="00C24A21"/>
  </w:style>
  <w:style w:type="paragraph" w:styleId="a9">
    <w:name w:val="caption"/>
    <w:basedOn w:val="a"/>
    <w:next w:val="a"/>
    <w:uiPriority w:val="35"/>
    <w:unhideWhenUsed/>
    <w:qFormat/>
    <w:rsid w:val="00B70EAE"/>
    <w:pPr>
      <w:spacing w:after="200"/>
    </w:pPr>
    <w:rPr>
      <w:b/>
      <w:bCs/>
      <w:color w:val="4F81BD" w:themeColor="accent1"/>
      <w:sz w:val="18"/>
      <w:szCs w:val="18"/>
    </w:rPr>
  </w:style>
  <w:style w:type="paragraph" w:styleId="aa">
    <w:name w:val="List Paragraph"/>
    <w:basedOn w:val="a"/>
    <w:uiPriority w:val="34"/>
    <w:qFormat/>
    <w:rsid w:val="007D7295"/>
    <w:pPr>
      <w:ind w:left="720"/>
      <w:contextualSpacing/>
    </w:pPr>
  </w:style>
  <w:style w:type="character" w:customStyle="1" w:styleId="1Char">
    <w:name w:val="标题 1 Char"/>
    <w:basedOn w:val="a0"/>
    <w:link w:val="1"/>
    <w:uiPriority w:val="9"/>
    <w:qFormat/>
    <w:rsid w:val="00126BBE"/>
    <w:rPr>
      <w:rFonts w:ascii="Calibri" w:eastAsia="华文楷体" w:hAnsi="Calibri" w:cs="Times New Roman"/>
      <w:b/>
      <w:bCs/>
      <w:kern w:val="44"/>
      <w:sz w:val="36"/>
      <w:szCs w:val="44"/>
    </w:rPr>
  </w:style>
  <w:style w:type="character" w:customStyle="1" w:styleId="2Char">
    <w:name w:val="标题 2 Char"/>
    <w:basedOn w:val="a0"/>
    <w:link w:val="2"/>
    <w:uiPriority w:val="9"/>
    <w:qFormat/>
    <w:rsid w:val="00126BBE"/>
    <w:rPr>
      <w:rFonts w:ascii="Cambria" w:eastAsia="华文楷体" w:hAnsi="Cambria" w:cs="Times New Roman"/>
      <w:b/>
      <w:bCs/>
      <w:sz w:val="32"/>
      <w:szCs w:val="32"/>
    </w:rPr>
  </w:style>
  <w:style w:type="character" w:customStyle="1" w:styleId="3Char">
    <w:name w:val="标题 3 Char"/>
    <w:basedOn w:val="a0"/>
    <w:link w:val="3"/>
    <w:uiPriority w:val="9"/>
    <w:qFormat/>
    <w:rsid w:val="00126BBE"/>
    <w:rPr>
      <w:rFonts w:ascii="Calibri" w:eastAsia="华文楷体" w:hAnsi="Calibri" w:cs="Times New Roman"/>
      <w:b/>
      <w:bCs/>
      <w:sz w:val="30"/>
      <w:szCs w:val="32"/>
    </w:rPr>
  </w:style>
  <w:style w:type="paragraph" w:customStyle="1" w:styleId="10">
    <w:name w:val="列出段落1"/>
    <w:basedOn w:val="a"/>
    <w:uiPriority w:val="34"/>
    <w:qFormat/>
    <w:rsid w:val="00126BBE"/>
    <w:pPr>
      <w:ind w:firstLineChars="200" w:firstLine="420"/>
    </w:pPr>
    <w:rPr>
      <w:rFonts w:ascii="Times New Roman" w:eastAsia="宋体" w:hAnsi="Times New Roman" w:cs="Times New Roman"/>
      <w:szCs w:val="24"/>
    </w:rPr>
  </w:style>
  <w:style w:type="paragraph" w:customStyle="1" w:styleId="11">
    <w:name w:val="列表段落1"/>
    <w:basedOn w:val="a"/>
    <w:uiPriority w:val="99"/>
    <w:unhideWhenUsed/>
    <w:qFormat/>
    <w:rsid w:val="00126BBE"/>
    <w:pPr>
      <w:spacing w:line="180" w:lineRule="auto"/>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C6116CA2B1F47CBB5EDF1BCF8503276"/>
        <w:category>
          <w:name w:val="General"/>
          <w:gallery w:val="placeholder"/>
        </w:category>
        <w:types>
          <w:type w:val="bbPlcHdr"/>
        </w:types>
        <w:behaviors>
          <w:behavior w:val="content"/>
        </w:behaviors>
        <w:guid w:val="{4ECB4783-2B35-4CBD-B868-A22B8D982408}"/>
      </w:docPartPr>
      <w:docPartBody>
        <w:p w:rsidR="008270C8" w:rsidRDefault="008F1BDB" w:rsidP="008F1BDB">
          <w:pPr>
            <w:pStyle w:val="3C6116CA2B1F47CBB5EDF1BCF850327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720"/>
  <w:characterSpacingControl w:val="doNotCompress"/>
  <w:compat>
    <w:useFELayout/>
  </w:compat>
  <w:rsids>
    <w:rsidRoot w:val="008F1BDB"/>
    <w:rsid w:val="00142FC9"/>
    <w:rsid w:val="001C5933"/>
    <w:rsid w:val="00345D3A"/>
    <w:rsid w:val="00433475"/>
    <w:rsid w:val="004374F8"/>
    <w:rsid w:val="00522890"/>
    <w:rsid w:val="005620F9"/>
    <w:rsid w:val="00631516"/>
    <w:rsid w:val="006B0931"/>
    <w:rsid w:val="008270C8"/>
    <w:rsid w:val="008F1BDB"/>
    <w:rsid w:val="00B93A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9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C6116CA2B1F47CBB5EDF1BCF8503276">
    <w:name w:val="3C6116CA2B1F47CBB5EDF1BCF8503276"/>
    <w:rsid w:val="008F1BDB"/>
  </w:style>
  <w:style w:type="paragraph" w:customStyle="1" w:styleId="4F767787510D4EDE96A973662FB215EE">
    <w:name w:val="4F767787510D4EDE96A973662FB215EE"/>
    <w:rsid w:val="008F1BD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D8545-FDD6-4F35-A488-E1A166B5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上海森谱科技有限公司</vt:lpstr>
    </vt:vector>
  </TitlesOfParts>
  <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上海森谱科技有限公司</dc:title>
  <dc:creator>YQ.li</dc:creator>
  <cp:lastModifiedBy>hp</cp:lastModifiedBy>
  <cp:revision>3</cp:revision>
  <cp:lastPrinted>2015-01-23T09:29:00Z</cp:lastPrinted>
  <dcterms:created xsi:type="dcterms:W3CDTF">2019-05-08T02:01:00Z</dcterms:created>
  <dcterms:modified xsi:type="dcterms:W3CDTF">2019-05-14T06:03:00Z</dcterms:modified>
</cp:coreProperties>
</file>