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31" w:rsidRPr="00131731" w:rsidRDefault="00131731" w:rsidP="00131731">
      <w:pPr>
        <w:widowControl/>
        <w:shd w:val="clear" w:color="auto" w:fill="FFFFFF"/>
        <w:spacing w:line="390" w:lineRule="atLeast"/>
        <w:jc w:val="left"/>
        <w:outlineLvl w:val="2"/>
        <w:rPr>
          <w:rFonts w:ascii="Tahoma" w:eastAsia="宋体" w:hAnsi="Tahoma" w:cs="Tahoma"/>
          <w:b/>
          <w:bCs/>
          <w:color w:val="666666"/>
          <w:kern w:val="0"/>
          <w:sz w:val="36"/>
          <w:szCs w:val="36"/>
        </w:rPr>
      </w:pPr>
      <w:r w:rsidRPr="00131731">
        <w:rPr>
          <w:rFonts w:ascii="Tahoma" w:eastAsia="宋体" w:hAnsi="Tahoma" w:cs="Tahoma"/>
          <w:b/>
          <w:bCs/>
          <w:color w:val="666666"/>
          <w:kern w:val="0"/>
          <w:sz w:val="36"/>
          <w:szCs w:val="36"/>
        </w:rPr>
        <w:t>可食用类产品违禁添加抽检行为规范细则</w:t>
      </w:r>
    </w:p>
    <w:p w:rsidR="00131731" w:rsidRPr="00131731" w:rsidRDefault="00131731" w:rsidP="00131731">
      <w:pPr>
        <w:widowControl/>
        <w:shd w:val="clear" w:color="auto" w:fill="FFFFFF"/>
        <w:spacing w:line="360" w:lineRule="atLeast"/>
        <w:jc w:val="left"/>
        <w:rPr>
          <w:rFonts w:ascii="Tahoma" w:eastAsia="宋体" w:hAnsi="Tahoma" w:cs="Tahoma"/>
          <w:color w:val="404040"/>
          <w:kern w:val="0"/>
          <w:szCs w:val="21"/>
        </w:rPr>
      </w:pPr>
      <w:r w:rsidRPr="00131731">
        <w:rPr>
          <w:rFonts w:ascii="Tahoma" w:eastAsia="宋体" w:hAnsi="Tahoma" w:cs="Tahoma"/>
          <w:color w:val="404040"/>
          <w:kern w:val="0"/>
          <w:szCs w:val="21"/>
        </w:rPr>
        <w:t> </w:t>
      </w:r>
    </w:p>
    <w:p w:rsidR="00131731" w:rsidRPr="00131731" w:rsidRDefault="00131731" w:rsidP="00131731">
      <w:pPr>
        <w:widowControl/>
        <w:shd w:val="clear" w:color="auto" w:fill="FFFFFF"/>
        <w:spacing w:line="340" w:lineRule="atLeast"/>
        <w:ind w:firstLine="400"/>
        <w:jc w:val="left"/>
        <w:rPr>
          <w:rFonts w:ascii="Tahoma" w:eastAsia="宋体" w:hAnsi="Tahoma" w:cs="Tahoma"/>
          <w:color w:val="404040"/>
          <w:kern w:val="0"/>
          <w:szCs w:val="21"/>
        </w:rPr>
      </w:pPr>
      <w:r w:rsidRPr="00131731">
        <w:rPr>
          <w:rFonts w:ascii="simsun" w:eastAsia="宋体" w:hAnsi="simsun" w:cs="Tahoma"/>
          <w:color w:val="333333"/>
          <w:kern w:val="0"/>
          <w:sz w:val="18"/>
          <w:szCs w:val="18"/>
        </w:rPr>
        <w:t>本规则于</w:t>
      </w:r>
      <w:r w:rsidRPr="00131731">
        <w:rPr>
          <w:rFonts w:ascii="simsun" w:eastAsia="宋体" w:hAnsi="simsun" w:cs="Tahoma"/>
          <w:color w:val="404040"/>
          <w:kern w:val="0"/>
          <w:sz w:val="18"/>
          <w:szCs w:val="18"/>
        </w:rPr>
        <w:t>2019</w:t>
      </w:r>
      <w:r w:rsidRPr="00131731">
        <w:rPr>
          <w:rFonts w:ascii="simsun" w:eastAsia="宋体" w:hAnsi="simsun" w:cs="Tahoma"/>
          <w:color w:val="404040"/>
          <w:kern w:val="0"/>
          <w:sz w:val="18"/>
          <w:szCs w:val="18"/>
        </w:rPr>
        <w:t>年</w:t>
      </w:r>
      <w:r w:rsidRPr="00131731">
        <w:rPr>
          <w:rFonts w:ascii="simsun" w:eastAsia="宋体" w:hAnsi="simsun" w:cs="Tahoma"/>
          <w:color w:val="404040"/>
          <w:kern w:val="0"/>
          <w:sz w:val="18"/>
          <w:szCs w:val="18"/>
        </w:rPr>
        <w:t>4</w:t>
      </w:r>
      <w:r w:rsidRPr="00131731">
        <w:rPr>
          <w:rFonts w:ascii="simsun" w:eastAsia="宋体" w:hAnsi="simsun" w:cs="Tahoma"/>
          <w:color w:val="404040"/>
          <w:kern w:val="0"/>
          <w:sz w:val="18"/>
          <w:szCs w:val="18"/>
        </w:rPr>
        <w:t>月</w:t>
      </w:r>
      <w:r w:rsidRPr="00131731">
        <w:rPr>
          <w:rFonts w:ascii="simsun" w:eastAsia="宋体" w:hAnsi="simsun" w:cs="Tahoma"/>
          <w:color w:val="404040"/>
          <w:kern w:val="0"/>
          <w:sz w:val="18"/>
          <w:szCs w:val="18"/>
        </w:rPr>
        <w:t>11</w:t>
      </w:r>
      <w:r w:rsidRPr="00131731">
        <w:rPr>
          <w:rFonts w:ascii="simsun" w:eastAsia="宋体" w:hAnsi="simsun" w:cs="Tahoma"/>
          <w:color w:val="404040"/>
          <w:kern w:val="0"/>
          <w:sz w:val="18"/>
          <w:szCs w:val="18"/>
        </w:rPr>
        <w:t>日首次发布，</w:t>
      </w:r>
      <w:r w:rsidRPr="00131731">
        <w:rPr>
          <w:rFonts w:ascii="simsun" w:eastAsia="宋体" w:hAnsi="simsun" w:cs="Tahoma"/>
          <w:color w:val="404040"/>
          <w:kern w:val="0"/>
          <w:sz w:val="18"/>
          <w:szCs w:val="18"/>
        </w:rPr>
        <w:t>2019</w:t>
      </w:r>
      <w:r w:rsidRPr="00131731">
        <w:rPr>
          <w:rFonts w:ascii="simsun" w:eastAsia="宋体" w:hAnsi="simsun" w:cs="Tahoma"/>
          <w:color w:val="404040"/>
          <w:kern w:val="0"/>
          <w:sz w:val="18"/>
          <w:szCs w:val="18"/>
        </w:rPr>
        <w:t>年</w:t>
      </w:r>
      <w:r w:rsidRPr="00131731">
        <w:rPr>
          <w:rFonts w:ascii="simsun" w:eastAsia="宋体" w:hAnsi="simsun" w:cs="Tahoma"/>
          <w:color w:val="404040"/>
          <w:kern w:val="0"/>
          <w:sz w:val="18"/>
          <w:szCs w:val="18"/>
        </w:rPr>
        <w:t>4</w:t>
      </w:r>
      <w:r w:rsidRPr="00131731">
        <w:rPr>
          <w:rFonts w:ascii="simsun" w:eastAsia="宋体" w:hAnsi="simsun" w:cs="Tahoma"/>
          <w:color w:val="404040"/>
          <w:kern w:val="0"/>
          <w:sz w:val="18"/>
          <w:szCs w:val="18"/>
        </w:rPr>
        <w:t>月</w:t>
      </w:r>
      <w:r w:rsidRPr="00131731">
        <w:rPr>
          <w:rFonts w:ascii="simsun" w:eastAsia="宋体" w:hAnsi="simsun" w:cs="Tahoma"/>
          <w:color w:val="404040"/>
          <w:kern w:val="0"/>
          <w:sz w:val="18"/>
          <w:szCs w:val="18"/>
        </w:rPr>
        <w:t>21</w:t>
      </w:r>
      <w:r w:rsidRPr="00131731">
        <w:rPr>
          <w:rFonts w:ascii="simsun" w:eastAsia="宋体" w:hAnsi="simsun" w:cs="Tahoma"/>
          <w:color w:val="404040"/>
          <w:kern w:val="0"/>
          <w:sz w:val="18"/>
          <w:szCs w:val="18"/>
        </w:rPr>
        <w:t>日正式生效。</w:t>
      </w:r>
    </w:p>
    <w:p w:rsidR="00131731" w:rsidRPr="00131731" w:rsidRDefault="00131731" w:rsidP="00131731">
      <w:pPr>
        <w:widowControl/>
        <w:shd w:val="clear" w:color="auto" w:fill="FFFFFF"/>
        <w:spacing w:before="156" w:after="156" w:line="340" w:lineRule="atLeast"/>
        <w:ind w:firstLine="44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第一章</w:t>
      </w:r>
      <w:r w:rsidRPr="00131731">
        <w:rPr>
          <w:rFonts w:ascii="simsun" w:eastAsia="宋体" w:hAnsi="simsun" w:cs="Tahoma"/>
          <w:b/>
          <w:bCs/>
          <w:color w:val="000000"/>
          <w:kern w:val="0"/>
          <w:sz w:val="18"/>
          <w:szCs w:val="18"/>
        </w:rPr>
        <w:t> </w:t>
      </w:r>
      <w:r w:rsidRPr="00131731">
        <w:rPr>
          <w:rFonts w:ascii="simsun" w:eastAsia="宋体" w:hAnsi="simsun" w:cs="Tahoma"/>
          <w:b/>
          <w:bCs/>
          <w:color w:val="000000"/>
          <w:kern w:val="0"/>
          <w:sz w:val="18"/>
          <w:szCs w:val="18"/>
        </w:rPr>
        <w:t>概述</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第一条【适用范围】</w:t>
      </w:r>
      <w:r w:rsidRPr="00131731">
        <w:rPr>
          <w:rFonts w:ascii="simsun" w:eastAsia="宋体" w:hAnsi="simsun" w:cs="Tahoma"/>
          <w:color w:val="000000"/>
          <w:kern w:val="0"/>
          <w:sz w:val="18"/>
          <w:szCs w:val="18"/>
        </w:rPr>
        <w:t>本细则适用于天猫在售的可食用类产品违禁添加物质及无标准归类产品污染物和微生物限量的抽检。</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第二条【产品种类】</w:t>
      </w:r>
      <w:r w:rsidRPr="00131731">
        <w:rPr>
          <w:rFonts w:ascii="simsun" w:eastAsia="宋体" w:hAnsi="simsun" w:cs="Tahoma"/>
          <w:color w:val="000000"/>
          <w:kern w:val="0"/>
          <w:sz w:val="18"/>
          <w:szCs w:val="18"/>
        </w:rPr>
        <w:t>保健食品、普通食品、可食用农产品、中药材、中药饮片以及无标准归类的可食用产品。</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第三条【检验依据】</w:t>
      </w:r>
      <w:r w:rsidRPr="00131731">
        <w:rPr>
          <w:rFonts w:ascii="simsun" w:eastAsia="宋体" w:hAnsi="simsun" w:cs="Tahoma"/>
          <w:color w:val="000000"/>
          <w:kern w:val="0"/>
          <w:sz w:val="18"/>
          <w:szCs w:val="18"/>
        </w:rPr>
        <w:t>下列文件凡是注明日期的，其随后所有的修改单或修订版均不适用于本细则。凡是不注明日期的，其最新版本适用于本细则：</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国家食品药品监督管理局药品检验补充检验方法和检验项目批准件</w:t>
      </w:r>
      <w:r w:rsidRPr="00131731">
        <w:rPr>
          <w:rFonts w:ascii="simsun" w:eastAsia="宋体" w:hAnsi="simsun" w:cs="Tahoma"/>
          <w:color w:val="000000"/>
          <w:kern w:val="0"/>
          <w:sz w:val="18"/>
          <w:szCs w:val="18"/>
        </w:rPr>
        <w:t> 2006006</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国家食品药品监督管理局药品检验补充检验方法和检验项目批准件</w:t>
      </w:r>
      <w:r w:rsidRPr="00131731">
        <w:rPr>
          <w:rFonts w:ascii="simsun" w:eastAsia="宋体" w:hAnsi="simsun" w:cs="Tahoma"/>
          <w:color w:val="000000"/>
          <w:kern w:val="0"/>
          <w:sz w:val="18"/>
          <w:szCs w:val="18"/>
        </w:rPr>
        <w:t> 2009025</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国家食品药品监督管理局药品检验补充检验方法和检验项目批准件</w:t>
      </w:r>
      <w:r w:rsidRPr="00131731">
        <w:rPr>
          <w:rFonts w:ascii="simsun" w:eastAsia="宋体" w:hAnsi="simsun" w:cs="Tahoma"/>
          <w:color w:val="000000"/>
          <w:kern w:val="0"/>
          <w:sz w:val="18"/>
          <w:szCs w:val="18"/>
        </w:rPr>
        <w:t> 2009031</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食品中西布曲明等化合物的测定</w:t>
      </w:r>
      <w:r w:rsidRPr="00131731">
        <w:rPr>
          <w:rFonts w:ascii="simsun" w:eastAsia="宋体" w:hAnsi="simsun" w:cs="Tahoma"/>
          <w:color w:val="000000"/>
          <w:kern w:val="0"/>
          <w:sz w:val="18"/>
          <w:szCs w:val="18"/>
        </w:rPr>
        <w:t> BJS 201701</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保健食品中</w:t>
      </w:r>
      <w:r w:rsidRPr="00131731">
        <w:rPr>
          <w:rFonts w:ascii="simsun" w:eastAsia="宋体" w:hAnsi="simsun" w:cs="Tahoma"/>
          <w:color w:val="000000"/>
          <w:kern w:val="0"/>
          <w:sz w:val="18"/>
          <w:szCs w:val="18"/>
        </w:rPr>
        <w:t>75 </w:t>
      </w:r>
      <w:r w:rsidRPr="00131731">
        <w:rPr>
          <w:rFonts w:ascii="simsun" w:eastAsia="宋体" w:hAnsi="simsun" w:cs="Tahoma"/>
          <w:color w:val="000000"/>
          <w:kern w:val="0"/>
          <w:sz w:val="18"/>
          <w:szCs w:val="18"/>
        </w:rPr>
        <w:t>种非法添加化学药物的检测</w:t>
      </w:r>
      <w:r w:rsidRPr="00131731">
        <w:rPr>
          <w:rFonts w:ascii="simsun" w:eastAsia="宋体" w:hAnsi="simsun" w:cs="Tahoma"/>
          <w:color w:val="000000"/>
          <w:kern w:val="0"/>
          <w:sz w:val="18"/>
          <w:szCs w:val="18"/>
        </w:rPr>
        <w:t>BJS 201710</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食品中那非类物质的测定</w:t>
      </w:r>
      <w:r w:rsidRPr="00131731">
        <w:rPr>
          <w:rFonts w:ascii="simsun" w:eastAsia="宋体" w:hAnsi="simsun" w:cs="Tahoma"/>
          <w:color w:val="000000"/>
          <w:kern w:val="0"/>
          <w:sz w:val="18"/>
          <w:szCs w:val="18"/>
        </w:rPr>
        <w:t>BJS 201805</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《中国药典》</w:t>
      </w:r>
      <w:r w:rsidRPr="00131731">
        <w:rPr>
          <w:rFonts w:ascii="simsun" w:eastAsia="宋体" w:hAnsi="simsun" w:cs="Tahoma"/>
          <w:color w:val="000000"/>
          <w:kern w:val="0"/>
          <w:sz w:val="18"/>
          <w:szCs w:val="18"/>
        </w:rPr>
        <w:t>2015</w:t>
      </w:r>
      <w:r w:rsidRPr="00131731">
        <w:rPr>
          <w:rFonts w:ascii="simsun" w:eastAsia="宋体" w:hAnsi="simsun" w:cs="Tahoma"/>
          <w:color w:val="000000"/>
          <w:kern w:val="0"/>
          <w:sz w:val="18"/>
          <w:szCs w:val="18"/>
        </w:rPr>
        <w:t>年版</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国家食品药品监督管理局药品检验补充检验方法和检验项目批准件</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相关的法律法规、部门规章和规定</w:t>
      </w:r>
    </w:p>
    <w:p w:rsidR="00131731" w:rsidRPr="00131731" w:rsidRDefault="00131731" w:rsidP="00131731">
      <w:pPr>
        <w:widowControl/>
        <w:shd w:val="clear" w:color="auto" w:fill="FFFFFF"/>
        <w:spacing w:before="156" w:after="156" w:line="340" w:lineRule="atLeast"/>
        <w:ind w:firstLine="44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第二章</w:t>
      </w:r>
      <w:r w:rsidRPr="00131731">
        <w:rPr>
          <w:rFonts w:ascii="simsun" w:eastAsia="宋体" w:hAnsi="simsun" w:cs="Tahoma"/>
          <w:b/>
          <w:bCs/>
          <w:color w:val="000000"/>
          <w:kern w:val="0"/>
          <w:sz w:val="18"/>
          <w:szCs w:val="18"/>
        </w:rPr>
        <w:t> </w:t>
      </w:r>
      <w:r w:rsidRPr="00131731">
        <w:rPr>
          <w:rFonts w:ascii="simsun" w:eastAsia="宋体" w:hAnsi="simsun" w:cs="Tahoma"/>
          <w:b/>
          <w:bCs/>
          <w:color w:val="000000"/>
          <w:kern w:val="0"/>
          <w:sz w:val="18"/>
          <w:szCs w:val="18"/>
        </w:rPr>
        <w:t>质量抽检</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第四条【抽样方法】</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一</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线上店铺直接购买商品。</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二</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对仓库中的商品抽检。</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三</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抽取样品的数量不得超过检验、复验的合理要求。</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如抽样无法满足检验要求，只检验其中一部分项目；</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样品贮藏条件应符合产品明示标准或标签的要求；</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如因缺货或者限购，只能购买一部分样品，则无需备样。</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第五条【检验方】</w:t>
      </w:r>
      <w:r w:rsidRPr="00131731">
        <w:rPr>
          <w:rFonts w:ascii="simsun" w:eastAsia="宋体" w:hAnsi="simsun" w:cs="Tahoma"/>
          <w:color w:val="000000"/>
          <w:kern w:val="0"/>
          <w:sz w:val="18"/>
          <w:szCs w:val="18"/>
        </w:rPr>
        <w:t>参照《天猫商品品质抽检行为规范细则》</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第六条【检验要求】</w:t>
      </w:r>
    </w:p>
    <w:p w:rsidR="00131731" w:rsidRPr="00131731" w:rsidRDefault="00131731" w:rsidP="00131731">
      <w:pPr>
        <w:widowControl/>
        <w:shd w:val="clear" w:color="auto" w:fill="FFFFFF"/>
        <w:spacing w:before="156" w:after="156"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（一）无标准归类产品常规检验项目</w:t>
      </w:r>
    </w:p>
    <w:tbl>
      <w:tblPr>
        <w:tblW w:w="0" w:type="dxa"/>
        <w:jc w:val="center"/>
        <w:tblCellMar>
          <w:left w:w="0" w:type="dxa"/>
          <w:right w:w="0" w:type="dxa"/>
        </w:tblCellMar>
        <w:tblLook w:val="04A0" w:firstRow="1" w:lastRow="0" w:firstColumn="1" w:lastColumn="0" w:noHBand="0" w:noVBand="1"/>
      </w:tblPr>
      <w:tblGrid>
        <w:gridCol w:w="1230"/>
        <w:gridCol w:w="2850"/>
        <w:gridCol w:w="1500"/>
        <w:gridCol w:w="2160"/>
      </w:tblGrid>
      <w:tr w:rsidR="00131731" w:rsidRPr="00131731" w:rsidTr="00131731">
        <w:trPr>
          <w:trHeight w:val="405"/>
          <w:tblHeader/>
          <w:jc w:val="center"/>
        </w:trPr>
        <w:tc>
          <w:tcPr>
            <w:tcW w:w="1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b/>
                <w:bCs/>
                <w:color w:val="000000"/>
                <w:kern w:val="0"/>
                <w:sz w:val="18"/>
                <w:szCs w:val="18"/>
              </w:rPr>
              <w:t>类别</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b/>
                <w:bCs/>
                <w:color w:val="000000"/>
                <w:kern w:val="0"/>
                <w:sz w:val="18"/>
                <w:szCs w:val="18"/>
              </w:rPr>
              <w:t>检验项目（检测成分）</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b/>
                <w:bCs/>
                <w:color w:val="000000"/>
                <w:kern w:val="0"/>
                <w:sz w:val="18"/>
                <w:szCs w:val="18"/>
              </w:rPr>
              <w:t>判定依据</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b/>
                <w:bCs/>
                <w:color w:val="000000"/>
                <w:kern w:val="0"/>
                <w:sz w:val="18"/>
                <w:szCs w:val="18"/>
              </w:rPr>
              <w:t>检测方法</w:t>
            </w:r>
          </w:p>
        </w:tc>
      </w:tr>
      <w:tr w:rsidR="00131731" w:rsidRPr="00131731" w:rsidTr="00131731">
        <w:trPr>
          <w:trHeight w:val="405"/>
          <w:jc w:val="center"/>
        </w:trPr>
        <w:tc>
          <w:tcPr>
            <w:tcW w:w="12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无标准归类产品</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铅（</w:t>
            </w:r>
            <w:r w:rsidRPr="00131731">
              <w:rPr>
                <w:rFonts w:ascii="simsun" w:eastAsia="宋体" w:hAnsi="simsun" w:cs="宋体"/>
                <w:color w:val="000000"/>
                <w:kern w:val="0"/>
                <w:sz w:val="18"/>
                <w:szCs w:val="18"/>
              </w:rPr>
              <w:t>Pb</w:t>
            </w:r>
            <w:r w:rsidRPr="00131731">
              <w:rPr>
                <w:rFonts w:ascii="simsun" w:eastAsia="宋体" w:hAnsi="simsun" w:cs="宋体"/>
                <w:color w:val="000000"/>
                <w:kern w:val="0"/>
                <w:sz w:val="18"/>
                <w:szCs w:val="18"/>
              </w:rPr>
              <w:t>）</w:t>
            </w:r>
          </w:p>
        </w:tc>
        <w:tc>
          <w:tcPr>
            <w:tcW w:w="15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阿里平台可食用类产品违禁添加技术规范</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5009.12</w:t>
            </w:r>
          </w:p>
        </w:tc>
      </w:tr>
      <w:tr w:rsidR="00131731" w:rsidRPr="00131731" w:rsidTr="00131731">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总砷（</w:t>
            </w:r>
            <w:r w:rsidRPr="00131731">
              <w:rPr>
                <w:rFonts w:ascii="simsun" w:eastAsia="宋体" w:hAnsi="simsun" w:cs="宋体"/>
                <w:color w:val="000000"/>
                <w:kern w:val="0"/>
                <w:sz w:val="18"/>
                <w:szCs w:val="18"/>
              </w:rPr>
              <w:t>As</w:t>
            </w:r>
            <w:r w:rsidRPr="00131731">
              <w:rPr>
                <w:rFonts w:ascii="simsun" w:eastAsia="宋体" w:hAnsi="simsun" w:cs="宋体"/>
                <w:color w:val="000000"/>
                <w:kern w:val="0"/>
                <w:sz w:val="18"/>
                <w:szCs w:val="18"/>
              </w:rPr>
              <w:t>）</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5009.11</w:t>
            </w:r>
          </w:p>
        </w:tc>
      </w:tr>
      <w:tr w:rsidR="00131731" w:rsidRPr="00131731" w:rsidTr="00131731">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总汞（</w:t>
            </w:r>
            <w:r w:rsidRPr="00131731">
              <w:rPr>
                <w:rFonts w:ascii="simsun" w:eastAsia="宋体" w:hAnsi="simsun" w:cs="宋体"/>
                <w:color w:val="000000"/>
                <w:kern w:val="0"/>
                <w:sz w:val="18"/>
                <w:szCs w:val="18"/>
              </w:rPr>
              <w:t>Hg</w:t>
            </w:r>
            <w:r w:rsidRPr="00131731">
              <w:rPr>
                <w:rFonts w:ascii="simsun" w:eastAsia="宋体" w:hAnsi="simsun" w:cs="宋体"/>
                <w:color w:val="000000"/>
                <w:kern w:val="0"/>
                <w:sz w:val="18"/>
                <w:szCs w:val="18"/>
              </w:rPr>
              <w:t>）</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5009.17</w:t>
            </w:r>
          </w:p>
        </w:tc>
      </w:tr>
      <w:tr w:rsidR="00131731" w:rsidRPr="00131731" w:rsidTr="00131731">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菌落总数</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4789.2</w:t>
            </w:r>
          </w:p>
        </w:tc>
      </w:tr>
      <w:tr w:rsidR="00131731" w:rsidRPr="00131731" w:rsidTr="00131731">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大肠菌群</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4789.3 MPN</w:t>
            </w:r>
            <w:r w:rsidRPr="00131731">
              <w:rPr>
                <w:rFonts w:ascii="simsun" w:eastAsia="宋体" w:hAnsi="simsun" w:cs="宋体"/>
                <w:color w:val="000000"/>
                <w:kern w:val="0"/>
                <w:sz w:val="18"/>
                <w:szCs w:val="18"/>
              </w:rPr>
              <w:t>计数法</w:t>
            </w:r>
          </w:p>
        </w:tc>
      </w:tr>
      <w:tr w:rsidR="00131731" w:rsidRPr="00131731" w:rsidTr="00131731">
        <w:trPr>
          <w:trHeight w:val="480"/>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霉菌和酵母</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4789.15</w:t>
            </w:r>
          </w:p>
        </w:tc>
      </w:tr>
      <w:tr w:rsidR="00131731" w:rsidRPr="00131731" w:rsidTr="00131731">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金黄色葡萄球菌</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4789.10</w:t>
            </w:r>
          </w:p>
        </w:tc>
      </w:tr>
      <w:tr w:rsidR="00131731" w:rsidRPr="00131731" w:rsidTr="00131731">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沙门氏菌</w:t>
            </w:r>
          </w:p>
        </w:tc>
        <w:tc>
          <w:tcPr>
            <w:tcW w:w="0" w:type="auto"/>
            <w:vMerge/>
            <w:tcBorders>
              <w:top w:val="nil"/>
              <w:left w:val="nil"/>
              <w:bottom w:val="single" w:sz="8" w:space="0" w:color="auto"/>
              <w:right w:val="single" w:sz="8" w:space="0" w:color="auto"/>
            </w:tcBorders>
            <w:vAlign w:val="center"/>
            <w:hideMark/>
          </w:tcPr>
          <w:p w:rsidR="00131731" w:rsidRPr="00131731" w:rsidRDefault="00131731" w:rsidP="00131731">
            <w:pPr>
              <w:widowControl/>
              <w:jc w:val="left"/>
              <w:rPr>
                <w:rFonts w:ascii="宋体" w:eastAsia="宋体" w:hAnsi="宋体" w:cs="宋体"/>
                <w:kern w:val="0"/>
                <w:sz w:val="24"/>
                <w:szCs w:val="24"/>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GB 4789.4</w:t>
            </w:r>
          </w:p>
        </w:tc>
      </w:tr>
    </w:tbl>
    <w:p w:rsidR="00131731" w:rsidRPr="00131731" w:rsidRDefault="00131731" w:rsidP="00131731">
      <w:pPr>
        <w:widowControl/>
        <w:shd w:val="clear" w:color="auto" w:fill="FFFFFF"/>
        <w:spacing w:line="360" w:lineRule="atLeast"/>
        <w:jc w:val="left"/>
        <w:rPr>
          <w:rFonts w:ascii="Tahoma" w:eastAsia="宋体" w:hAnsi="Tahoma" w:cs="Tahoma"/>
          <w:color w:val="404040"/>
          <w:kern w:val="0"/>
          <w:szCs w:val="21"/>
        </w:rPr>
      </w:pPr>
      <w:r w:rsidRPr="00131731">
        <w:rPr>
          <w:rFonts w:ascii="Tahoma" w:eastAsia="宋体" w:hAnsi="Tahoma" w:cs="Tahoma"/>
          <w:color w:val="404040"/>
          <w:kern w:val="0"/>
          <w:szCs w:val="21"/>
        </w:rPr>
        <w:t> </w:t>
      </w:r>
    </w:p>
    <w:p w:rsidR="00131731" w:rsidRPr="00131731" w:rsidRDefault="00131731" w:rsidP="00131731">
      <w:pPr>
        <w:widowControl/>
        <w:shd w:val="clear" w:color="auto" w:fill="FFFFFF"/>
        <w:spacing w:before="156" w:after="156"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（二）所有产品违禁添加检验项目</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详见附表</w:t>
      </w:r>
      <w:r w:rsidRPr="00131731">
        <w:rPr>
          <w:rFonts w:ascii="simsun" w:eastAsia="宋体" w:hAnsi="simsun" w:cs="Tahoma"/>
          <w:color w:val="000000"/>
          <w:kern w:val="0"/>
          <w:sz w:val="18"/>
          <w:szCs w:val="18"/>
        </w:rPr>
        <w:t>1</w:t>
      </w:r>
      <w:r w:rsidRPr="00131731">
        <w:rPr>
          <w:rFonts w:ascii="simsun" w:eastAsia="宋体" w:hAnsi="simsun" w:cs="Tahoma"/>
          <w:color w:val="000000"/>
          <w:kern w:val="0"/>
          <w:sz w:val="18"/>
          <w:szCs w:val="18"/>
        </w:rPr>
        <w:t>抽检项目。具体检测项目会根据国家法规、公告以及舆情反馈进行及时增添，以最新版为准。</w:t>
      </w:r>
    </w:p>
    <w:p w:rsidR="00131731" w:rsidRPr="00131731" w:rsidRDefault="00131731" w:rsidP="00131731">
      <w:pPr>
        <w:widowControl/>
        <w:shd w:val="clear" w:color="auto" w:fill="FFFFFF"/>
        <w:spacing w:before="156" w:after="156" w:line="360" w:lineRule="atLeast"/>
        <w:ind w:firstLine="422"/>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第七条【判定原则与结论】</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所检质量项目存在一项或一项以上不符合产品质量标准或平台商品质量要求时，判定被抽检产品的检测结论</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不合格</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，或</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不符合平台对商品质量的要求</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，统一表述为</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不符合平台规定</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，否则，判定被抽检产品的检测结论为</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符合平台规定</w:t>
      </w:r>
      <w:r w:rsidRPr="00131731">
        <w:rPr>
          <w:rFonts w:ascii="simsun" w:eastAsia="宋体" w:hAnsi="simsun" w:cs="Tahoma"/>
          <w:color w:val="000000"/>
          <w:kern w:val="0"/>
          <w:sz w:val="18"/>
          <w:szCs w:val="18"/>
        </w:rPr>
        <w:t>”</w:t>
      </w:r>
      <w:r w:rsidRPr="00131731">
        <w:rPr>
          <w:rFonts w:ascii="simsun" w:eastAsia="宋体" w:hAnsi="simsun" w:cs="Tahoma"/>
          <w:color w:val="000000"/>
          <w:kern w:val="0"/>
          <w:sz w:val="18"/>
          <w:szCs w:val="18"/>
        </w:rPr>
        <w:t>。</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一）当产品的国家、行业、地方强制性标准（含国家、行业、地方推荐性标准中的强制性条款）和执行的企业标准（含明示质量指标）及平台商品质量要求中关于产品品质和检测方法等存在不同解释时，天猫按照从严控制产品质量的角度，依高标准、严尺度的原则，选择相关产品的品质要求和监测方法进行判定。</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（二）当产品执行国家、行业、地方标准时，按国家、行业、地方标准要求进行判定；</w:t>
      </w:r>
    </w:p>
    <w:p w:rsidR="00131731" w:rsidRPr="00131731" w:rsidRDefault="00131731" w:rsidP="00131731">
      <w:pPr>
        <w:widowControl/>
        <w:shd w:val="clear" w:color="auto" w:fill="FFFFFF"/>
        <w:spacing w:line="360" w:lineRule="atLeast"/>
        <w:ind w:firstLine="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三）当产品执行企业标准（含明示质量指标）时，如有提供相应企业标准则按其企业标准要求进行判定，但如相关项目技术要求低于国家、行业、推荐性标准要求（含国家、行业、地方强制性标准中的推荐性条款）时，应在检验报告备注栏中同时注明主要项目的实测值和标准值。如未提供相应的企业标准，则按国家强制性标准进行判定。</w:t>
      </w:r>
    </w:p>
    <w:p w:rsidR="00131731" w:rsidRPr="00131731" w:rsidRDefault="00131731" w:rsidP="00131731">
      <w:pPr>
        <w:widowControl/>
        <w:shd w:val="clear" w:color="auto" w:fill="FFFFFF"/>
        <w:spacing w:before="156" w:after="156" w:line="360" w:lineRule="atLeast"/>
        <w:ind w:left="420"/>
        <w:jc w:val="left"/>
        <w:rPr>
          <w:rFonts w:ascii="Tahoma" w:eastAsia="宋体" w:hAnsi="Tahoma" w:cs="Tahoma"/>
          <w:color w:val="404040"/>
          <w:kern w:val="0"/>
          <w:szCs w:val="21"/>
        </w:rPr>
      </w:pPr>
      <w:r w:rsidRPr="00131731">
        <w:rPr>
          <w:rFonts w:ascii="simsun" w:eastAsia="宋体" w:hAnsi="simsun" w:cs="Tahoma"/>
          <w:color w:val="000000"/>
          <w:kern w:val="0"/>
          <w:sz w:val="18"/>
          <w:szCs w:val="18"/>
        </w:rPr>
        <w:t>（四）当产品部分指标无明确国家、行业、地区、团体、企业等判定标准可依时，天猫可根据品质管控的需要委托具备相关检测认证资质的第三方检测机构采用与平台的商品质量要求相匹配的判定方法进行检测判定。</w:t>
      </w:r>
    </w:p>
    <w:p w:rsidR="00131731" w:rsidRPr="00131731" w:rsidRDefault="00131731" w:rsidP="00131731">
      <w:pPr>
        <w:widowControl/>
        <w:shd w:val="clear" w:color="auto" w:fill="FFFFFF"/>
        <w:spacing w:before="156" w:after="156" w:line="360" w:lineRule="atLeast"/>
        <w:ind w:left="420"/>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第八条【处罚标准】【处罚执行】【申诉】【复检】</w:t>
      </w:r>
      <w:r w:rsidRPr="00131731">
        <w:rPr>
          <w:rFonts w:ascii="simsun" w:eastAsia="宋体" w:hAnsi="simsun" w:cs="Tahoma"/>
          <w:color w:val="000000"/>
          <w:kern w:val="0"/>
          <w:sz w:val="18"/>
          <w:szCs w:val="18"/>
        </w:rPr>
        <w:t>参照《天猫商品品质抽检行为规范细则》。</w:t>
      </w:r>
    </w:p>
    <w:p w:rsidR="00131731" w:rsidRPr="00131731" w:rsidRDefault="00131731" w:rsidP="00131731">
      <w:pPr>
        <w:widowControl/>
        <w:shd w:val="clear" w:color="auto" w:fill="FFFFFF"/>
        <w:spacing w:before="156" w:after="156" w:line="360" w:lineRule="atLeast"/>
        <w:ind w:left="420"/>
        <w:jc w:val="left"/>
        <w:rPr>
          <w:rFonts w:ascii="Tahoma" w:eastAsia="宋体" w:hAnsi="Tahoma" w:cs="Tahoma"/>
          <w:color w:val="404040"/>
          <w:kern w:val="0"/>
          <w:szCs w:val="21"/>
        </w:rPr>
      </w:pPr>
      <w:r w:rsidRPr="00131731">
        <w:rPr>
          <w:rFonts w:ascii="simsun" w:eastAsia="宋体" w:hAnsi="simsun" w:cs="Tahoma"/>
          <w:b/>
          <w:bCs/>
          <w:color w:val="000000"/>
          <w:kern w:val="0"/>
          <w:sz w:val="18"/>
          <w:szCs w:val="18"/>
        </w:rPr>
        <w:t>第九条【复检期间的处罚执行】</w:t>
      </w:r>
      <w:r w:rsidRPr="00131731">
        <w:rPr>
          <w:rFonts w:ascii="simsun" w:eastAsia="宋体" w:hAnsi="simsun" w:cs="Tahoma"/>
          <w:color w:val="000000"/>
          <w:kern w:val="0"/>
          <w:sz w:val="18"/>
          <w:szCs w:val="18"/>
        </w:rPr>
        <w:t>为保护消费者权益，复检期间已实施的处罚不中止执行。</w:t>
      </w:r>
    </w:p>
    <w:p w:rsidR="00131731" w:rsidRPr="00131731" w:rsidRDefault="00131731" w:rsidP="00131731">
      <w:pPr>
        <w:widowControl/>
        <w:shd w:val="clear" w:color="auto" w:fill="FFFFFF"/>
        <w:spacing w:line="360" w:lineRule="atLeast"/>
        <w:jc w:val="left"/>
        <w:rPr>
          <w:rFonts w:ascii="Tahoma" w:eastAsia="宋体" w:hAnsi="Tahoma" w:cs="Tahoma"/>
          <w:color w:val="404040"/>
          <w:kern w:val="0"/>
          <w:szCs w:val="21"/>
        </w:rPr>
      </w:pPr>
      <w:r w:rsidRPr="00131731">
        <w:rPr>
          <w:rFonts w:ascii="Tahoma" w:eastAsia="宋体" w:hAnsi="Tahoma" w:cs="Tahoma"/>
          <w:color w:val="404040"/>
          <w:kern w:val="0"/>
          <w:szCs w:val="21"/>
        </w:rPr>
        <w:t> </w:t>
      </w:r>
    </w:p>
    <w:p w:rsidR="00131731" w:rsidRPr="00131731" w:rsidRDefault="00131731" w:rsidP="00131731">
      <w:pPr>
        <w:widowControl/>
        <w:shd w:val="clear" w:color="auto" w:fill="FFFFFF"/>
        <w:spacing w:line="340" w:lineRule="atLeast"/>
        <w:ind w:firstLine="420"/>
        <w:jc w:val="left"/>
        <w:rPr>
          <w:rFonts w:ascii="Tahoma" w:eastAsia="宋体" w:hAnsi="Tahoma" w:cs="Tahoma"/>
          <w:color w:val="404040"/>
          <w:kern w:val="0"/>
          <w:szCs w:val="21"/>
        </w:rPr>
      </w:pPr>
      <w:r w:rsidRPr="00131731">
        <w:rPr>
          <w:rFonts w:ascii="Tahoma" w:eastAsia="宋体" w:hAnsi="Tahoma" w:cs="Tahoma"/>
          <w:color w:val="404040"/>
          <w:kern w:val="0"/>
          <w:szCs w:val="21"/>
        </w:rPr>
        <w:t> </w:t>
      </w:r>
    </w:p>
    <w:p w:rsidR="00131731" w:rsidRPr="00131731" w:rsidRDefault="00131731" w:rsidP="00131731">
      <w:pPr>
        <w:widowControl/>
        <w:shd w:val="clear" w:color="auto" w:fill="FFFFFF"/>
        <w:spacing w:line="360" w:lineRule="atLeast"/>
        <w:jc w:val="center"/>
        <w:rPr>
          <w:rFonts w:ascii="Tahoma" w:eastAsia="宋体" w:hAnsi="Tahoma" w:cs="Tahoma"/>
          <w:color w:val="404040"/>
          <w:kern w:val="0"/>
          <w:szCs w:val="21"/>
        </w:rPr>
      </w:pPr>
      <w:r w:rsidRPr="00131731">
        <w:rPr>
          <w:rFonts w:ascii="simsun" w:eastAsia="宋体" w:hAnsi="simsun" w:cs="Tahoma"/>
          <w:color w:val="000000"/>
          <w:kern w:val="0"/>
          <w:sz w:val="18"/>
          <w:szCs w:val="18"/>
        </w:rPr>
        <w:t>表</w:t>
      </w:r>
      <w:r w:rsidRPr="00131731">
        <w:rPr>
          <w:rFonts w:ascii="simsun" w:eastAsia="宋体" w:hAnsi="simsun" w:cs="Tahoma"/>
          <w:color w:val="000000"/>
          <w:kern w:val="0"/>
          <w:sz w:val="18"/>
          <w:szCs w:val="18"/>
        </w:rPr>
        <w:t xml:space="preserve">1 </w:t>
      </w:r>
      <w:r w:rsidRPr="00131731">
        <w:rPr>
          <w:rFonts w:ascii="simsun" w:eastAsia="宋体" w:hAnsi="simsun" w:cs="Tahoma"/>
          <w:color w:val="000000"/>
          <w:kern w:val="0"/>
          <w:sz w:val="18"/>
          <w:szCs w:val="18"/>
        </w:rPr>
        <w:t>抽检项目</w:t>
      </w:r>
    </w:p>
    <w:p w:rsidR="00131731" w:rsidRPr="00131731" w:rsidRDefault="00131731" w:rsidP="00131731">
      <w:pPr>
        <w:widowControl/>
        <w:shd w:val="clear" w:color="auto" w:fill="FFFFFF"/>
        <w:spacing w:line="360" w:lineRule="atLeast"/>
        <w:jc w:val="center"/>
        <w:rPr>
          <w:rFonts w:ascii="Tahoma" w:eastAsia="宋体" w:hAnsi="Tahoma" w:cs="Tahoma"/>
          <w:color w:val="404040"/>
          <w:kern w:val="0"/>
          <w:szCs w:val="21"/>
        </w:rPr>
      </w:pPr>
      <w:r w:rsidRPr="00131731">
        <w:rPr>
          <w:rFonts w:ascii="simsun" w:eastAsia="宋体" w:hAnsi="simsun" w:cs="Tahoma"/>
          <w:color w:val="000000"/>
          <w:kern w:val="0"/>
          <w:sz w:val="18"/>
          <w:szCs w:val="18"/>
        </w:rPr>
        <w:t>（下列功能分类包括但不限于宣称、明示、暗示、消费者认知而达到的效果，会根据国家出台的法规、公告等进行及时增加。下文所列分类检测项只是依据现有国家法规、公告进行的检测项优先推荐，阿里有权依据舆情反馈跨类别增添检测项。同时下文所列检测方法为建议检测方法，阿里可根据具体情况选择采用符合相关法律法规、部门规章和规定、标准等作为检验依据和方法）</w:t>
      </w:r>
    </w:p>
    <w:p w:rsidR="00131731" w:rsidRPr="00131731" w:rsidRDefault="00131731" w:rsidP="00131731">
      <w:pPr>
        <w:widowControl/>
        <w:shd w:val="clear" w:color="auto" w:fill="FFFFFF"/>
        <w:spacing w:line="360" w:lineRule="atLeast"/>
        <w:ind w:firstLine="420"/>
        <w:jc w:val="center"/>
        <w:rPr>
          <w:rFonts w:ascii="Tahoma" w:eastAsia="宋体" w:hAnsi="Tahoma" w:cs="Tahoma"/>
          <w:color w:val="404040"/>
          <w:kern w:val="0"/>
          <w:szCs w:val="21"/>
        </w:rPr>
      </w:pPr>
      <w:r w:rsidRPr="00131731">
        <w:rPr>
          <w:rFonts w:ascii="Tahoma" w:eastAsia="宋体" w:hAnsi="Tahoma" w:cs="Tahoma"/>
          <w:color w:val="404040"/>
          <w:kern w:val="0"/>
          <w:szCs w:val="21"/>
        </w:rPr>
        <w:t> </w:t>
      </w:r>
    </w:p>
    <w:tbl>
      <w:tblPr>
        <w:tblW w:w="0" w:type="dxa"/>
        <w:jc w:val="center"/>
        <w:tblCellMar>
          <w:left w:w="0" w:type="dxa"/>
          <w:right w:w="0" w:type="dxa"/>
        </w:tblCellMar>
        <w:tblLook w:val="04A0" w:firstRow="1" w:lastRow="0" w:firstColumn="1" w:lastColumn="0" w:noHBand="0" w:noVBand="1"/>
      </w:tblPr>
      <w:tblGrid>
        <w:gridCol w:w="519"/>
        <w:gridCol w:w="895"/>
        <w:gridCol w:w="4102"/>
        <w:gridCol w:w="1387"/>
        <w:gridCol w:w="1383"/>
      </w:tblGrid>
      <w:tr w:rsidR="00131731" w:rsidRPr="00131731" w:rsidTr="00131731">
        <w:trPr>
          <w:trHeight w:val="405"/>
          <w:tblHeader/>
          <w:jc w:val="center"/>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序号</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功能</w:t>
            </w:r>
          </w:p>
        </w:tc>
        <w:tc>
          <w:tcPr>
            <w:tcW w:w="7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检验项目（检测成分）</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检测方法</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备注</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减肥类</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咖啡因、洛伐他汀、辛伐他汀、呋塞米、西布曲明、</w:t>
            </w:r>
            <w:r w:rsidRPr="00131731">
              <w:rPr>
                <w:rFonts w:ascii="simsun" w:eastAsia="宋体" w:hAnsi="simsun" w:cs="宋体"/>
                <w:color w:val="000000"/>
                <w:kern w:val="0"/>
                <w:sz w:val="18"/>
                <w:szCs w:val="18"/>
              </w:rPr>
              <w:t>N-</w:t>
            </w:r>
            <w:r w:rsidRPr="00131731">
              <w:rPr>
                <w:rFonts w:ascii="simsun" w:eastAsia="宋体" w:hAnsi="simsun" w:cs="宋体"/>
                <w:color w:val="000000"/>
                <w:kern w:val="0"/>
                <w:sz w:val="18"/>
                <w:szCs w:val="18"/>
              </w:rPr>
              <w:t>单去甲基西布曲明、</w:t>
            </w:r>
            <w:r w:rsidRPr="00131731">
              <w:rPr>
                <w:rFonts w:ascii="simsun" w:eastAsia="宋体" w:hAnsi="simsun" w:cs="宋体"/>
                <w:color w:val="000000"/>
                <w:kern w:val="0"/>
                <w:sz w:val="18"/>
                <w:szCs w:val="18"/>
              </w:rPr>
              <w:t>N,N-</w:t>
            </w:r>
            <w:r w:rsidRPr="00131731">
              <w:rPr>
                <w:rFonts w:ascii="simsun" w:eastAsia="宋体" w:hAnsi="simsun" w:cs="宋体"/>
                <w:color w:val="000000"/>
                <w:kern w:val="0"/>
                <w:sz w:val="18"/>
                <w:szCs w:val="18"/>
              </w:rPr>
              <w:t>双去甲基西布曲明、豪莫西布曲明、苄基西布曲明、氯代西布曲明、芬氟拉明、氯噻嗪、氢氯噻嗪、酚酞、苯丙醇胺、去甲伪麻黄碱、伪麻黄碱、麻黄碱、甲基麻黄碱</w:t>
            </w:r>
            <w:r w:rsidRPr="00131731">
              <w:rPr>
                <w:rFonts w:ascii="simsun" w:eastAsia="宋体" w:hAnsi="simsun" w:cs="宋体"/>
                <w:color w:val="000000"/>
                <w:kern w:val="0"/>
                <w:sz w:val="18"/>
                <w:szCs w:val="18"/>
              </w:rPr>
              <w:t xml:space="preserve"> </w:t>
            </w:r>
            <w:r w:rsidRPr="00131731">
              <w:rPr>
                <w:rFonts w:ascii="simsun" w:eastAsia="宋体" w:hAnsi="simsun" w:cs="宋体"/>
                <w:color w:val="000000"/>
                <w:kern w:val="0"/>
                <w:sz w:val="18"/>
                <w:szCs w:val="18"/>
              </w:rPr>
              <w:t>、安非他明</w:t>
            </w:r>
            <w:r w:rsidRPr="00131731">
              <w:rPr>
                <w:rFonts w:ascii="simsun" w:eastAsia="宋体" w:hAnsi="simsun" w:cs="宋体"/>
                <w:color w:val="000000"/>
                <w:kern w:val="0"/>
                <w:sz w:val="18"/>
                <w:szCs w:val="18"/>
              </w:rPr>
              <w:t xml:space="preserve"> </w:t>
            </w:r>
            <w:r w:rsidRPr="00131731">
              <w:rPr>
                <w:rFonts w:ascii="simsun" w:eastAsia="宋体" w:hAnsi="simsun" w:cs="宋体"/>
                <w:color w:val="000000"/>
                <w:kern w:val="0"/>
                <w:sz w:val="18"/>
                <w:szCs w:val="18"/>
              </w:rPr>
              <w:t>、甲基安非他明、分特拉明、氯卡色林、安非他酮、氟西汀、吲达帕胺、比沙可啶、苯扎贝特、布美他尼、利莫那班、非诺贝特、奥利司他、普伐他汀</w:t>
            </w:r>
            <w:r w:rsidRPr="00131731">
              <w:rPr>
                <w:rFonts w:ascii="simsun" w:eastAsia="宋体" w:hAnsi="simsun" w:cs="宋体"/>
                <w:color w:val="000000"/>
                <w:kern w:val="0"/>
                <w:sz w:val="18"/>
                <w:szCs w:val="18"/>
              </w:rPr>
              <w:t>33</w:t>
            </w:r>
            <w:r w:rsidRPr="00131731">
              <w:rPr>
                <w:rFonts w:ascii="simsun" w:eastAsia="宋体" w:hAnsi="simsun" w:cs="宋体"/>
                <w:kern w:val="0"/>
                <w:sz w:val="18"/>
                <w:szCs w:val="18"/>
              </w:rPr>
              <w:t>项</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食品中西布曲明等化合物的测定</w:t>
            </w:r>
            <w:r w:rsidRPr="00131731">
              <w:rPr>
                <w:rFonts w:ascii="simsun" w:eastAsia="宋体" w:hAnsi="simsun" w:cs="宋体"/>
                <w:color w:val="000000"/>
                <w:kern w:val="0"/>
                <w:sz w:val="18"/>
                <w:szCs w:val="18"/>
              </w:rPr>
              <w:t xml:space="preserve"> BJS 201701</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含茶多酚、咖啡因等基质（如咖啡、奶茶、茶叶等）中，咖啡因不作检测，奥利司他仅作定</w:t>
            </w:r>
          </w:p>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性检测。含红曲的基质中，洛伐他汀不作检测</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缓解体力疲劳、抗疲劳、增强免疫力、调节免疫、补肾壮阳类</w:t>
            </w:r>
          </w:p>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西地那非、他达拉非、脱硫伐地那非、庆地那非、那非乙酰酸、苯酰胺那非、氨基他达拉非、他达拉非甲基氯化物、苯噻啶红地那非、那红地那非、卡巴地那非、伪伐地那非、那莫西地那非、</w:t>
            </w:r>
            <w:r w:rsidRPr="00131731">
              <w:rPr>
                <w:rFonts w:ascii="simsun" w:eastAsia="宋体" w:hAnsi="simsun" w:cs="宋体"/>
                <w:color w:val="000000"/>
                <w:kern w:val="0"/>
                <w:sz w:val="18"/>
                <w:szCs w:val="18"/>
              </w:rPr>
              <w:t>N-</w:t>
            </w:r>
            <w:r w:rsidRPr="00131731">
              <w:rPr>
                <w:rFonts w:ascii="simsun" w:eastAsia="宋体" w:hAnsi="simsun" w:cs="宋体"/>
                <w:color w:val="000000"/>
                <w:kern w:val="0"/>
                <w:sz w:val="18"/>
                <w:szCs w:val="18"/>
              </w:rPr>
              <w:t>去乙基伐地那非、</w:t>
            </w:r>
            <w:r w:rsidRPr="00131731">
              <w:rPr>
                <w:rFonts w:ascii="simsun" w:eastAsia="宋体" w:hAnsi="simsun" w:cs="宋体"/>
                <w:color w:val="000000"/>
                <w:kern w:val="0"/>
                <w:sz w:val="18"/>
                <w:szCs w:val="18"/>
              </w:rPr>
              <w:t>N-</w:t>
            </w:r>
            <w:r w:rsidRPr="00131731">
              <w:rPr>
                <w:rFonts w:ascii="simsun" w:eastAsia="宋体" w:hAnsi="simsun" w:cs="宋体"/>
                <w:kern w:val="0"/>
                <w:sz w:val="18"/>
                <w:szCs w:val="18"/>
              </w:rPr>
              <w:t>去甲基西地那非、红地那非、羟基红地那非、阿伐那非、艾地那非、豪莫西地那非、伐地那非、硫代西地那非、硫代豪莫西地那非、羟基伐地那非、羟基豪莫西地那非、乌地那非、羟基硫代豪莫西地那非、那莫伐地那非、硝地那非、去甲基他达拉非、氯地那非、羟基氯地那非、</w:t>
            </w:r>
            <w:r w:rsidRPr="00131731">
              <w:rPr>
                <w:rFonts w:ascii="simsun" w:eastAsia="宋体" w:hAnsi="simsun" w:cs="宋体"/>
                <w:kern w:val="0"/>
                <w:sz w:val="18"/>
                <w:szCs w:val="18"/>
              </w:rPr>
              <w:t>N-</w:t>
            </w:r>
            <w:r w:rsidRPr="00131731">
              <w:rPr>
                <w:rFonts w:ascii="simsun" w:eastAsia="宋体" w:hAnsi="simsun" w:cs="宋体"/>
                <w:kern w:val="0"/>
                <w:sz w:val="18"/>
                <w:szCs w:val="18"/>
              </w:rPr>
              <w:t>丁基他达拉非、去甲基卡巴地那非、去碳西地那非、二甲基红地那非、二硫代去甲基卡巴地那非、酮红地那非、</w:t>
            </w:r>
            <w:r w:rsidRPr="00131731">
              <w:rPr>
                <w:rFonts w:ascii="simsun" w:eastAsia="宋体" w:hAnsi="simsun" w:cs="宋体"/>
                <w:kern w:val="0"/>
                <w:sz w:val="18"/>
                <w:szCs w:val="18"/>
              </w:rPr>
              <w:t>N-</w:t>
            </w:r>
            <w:r w:rsidRPr="00131731">
              <w:rPr>
                <w:rFonts w:ascii="simsun" w:eastAsia="宋体" w:hAnsi="simsun" w:cs="宋体"/>
                <w:kern w:val="0"/>
                <w:sz w:val="18"/>
                <w:szCs w:val="18"/>
              </w:rPr>
              <w:t>辛基去甲他达拉非、双酮红地那非、羟基硫代伐地那非、环戊那非、丙氧苯基硫代羟基豪莫西地那非、桂地那非、罗地那非碳酸酯、丙氧苯基西地那非、脱哌嗪基硫代西地那非、</w:t>
            </w:r>
            <w:r w:rsidRPr="00131731">
              <w:rPr>
                <w:rFonts w:ascii="simsun" w:eastAsia="宋体" w:hAnsi="simsun" w:cs="宋体"/>
                <w:kern w:val="0"/>
                <w:sz w:val="18"/>
                <w:szCs w:val="18"/>
              </w:rPr>
              <w:t>2-</w:t>
            </w:r>
            <w:r w:rsidRPr="00131731">
              <w:rPr>
                <w:rFonts w:ascii="simsun" w:eastAsia="宋体" w:hAnsi="simsun" w:cs="宋体"/>
                <w:kern w:val="0"/>
                <w:sz w:val="18"/>
                <w:szCs w:val="18"/>
              </w:rPr>
              <w:t>羟丙基去甲他达拉非、乙酰伐地那非、乙酰胺基他达拉非、丙氧苯基羟基豪莫西地那非、丙氧苯基硫代艾地那非、育亨宾、达泊西汀、</w:t>
            </w:r>
            <w:r w:rsidRPr="00131731">
              <w:rPr>
                <w:rFonts w:ascii="simsun" w:eastAsia="宋体" w:hAnsi="simsun" w:cs="宋体"/>
                <w:kern w:val="0"/>
                <w:sz w:val="18"/>
                <w:szCs w:val="18"/>
              </w:rPr>
              <w:t>N-</w:t>
            </w:r>
            <w:r w:rsidRPr="00131731">
              <w:rPr>
                <w:rFonts w:ascii="simsun" w:eastAsia="宋体" w:hAnsi="simsun" w:cs="宋体"/>
                <w:kern w:val="0"/>
                <w:sz w:val="18"/>
                <w:szCs w:val="18"/>
              </w:rPr>
              <w:t>去乙基红地那非、去甲基硫代西地那非、</w:t>
            </w:r>
            <w:r w:rsidRPr="00131731">
              <w:rPr>
                <w:rFonts w:ascii="simsun" w:eastAsia="宋体" w:hAnsi="simsun" w:cs="宋体"/>
                <w:kern w:val="0"/>
                <w:sz w:val="18"/>
                <w:szCs w:val="18"/>
              </w:rPr>
              <w:t>N-</w:t>
            </w:r>
            <w:r w:rsidRPr="00131731">
              <w:rPr>
                <w:rFonts w:ascii="simsun" w:eastAsia="宋体" w:hAnsi="simsun" w:cs="宋体"/>
                <w:kern w:val="0"/>
                <w:sz w:val="18"/>
                <w:szCs w:val="18"/>
              </w:rPr>
              <w:t>叔丁氧羰基</w:t>
            </w:r>
            <w:r w:rsidRPr="00131731">
              <w:rPr>
                <w:rFonts w:ascii="simsun" w:eastAsia="宋体" w:hAnsi="simsun" w:cs="宋体"/>
                <w:kern w:val="0"/>
                <w:sz w:val="18"/>
                <w:szCs w:val="18"/>
              </w:rPr>
              <w:t>-N-</w:t>
            </w:r>
            <w:r w:rsidRPr="00131731">
              <w:rPr>
                <w:rFonts w:ascii="simsun" w:eastAsia="宋体" w:hAnsi="simsun" w:cs="宋体"/>
                <w:kern w:val="0"/>
                <w:sz w:val="18"/>
                <w:szCs w:val="18"/>
              </w:rPr>
              <w:t>去乙基红地那非、</w:t>
            </w:r>
            <w:r w:rsidRPr="00131731">
              <w:rPr>
                <w:rFonts w:ascii="simsun" w:eastAsia="宋体" w:hAnsi="simsun" w:cs="宋体"/>
                <w:kern w:val="0"/>
                <w:sz w:val="18"/>
                <w:szCs w:val="18"/>
              </w:rPr>
              <w:t>N-</w:t>
            </w:r>
            <w:r w:rsidRPr="00131731">
              <w:rPr>
                <w:rFonts w:ascii="simsun" w:eastAsia="宋体" w:hAnsi="simsun" w:cs="宋体"/>
                <w:kern w:val="0"/>
                <w:sz w:val="18"/>
                <w:szCs w:val="18"/>
              </w:rPr>
              <w:t>乙基他达拉非、</w:t>
            </w:r>
            <w:r w:rsidRPr="00131731">
              <w:rPr>
                <w:rFonts w:ascii="simsun" w:eastAsia="宋体" w:hAnsi="simsun" w:cs="宋体"/>
                <w:kern w:val="0"/>
                <w:sz w:val="18"/>
                <w:szCs w:val="18"/>
              </w:rPr>
              <w:t>O-</w:t>
            </w:r>
            <w:r w:rsidRPr="00131731">
              <w:rPr>
                <w:rFonts w:ascii="simsun" w:eastAsia="宋体" w:hAnsi="simsun" w:cs="宋体"/>
                <w:kern w:val="0"/>
                <w:sz w:val="18"/>
                <w:szCs w:val="18"/>
              </w:rPr>
              <w:t>去乙基西地那非、吡唑</w:t>
            </w:r>
            <w:r w:rsidRPr="00131731">
              <w:rPr>
                <w:rFonts w:ascii="simsun" w:eastAsia="宋体" w:hAnsi="simsun" w:cs="宋体"/>
                <w:kern w:val="0"/>
                <w:sz w:val="18"/>
                <w:szCs w:val="18"/>
              </w:rPr>
              <w:t>N-</w:t>
            </w:r>
            <w:r w:rsidRPr="00131731">
              <w:rPr>
                <w:rFonts w:ascii="simsun" w:eastAsia="宋体" w:hAnsi="simsun" w:cs="宋体"/>
                <w:kern w:val="0"/>
                <w:sz w:val="18"/>
                <w:szCs w:val="18"/>
              </w:rPr>
              <w:t>去甲基西地那非、异丁基西地那非、西地那非二聚体杂质、伐地那非哌嗪酮、西地那非</w:t>
            </w:r>
            <w:r w:rsidRPr="00131731">
              <w:rPr>
                <w:rFonts w:ascii="simsun" w:eastAsia="宋体" w:hAnsi="simsun" w:cs="宋体"/>
                <w:kern w:val="0"/>
                <w:sz w:val="18"/>
                <w:szCs w:val="18"/>
              </w:rPr>
              <w:t>N-</w:t>
            </w:r>
            <w:r w:rsidRPr="00131731">
              <w:rPr>
                <w:rFonts w:ascii="simsun" w:eastAsia="宋体" w:hAnsi="simsun" w:cs="宋体"/>
                <w:kern w:val="0"/>
                <w:sz w:val="18"/>
                <w:szCs w:val="18"/>
              </w:rPr>
              <w:t>氧化物、</w:t>
            </w:r>
            <w:r w:rsidRPr="00131731">
              <w:rPr>
                <w:rFonts w:ascii="simsun" w:eastAsia="宋体" w:hAnsi="simsun" w:cs="宋体"/>
                <w:kern w:val="0"/>
                <w:sz w:val="18"/>
                <w:szCs w:val="18"/>
              </w:rPr>
              <w:t>2-</w:t>
            </w:r>
            <w:r w:rsidRPr="00131731">
              <w:rPr>
                <w:rFonts w:ascii="simsun" w:eastAsia="宋体" w:hAnsi="simsun" w:cs="宋体"/>
                <w:kern w:val="0"/>
                <w:sz w:val="18"/>
                <w:szCs w:val="18"/>
              </w:rPr>
              <w:t>羟乙基去甲他达拉非、伐地那非乙酰基类似物、伐地那非二聚体、米罗那非、亚硝地那非、硫喹哌非、氨基西地那非、去乙基卡巴地那非、双去碳西地那非、</w:t>
            </w:r>
            <w:r w:rsidRPr="00131731">
              <w:rPr>
                <w:rFonts w:ascii="simsun" w:eastAsia="宋体" w:hAnsi="simsun" w:cs="宋体"/>
                <w:kern w:val="0"/>
                <w:sz w:val="18"/>
                <w:szCs w:val="18"/>
              </w:rPr>
              <w:t>N-</w:t>
            </w:r>
            <w:r w:rsidRPr="00131731">
              <w:rPr>
                <w:rFonts w:ascii="simsun" w:eastAsia="宋体" w:hAnsi="simsun" w:cs="宋体"/>
                <w:kern w:val="0"/>
                <w:sz w:val="18"/>
                <w:szCs w:val="18"/>
              </w:rPr>
              <w:t>苯丙烯基他达拉非、</w:t>
            </w:r>
            <w:r w:rsidRPr="00131731">
              <w:rPr>
                <w:rFonts w:ascii="simsun" w:eastAsia="宋体" w:hAnsi="simsun" w:cs="宋体"/>
                <w:kern w:val="0"/>
                <w:sz w:val="18"/>
                <w:szCs w:val="18"/>
              </w:rPr>
              <w:t>N-</w:t>
            </w:r>
            <w:r w:rsidRPr="00131731">
              <w:rPr>
                <w:rFonts w:ascii="simsun" w:eastAsia="宋体" w:hAnsi="simsun" w:cs="宋体"/>
                <w:kern w:val="0"/>
                <w:sz w:val="18"/>
                <w:szCs w:val="18"/>
              </w:rPr>
              <w:t>去乙基</w:t>
            </w:r>
            <w:r w:rsidRPr="00131731">
              <w:rPr>
                <w:rFonts w:ascii="simsun" w:eastAsia="宋体" w:hAnsi="simsun" w:cs="宋体"/>
                <w:kern w:val="0"/>
                <w:sz w:val="18"/>
                <w:szCs w:val="18"/>
              </w:rPr>
              <w:t>-N-</w:t>
            </w:r>
            <w:r w:rsidRPr="00131731">
              <w:rPr>
                <w:rFonts w:ascii="simsun" w:eastAsia="宋体" w:hAnsi="simsun" w:cs="宋体"/>
                <w:kern w:val="0"/>
                <w:sz w:val="18"/>
                <w:szCs w:val="18"/>
              </w:rPr>
              <w:t>甲基伐地那非、硫代艾地那非、双氯地那非、哌唑那非、丙氧苯基硫代西地那非、丙氧苯基硫代豪莫西地那非、二硫代去乙基卡巴地那非、羟基硫代红地那非、他达拉非二氯代杂质、西地那非杂质</w:t>
            </w:r>
            <w:r w:rsidRPr="00131731">
              <w:rPr>
                <w:rFonts w:ascii="simsun" w:eastAsia="宋体" w:hAnsi="simsun" w:cs="宋体"/>
                <w:kern w:val="0"/>
                <w:sz w:val="18"/>
                <w:szCs w:val="18"/>
              </w:rPr>
              <w:t>12</w:t>
            </w:r>
            <w:r w:rsidRPr="00131731">
              <w:rPr>
                <w:rFonts w:ascii="simsun" w:eastAsia="宋体" w:hAnsi="simsun" w:cs="宋体"/>
                <w:kern w:val="0"/>
                <w:sz w:val="18"/>
                <w:szCs w:val="18"/>
              </w:rPr>
              <w:t>、去甲基哌嗪基西地那非磺酸、丙氧苯基艾地那非、西地那非杂质</w:t>
            </w:r>
            <w:r w:rsidRPr="00131731">
              <w:rPr>
                <w:rFonts w:ascii="simsun" w:eastAsia="宋体" w:hAnsi="simsun" w:cs="宋体"/>
                <w:kern w:val="0"/>
                <w:sz w:val="18"/>
                <w:szCs w:val="18"/>
              </w:rPr>
              <w:t>14</w:t>
            </w:r>
            <w:r w:rsidRPr="00131731">
              <w:rPr>
                <w:rFonts w:ascii="simsun" w:eastAsia="宋体" w:hAnsi="simsun" w:cs="宋体"/>
                <w:kern w:val="0"/>
                <w:sz w:val="18"/>
                <w:szCs w:val="18"/>
              </w:rPr>
              <w:t>、丙氧苯基异丁基艾地那非、</w:t>
            </w:r>
            <w:r w:rsidRPr="00131731">
              <w:rPr>
                <w:rFonts w:ascii="simsun" w:eastAsia="宋体" w:hAnsi="simsun" w:cs="宋体"/>
                <w:color w:val="000000"/>
                <w:kern w:val="0"/>
                <w:sz w:val="18"/>
                <w:szCs w:val="18"/>
              </w:rPr>
              <w:t>苄西地那非、伐地那非</w:t>
            </w:r>
            <w:r w:rsidRPr="00131731">
              <w:rPr>
                <w:rFonts w:ascii="simsun" w:eastAsia="宋体" w:hAnsi="simsun" w:cs="宋体"/>
                <w:color w:val="000000"/>
                <w:kern w:val="0"/>
                <w:sz w:val="18"/>
                <w:szCs w:val="18"/>
              </w:rPr>
              <w:t>N-</w:t>
            </w:r>
            <w:r w:rsidRPr="00131731">
              <w:rPr>
                <w:rFonts w:ascii="simsun" w:eastAsia="宋体" w:hAnsi="simsun" w:cs="宋体"/>
                <w:color w:val="000000"/>
                <w:kern w:val="0"/>
                <w:sz w:val="18"/>
                <w:szCs w:val="18"/>
              </w:rPr>
              <w:t>氧化物</w:t>
            </w:r>
            <w:r w:rsidRPr="00131731">
              <w:rPr>
                <w:rFonts w:ascii="simsun" w:eastAsia="宋体" w:hAnsi="simsun" w:cs="宋体"/>
                <w:color w:val="000000"/>
                <w:kern w:val="0"/>
                <w:sz w:val="18"/>
                <w:szCs w:val="18"/>
              </w:rPr>
              <w:t>90</w:t>
            </w:r>
            <w:r w:rsidRPr="00131731">
              <w:rPr>
                <w:rFonts w:ascii="simsun" w:eastAsia="宋体" w:hAnsi="simsun" w:cs="宋体"/>
                <w:color w:val="000000"/>
                <w:kern w:val="0"/>
                <w:sz w:val="18"/>
                <w:szCs w:val="18"/>
              </w:rPr>
              <w:t>项</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jc w:val="center"/>
              <w:rPr>
                <w:rFonts w:ascii="宋体" w:eastAsia="宋体" w:hAnsi="宋体" w:cs="宋体"/>
                <w:kern w:val="0"/>
                <w:sz w:val="24"/>
                <w:szCs w:val="24"/>
              </w:rPr>
            </w:pPr>
            <w:r w:rsidRPr="00131731">
              <w:rPr>
                <w:rFonts w:ascii="simsun" w:eastAsia="宋体" w:hAnsi="simsun" w:cs="宋体"/>
                <w:color w:val="000000"/>
                <w:kern w:val="0"/>
                <w:sz w:val="18"/>
                <w:szCs w:val="18"/>
              </w:rPr>
              <w:t>食品中那非类物质的测定</w:t>
            </w:r>
            <w:r w:rsidRPr="00131731">
              <w:rPr>
                <w:rFonts w:ascii="simsun" w:eastAsia="宋体" w:hAnsi="simsun" w:cs="宋体"/>
                <w:color w:val="000000"/>
                <w:kern w:val="0"/>
                <w:sz w:val="18"/>
                <w:szCs w:val="18"/>
              </w:rPr>
              <w:t>BJS 201805</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改善睡眠</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jc w:val="center"/>
              <w:rPr>
                <w:rFonts w:ascii="宋体" w:eastAsia="宋体" w:hAnsi="宋体" w:cs="宋体"/>
                <w:kern w:val="0"/>
                <w:sz w:val="24"/>
                <w:szCs w:val="24"/>
              </w:rPr>
            </w:pPr>
            <w:r w:rsidRPr="00131731">
              <w:rPr>
                <w:rFonts w:ascii="simsun" w:eastAsia="宋体" w:hAnsi="simsun" w:cs="宋体"/>
                <w:color w:val="000000"/>
                <w:kern w:val="0"/>
                <w:sz w:val="18"/>
                <w:szCs w:val="18"/>
              </w:rPr>
              <w:t>氯氮卓、咪达唑仑、硝西泮、艾司唑仑、奥沙西泮、阿普唑仑、劳拉西泮、氯硝西泮、三唑仑、地西泮、巴比妥、苯巴比妥、司可巴比妥、异戊巴比妥、氯美扎酮、褪黑素、佐匹克隆、氯苯那敏、扎来普隆、文拉法辛、青藤碱、罗通定</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jc w:val="center"/>
              <w:rPr>
                <w:rFonts w:ascii="宋体" w:eastAsia="宋体" w:hAnsi="宋体" w:cs="宋体"/>
                <w:kern w:val="0"/>
                <w:sz w:val="24"/>
                <w:szCs w:val="24"/>
              </w:rPr>
            </w:pPr>
            <w:r w:rsidRPr="00131731">
              <w:rPr>
                <w:rFonts w:ascii="simsun" w:eastAsia="宋体" w:hAnsi="simsun" w:cs="宋体"/>
                <w:color w:val="000000"/>
                <w:kern w:val="0"/>
                <w:sz w:val="18"/>
                <w:szCs w:val="18"/>
              </w:rPr>
              <w:t>保健食品中</w:t>
            </w:r>
            <w:r w:rsidRPr="00131731">
              <w:rPr>
                <w:rFonts w:ascii="simsun" w:eastAsia="宋体" w:hAnsi="simsun" w:cs="宋体"/>
                <w:color w:val="000000"/>
                <w:kern w:val="0"/>
                <w:sz w:val="18"/>
                <w:szCs w:val="18"/>
              </w:rPr>
              <w:t xml:space="preserve">75 </w:t>
            </w:r>
            <w:r w:rsidRPr="00131731">
              <w:rPr>
                <w:rFonts w:ascii="simsun" w:eastAsia="宋体" w:hAnsi="simsun" w:cs="宋体"/>
                <w:color w:val="000000"/>
                <w:kern w:val="0"/>
                <w:sz w:val="18"/>
                <w:szCs w:val="18"/>
              </w:rPr>
              <w:t>种非法添加化学药物的检测</w:t>
            </w:r>
            <w:r w:rsidRPr="00131731">
              <w:rPr>
                <w:rFonts w:ascii="simsun" w:eastAsia="宋体" w:hAnsi="simsun" w:cs="宋体"/>
                <w:color w:val="000000"/>
                <w:kern w:val="0"/>
                <w:sz w:val="18"/>
                <w:szCs w:val="18"/>
              </w:rPr>
              <w:t>BJS 201710</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若包装上宣称或明确标示含有褪黑素，该项目不作检测。</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降血脂</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阿替洛尔、盐酸可乐定、氢氯噻嗪、卡托普利、哌唑嗪（盐酸哌唑嗪）、利血平、硝苯地平、洛伐他汀、辛伐他汀、烟酸</w:t>
            </w:r>
            <w:r w:rsidRPr="00131731">
              <w:rPr>
                <w:rFonts w:ascii="simsun" w:eastAsia="宋体" w:hAnsi="simsun" w:cs="宋体"/>
                <w:color w:val="000000"/>
                <w:kern w:val="0"/>
                <w:sz w:val="18"/>
                <w:szCs w:val="18"/>
              </w:rPr>
              <w:t>10</w:t>
            </w:r>
            <w:r w:rsidRPr="00131731">
              <w:rPr>
                <w:rFonts w:ascii="simsun" w:eastAsia="宋体" w:hAnsi="simsun" w:cs="宋体"/>
                <w:color w:val="000000"/>
                <w:kern w:val="0"/>
                <w:sz w:val="18"/>
                <w:szCs w:val="18"/>
              </w:rPr>
              <w:t>项</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保健食品中</w:t>
            </w:r>
            <w:r w:rsidRPr="00131731">
              <w:rPr>
                <w:rFonts w:ascii="simsun" w:eastAsia="宋体" w:hAnsi="simsun" w:cs="宋体"/>
                <w:color w:val="000000"/>
                <w:kern w:val="0"/>
                <w:sz w:val="18"/>
                <w:szCs w:val="18"/>
              </w:rPr>
              <w:t xml:space="preserve">75 </w:t>
            </w:r>
            <w:r w:rsidRPr="00131731">
              <w:rPr>
                <w:rFonts w:ascii="simsun" w:eastAsia="宋体" w:hAnsi="simsun" w:cs="宋体"/>
                <w:color w:val="000000"/>
                <w:kern w:val="0"/>
                <w:sz w:val="18"/>
                <w:szCs w:val="18"/>
              </w:rPr>
              <w:t>种非法添加化学药物的检测</w:t>
            </w:r>
            <w:r w:rsidRPr="00131731">
              <w:rPr>
                <w:rFonts w:ascii="simsun" w:eastAsia="宋体" w:hAnsi="simsun" w:cs="宋体"/>
                <w:color w:val="000000"/>
                <w:kern w:val="0"/>
                <w:sz w:val="18"/>
                <w:szCs w:val="18"/>
              </w:rPr>
              <w:t>BJS 201710</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降血糖、调节血糖</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格列吡嗪、格列苯脲、吡咯列酮、格列喹酮、瑞格列奈、</w:t>
            </w:r>
            <w:r w:rsidRPr="00131731">
              <w:rPr>
                <w:rFonts w:ascii="simsun" w:eastAsia="宋体" w:hAnsi="simsun" w:cs="宋体"/>
                <w:color w:val="000000"/>
                <w:kern w:val="0"/>
                <w:sz w:val="18"/>
                <w:szCs w:val="18"/>
              </w:rPr>
              <w:t>"</w:t>
            </w:r>
            <w:r w:rsidRPr="00131731">
              <w:rPr>
                <w:rFonts w:ascii="simsun" w:eastAsia="宋体" w:hAnsi="simsun" w:cs="宋体"/>
                <w:color w:val="000000"/>
                <w:kern w:val="0"/>
                <w:sz w:val="18"/>
                <w:szCs w:val="18"/>
              </w:rPr>
              <w:t>二甲双胍（盐酸二甲双胍）</w:t>
            </w:r>
            <w:r w:rsidRPr="00131731">
              <w:rPr>
                <w:rFonts w:ascii="simsun" w:eastAsia="宋体" w:hAnsi="simsun" w:cs="宋体"/>
                <w:color w:val="000000"/>
                <w:kern w:val="0"/>
                <w:sz w:val="18"/>
                <w:szCs w:val="18"/>
              </w:rPr>
              <w:t>"</w:t>
            </w:r>
            <w:r w:rsidRPr="00131731">
              <w:rPr>
                <w:rFonts w:ascii="simsun" w:eastAsia="宋体" w:hAnsi="simsun" w:cs="宋体"/>
                <w:color w:val="000000"/>
                <w:kern w:val="0"/>
                <w:sz w:val="18"/>
                <w:szCs w:val="18"/>
              </w:rPr>
              <w:t>、罗格列酮、苯乙双胍、格列齐特、甲苯磺丁脲、格列美脲、丁二胍</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保健食品中</w:t>
            </w:r>
            <w:r w:rsidRPr="00131731">
              <w:rPr>
                <w:rFonts w:ascii="simsun" w:eastAsia="宋体" w:hAnsi="simsun" w:cs="宋体"/>
                <w:color w:val="000000"/>
                <w:kern w:val="0"/>
                <w:sz w:val="18"/>
                <w:szCs w:val="18"/>
              </w:rPr>
              <w:t xml:space="preserve">75 </w:t>
            </w:r>
            <w:r w:rsidRPr="00131731">
              <w:rPr>
                <w:rFonts w:ascii="simsun" w:eastAsia="宋体" w:hAnsi="simsun" w:cs="宋体"/>
                <w:color w:val="000000"/>
                <w:kern w:val="0"/>
                <w:sz w:val="18"/>
                <w:szCs w:val="18"/>
              </w:rPr>
              <w:t>种非法添加化学药物的检测</w:t>
            </w:r>
            <w:r w:rsidRPr="00131731">
              <w:rPr>
                <w:rFonts w:ascii="simsun" w:eastAsia="宋体" w:hAnsi="simsun" w:cs="宋体"/>
                <w:color w:val="000000"/>
                <w:kern w:val="0"/>
                <w:sz w:val="18"/>
                <w:szCs w:val="18"/>
              </w:rPr>
              <w:t>BJS 201710</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降血压</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阿替洛尔、盐酸可乐定、氢氯噻嗪、卡托普利、哌唑嗪（盐酸哌唑嗪）、利血平、氨氯地平、尼群地平、尼莫地平、尼索地平、硝苯地平、非洛地平</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保健食品中</w:t>
            </w:r>
            <w:r w:rsidRPr="00131731">
              <w:rPr>
                <w:rFonts w:ascii="simsun" w:eastAsia="宋体" w:hAnsi="simsun" w:cs="宋体"/>
                <w:color w:val="000000"/>
                <w:kern w:val="0"/>
                <w:sz w:val="18"/>
                <w:szCs w:val="18"/>
              </w:rPr>
              <w:t xml:space="preserve">75 </w:t>
            </w:r>
            <w:r w:rsidRPr="00131731">
              <w:rPr>
                <w:rFonts w:ascii="simsun" w:eastAsia="宋体" w:hAnsi="simsun" w:cs="宋体"/>
                <w:color w:val="000000"/>
                <w:kern w:val="0"/>
                <w:sz w:val="18"/>
                <w:szCs w:val="18"/>
              </w:rPr>
              <w:t>种非法添加化学药物的检测</w:t>
            </w:r>
            <w:r w:rsidRPr="00131731">
              <w:rPr>
                <w:rFonts w:ascii="simsun" w:eastAsia="宋体" w:hAnsi="simsun" w:cs="宋体"/>
                <w:color w:val="000000"/>
                <w:kern w:val="0"/>
                <w:sz w:val="18"/>
                <w:szCs w:val="18"/>
              </w:rPr>
              <w:t>BJS 201710</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止咳平喘、防霾、清咽</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茶碱、磺胺甲噁唑、马来酸氯苯那敏、盐酸苯海拉明、枸橼酸喷托维林、磷酸苯丙哌林、醋酸泼尼松、地西泮</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国家食品药品监督管理局药品检验补充检验方法和检验项目批准件</w:t>
            </w:r>
            <w:r w:rsidRPr="00131731">
              <w:rPr>
                <w:rFonts w:ascii="simsun" w:eastAsia="宋体" w:hAnsi="simsun" w:cs="宋体"/>
                <w:color w:val="000000"/>
                <w:kern w:val="0"/>
                <w:sz w:val="18"/>
                <w:szCs w:val="18"/>
              </w:rPr>
              <w:t xml:space="preserve"> 2009031</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抗风湿</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氢化可的松、地塞米松、醋酸泼尼松、阿司匹林、氨基比林、布洛芬、双氯芬酸钠、吲哚美辛、对乙酰氨基酚、甲氧苄啶、吡罗昔康、萘普生、保泰松</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国家食品药品监督管理局药品检验补充检验方法和检验项目批准件</w:t>
            </w:r>
            <w:r w:rsidRPr="00131731">
              <w:rPr>
                <w:rFonts w:ascii="simsun" w:eastAsia="宋体" w:hAnsi="simsun" w:cs="宋体"/>
                <w:color w:val="000000"/>
                <w:kern w:val="0"/>
                <w:sz w:val="18"/>
                <w:szCs w:val="18"/>
              </w:rPr>
              <w:t xml:space="preserve"> 2009025</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r w:rsidR="00131731" w:rsidRPr="00131731" w:rsidTr="00131731">
        <w:trPr>
          <w:trHeight w:val="945"/>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9</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before="60" w:after="60"/>
              <w:jc w:val="left"/>
              <w:outlineLvl w:val="0"/>
              <w:rPr>
                <w:rFonts w:ascii="宋体" w:eastAsia="宋体" w:hAnsi="宋体" w:cs="宋体"/>
                <w:b/>
                <w:bCs/>
                <w:kern w:val="36"/>
                <w:sz w:val="27"/>
                <w:szCs w:val="27"/>
              </w:rPr>
            </w:pPr>
            <w:r w:rsidRPr="00131731">
              <w:rPr>
                <w:rFonts w:ascii="simsun" w:eastAsia="宋体" w:hAnsi="simsun" w:cs="宋体"/>
                <w:b/>
                <w:bCs/>
                <w:color w:val="000000"/>
                <w:kern w:val="36"/>
                <w:sz w:val="18"/>
                <w:szCs w:val="18"/>
              </w:rPr>
              <w:t>消肿止痛</w:t>
            </w:r>
          </w:p>
        </w:tc>
        <w:tc>
          <w:tcPr>
            <w:tcW w:w="7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双氯芬酸、氨基比林</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simsun" w:eastAsia="宋体" w:hAnsi="simsun" w:cs="宋体"/>
                <w:color w:val="000000"/>
                <w:kern w:val="0"/>
                <w:sz w:val="18"/>
                <w:szCs w:val="18"/>
              </w:rPr>
              <w:t>国家食品药品监督管理局药品检验补充检验方法和检验项目批准件</w:t>
            </w:r>
            <w:r w:rsidRPr="00131731">
              <w:rPr>
                <w:rFonts w:ascii="simsun" w:eastAsia="宋体" w:hAnsi="simsun" w:cs="宋体"/>
                <w:color w:val="000000"/>
                <w:kern w:val="0"/>
                <w:sz w:val="18"/>
                <w:szCs w:val="18"/>
              </w:rPr>
              <w:t xml:space="preserve"> 2006006</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731" w:rsidRPr="00131731" w:rsidRDefault="00131731" w:rsidP="00131731">
            <w:pPr>
              <w:widowControl/>
              <w:spacing w:line="280" w:lineRule="atLeast"/>
              <w:jc w:val="center"/>
              <w:rPr>
                <w:rFonts w:ascii="宋体" w:eastAsia="宋体" w:hAnsi="宋体" w:cs="宋体"/>
                <w:kern w:val="0"/>
                <w:sz w:val="24"/>
                <w:szCs w:val="24"/>
              </w:rPr>
            </w:pPr>
            <w:r w:rsidRPr="00131731">
              <w:rPr>
                <w:rFonts w:ascii="宋体" w:eastAsia="宋体" w:hAnsi="宋体" w:cs="宋体"/>
                <w:kern w:val="0"/>
                <w:sz w:val="24"/>
                <w:szCs w:val="24"/>
              </w:rPr>
              <w:t> </w:t>
            </w:r>
          </w:p>
        </w:tc>
      </w:tr>
    </w:tbl>
    <w:p w:rsidR="00131731" w:rsidRPr="00131731" w:rsidRDefault="00131731" w:rsidP="00131731">
      <w:pPr>
        <w:widowControl/>
        <w:shd w:val="clear" w:color="auto" w:fill="FFFFFF"/>
        <w:spacing w:line="360" w:lineRule="atLeast"/>
        <w:jc w:val="left"/>
        <w:rPr>
          <w:rFonts w:ascii="Tahoma" w:eastAsia="宋体" w:hAnsi="Tahoma" w:cs="Tahoma"/>
          <w:color w:val="404040"/>
          <w:kern w:val="0"/>
          <w:szCs w:val="21"/>
        </w:rPr>
      </w:pPr>
      <w:r w:rsidRPr="00131731">
        <w:rPr>
          <w:rFonts w:ascii="Tahoma" w:eastAsia="宋体" w:hAnsi="Tahoma" w:cs="Tahoma"/>
          <w:color w:val="404040"/>
          <w:kern w:val="0"/>
          <w:szCs w:val="21"/>
        </w:rPr>
        <w:t> </w:t>
      </w:r>
    </w:p>
    <w:p w:rsidR="00D7387A" w:rsidRPr="00131731" w:rsidRDefault="008F37CC">
      <w:bookmarkStart w:id="0" w:name="_GoBack"/>
      <w:bookmarkEnd w:id="0"/>
    </w:p>
    <w:sectPr w:rsidR="00D7387A" w:rsidRPr="00131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CC" w:rsidRDefault="008F37CC" w:rsidP="00131731">
      <w:r>
        <w:separator/>
      </w:r>
    </w:p>
  </w:endnote>
  <w:endnote w:type="continuationSeparator" w:id="0">
    <w:p w:rsidR="008F37CC" w:rsidRDefault="008F37CC" w:rsidP="0013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CC" w:rsidRDefault="008F37CC" w:rsidP="00131731">
      <w:r>
        <w:separator/>
      </w:r>
    </w:p>
  </w:footnote>
  <w:footnote w:type="continuationSeparator" w:id="0">
    <w:p w:rsidR="008F37CC" w:rsidRDefault="008F37CC" w:rsidP="0013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AE"/>
    <w:rsid w:val="00131731"/>
    <w:rsid w:val="00185AA5"/>
    <w:rsid w:val="007361AE"/>
    <w:rsid w:val="008F37CC"/>
    <w:rsid w:val="00FC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E8B72-3B9A-46CC-9AAE-F14865B1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3173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317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731"/>
    <w:rPr>
      <w:sz w:val="18"/>
      <w:szCs w:val="18"/>
    </w:rPr>
  </w:style>
  <w:style w:type="paragraph" w:styleId="a4">
    <w:name w:val="footer"/>
    <w:basedOn w:val="a"/>
    <w:link w:val="Char0"/>
    <w:uiPriority w:val="99"/>
    <w:unhideWhenUsed/>
    <w:rsid w:val="00131731"/>
    <w:pPr>
      <w:tabs>
        <w:tab w:val="center" w:pos="4153"/>
        <w:tab w:val="right" w:pos="8306"/>
      </w:tabs>
      <w:snapToGrid w:val="0"/>
      <w:jc w:val="left"/>
    </w:pPr>
    <w:rPr>
      <w:sz w:val="18"/>
      <w:szCs w:val="18"/>
    </w:rPr>
  </w:style>
  <w:style w:type="character" w:customStyle="1" w:styleId="Char0">
    <w:name w:val="页脚 Char"/>
    <w:basedOn w:val="a0"/>
    <w:link w:val="a4"/>
    <w:uiPriority w:val="99"/>
    <w:rsid w:val="00131731"/>
    <w:rPr>
      <w:sz w:val="18"/>
      <w:szCs w:val="18"/>
    </w:rPr>
  </w:style>
  <w:style w:type="character" w:customStyle="1" w:styleId="1Char">
    <w:name w:val="标题 1 Char"/>
    <w:basedOn w:val="a0"/>
    <w:link w:val="1"/>
    <w:uiPriority w:val="9"/>
    <w:rsid w:val="00131731"/>
    <w:rPr>
      <w:rFonts w:ascii="宋体" w:eastAsia="宋体" w:hAnsi="宋体" w:cs="宋体"/>
      <w:b/>
      <w:bCs/>
      <w:kern w:val="36"/>
      <w:sz w:val="48"/>
      <w:szCs w:val="48"/>
    </w:rPr>
  </w:style>
  <w:style w:type="character" w:customStyle="1" w:styleId="3Char">
    <w:name w:val="标题 3 Char"/>
    <w:basedOn w:val="a0"/>
    <w:link w:val="3"/>
    <w:uiPriority w:val="9"/>
    <w:rsid w:val="00131731"/>
    <w:rPr>
      <w:rFonts w:ascii="宋体" w:eastAsia="宋体" w:hAnsi="宋体" w:cs="宋体"/>
      <w:b/>
      <w:bCs/>
      <w:kern w:val="0"/>
      <w:sz w:val="27"/>
      <w:szCs w:val="27"/>
    </w:rPr>
  </w:style>
  <w:style w:type="paragraph" w:styleId="a5">
    <w:name w:val="Normal (Web)"/>
    <w:basedOn w:val="a"/>
    <w:uiPriority w:val="99"/>
    <w:semiHidden/>
    <w:unhideWhenUsed/>
    <w:rsid w:val="001317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1731"/>
    <w:rPr>
      <w:b/>
      <w:bCs/>
    </w:rPr>
  </w:style>
  <w:style w:type="character" w:customStyle="1" w:styleId="apple-converted-space">
    <w:name w:val="apple-converted-space"/>
    <w:basedOn w:val="a0"/>
    <w:rsid w:val="0013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5349">
      <w:bodyDiv w:val="1"/>
      <w:marLeft w:val="0"/>
      <w:marRight w:val="0"/>
      <w:marTop w:val="0"/>
      <w:marBottom w:val="0"/>
      <w:divBdr>
        <w:top w:val="none" w:sz="0" w:space="0" w:color="auto"/>
        <w:left w:val="none" w:sz="0" w:space="0" w:color="auto"/>
        <w:bottom w:val="none" w:sz="0" w:space="0" w:color="auto"/>
        <w:right w:val="none" w:sz="0" w:space="0" w:color="auto"/>
      </w:divBdr>
      <w:divsChild>
        <w:div w:id="926118112">
          <w:marLeft w:val="0"/>
          <w:marRight w:val="0"/>
          <w:marTop w:val="0"/>
          <w:marBottom w:val="0"/>
          <w:divBdr>
            <w:top w:val="none" w:sz="0" w:space="0" w:color="auto"/>
            <w:left w:val="none" w:sz="0" w:space="0" w:color="auto"/>
            <w:bottom w:val="none" w:sz="0" w:space="0" w:color="auto"/>
            <w:right w:val="none" w:sz="0" w:space="0" w:color="auto"/>
          </w:divBdr>
          <w:divsChild>
            <w:div w:id="1485587375">
              <w:marLeft w:val="0"/>
              <w:marRight w:val="0"/>
              <w:marTop w:val="0"/>
              <w:marBottom w:val="0"/>
              <w:divBdr>
                <w:top w:val="none" w:sz="0" w:space="0" w:color="auto"/>
                <w:left w:val="none" w:sz="0" w:space="0" w:color="auto"/>
                <w:bottom w:val="none" w:sz="0" w:space="0" w:color="auto"/>
                <w:right w:val="none" w:sz="0" w:space="0" w:color="auto"/>
              </w:divBdr>
              <w:divsChild>
                <w:div w:id="644354909">
                  <w:marLeft w:val="0"/>
                  <w:marRight w:val="0"/>
                  <w:marTop w:val="0"/>
                  <w:marBottom w:val="0"/>
                  <w:divBdr>
                    <w:top w:val="none" w:sz="0" w:space="0" w:color="auto"/>
                    <w:left w:val="none" w:sz="0" w:space="0" w:color="auto"/>
                    <w:bottom w:val="none" w:sz="0" w:space="0" w:color="auto"/>
                    <w:right w:val="none" w:sz="0" w:space="0" w:color="auto"/>
                  </w:divBdr>
                </w:div>
                <w:div w:id="1039160762">
                  <w:marLeft w:val="0"/>
                  <w:marRight w:val="0"/>
                  <w:marTop w:val="0"/>
                  <w:marBottom w:val="0"/>
                  <w:divBdr>
                    <w:top w:val="none" w:sz="0" w:space="0" w:color="auto"/>
                    <w:left w:val="none" w:sz="0" w:space="0" w:color="auto"/>
                    <w:bottom w:val="none" w:sz="0" w:space="0" w:color="auto"/>
                    <w:right w:val="none" w:sz="0" w:space="0" w:color="auto"/>
                  </w:divBdr>
                  <w:divsChild>
                    <w:div w:id="1912038083">
                      <w:marLeft w:val="0"/>
                      <w:marRight w:val="0"/>
                      <w:marTop w:val="0"/>
                      <w:marBottom w:val="0"/>
                      <w:divBdr>
                        <w:top w:val="none" w:sz="0" w:space="0" w:color="auto"/>
                        <w:left w:val="none" w:sz="0" w:space="0" w:color="auto"/>
                        <w:bottom w:val="none" w:sz="0" w:space="0" w:color="auto"/>
                        <w:right w:val="none" w:sz="0" w:space="0" w:color="auto"/>
                      </w:divBdr>
                      <w:divsChild>
                        <w:div w:id="2783116">
                          <w:marLeft w:val="0"/>
                          <w:marRight w:val="0"/>
                          <w:marTop w:val="0"/>
                          <w:marBottom w:val="0"/>
                          <w:divBdr>
                            <w:top w:val="none" w:sz="0" w:space="0" w:color="auto"/>
                            <w:left w:val="none" w:sz="0" w:space="0" w:color="auto"/>
                            <w:bottom w:val="none" w:sz="0" w:space="0" w:color="auto"/>
                            <w:right w:val="none" w:sz="0" w:space="0" w:color="auto"/>
                          </w:divBdr>
                        </w:div>
                      </w:divsChild>
                    </w:div>
                    <w:div w:id="19022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刘立东</dc:creator>
  <cp:keywords/>
  <dc:description/>
  <cp:lastModifiedBy>刘立东</cp:lastModifiedBy>
  <cp:revision>2</cp:revision>
  <dcterms:created xsi:type="dcterms:W3CDTF">2019-04-22T02:53:00Z</dcterms:created>
  <dcterms:modified xsi:type="dcterms:W3CDTF">2019-04-22T02:53:00Z</dcterms:modified>
</cp:coreProperties>
</file>