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90" w:lineRule="atLeast"/>
        <w:jc w:val="center"/>
        <w:rPr>
          <w:rFonts w:cs="Times New Roman" w:asciiTheme="minorEastAsia" w:hAnsiTheme="minorEastAsia"/>
          <w:color w:val="444444"/>
          <w:kern w:val="0"/>
          <w:sz w:val="24"/>
          <w:szCs w:val="24"/>
        </w:rPr>
      </w:pPr>
      <w:r>
        <w:rPr>
          <w:rFonts w:hint="eastAsia" w:ascii="宋体" w:hAnsi="宋体" w:eastAsia="宋体" w:cs="宋体"/>
          <w:color w:val="444444"/>
          <w:kern w:val="0"/>
          <w:sz w:val="24"/>
          <w:szCs w:val="24"/>
        </w:rPr>
        <w:t>　</w:t>
      </w:r>
      <w:r>
        <w:rPr>
          <w:rFonts w:cs="Times New Roman" w:asciiTheme="minorEastAsia" w:hAnsiTheme="minorEastAsia"/>
          <w:b/>
          <w:bCs/>
          <w:color w:val="444444"/>
          <w:kern w:val="0"/>
          <w:sz w:val="24"/>
          <w:szCs w:val="24"/>
        </w:rPr>
        <w:t>　第十四届全国化学传感器学术会议(14th SCCS)</w:t>
      </w:r>
    </w:p>
    <w:p>
      <w:pPr>
        <w:widowControl/>
        <w:spacing w:line="390" w:lineRule="atLeast"/>
        <w:jc w:val="center"/>
        <w:rPr>
          <w:rFonts w:hint="eastAsia" w:cs="Times New Roman" w:asciiTheme="minorEastAsia" w:hAnsiTheme="minorEastAsia" w:eastAsiaTheme="minorEastAsia"/>
          <w:color w:val="444444"/>
          <w:kern w:val="0"/>
          <w:sz w:val="24"/>
          <w:szCs w:val="24"/>
          <w:lang w:val="en-US" w:eastAsia="zh-CN"/>
        </w:rPr>
      </w:pPr>
      <w:r>
        <w:rPr>
          <w:rFonts w:cs="Times New Roman" w:asciiTheme="minorEastAsia" w:hAnsiTheme="minorEastAsia"/>
          <w:b/>
          <w:bCs/>
          <w:color w:val="444444"/>
          <w:kern w:val="0"/>
          <w:sz w:val="24"/>
          <w:szCs w:val="24"/>
        </w:rPr>
        <w:t>　　第一轮通知</w:t>
      </w:r>
      <w:r>
        <w:rPr>
          <w:rFonts w:hint="eastAsia" w:cs="Times New Roman" w:asciiTheme="minorEastAsia" w:hAnsiTheme="minorEastAsia"/>
          <w:b/>
          <w:bCs/>
          <w:color w:val="444444"/>
          <w:kern w:val="0"/>
          <w:sz w:val="24"/>
          <w:szCs w:val="24"/>
          <w:lang w:val="en-US" w:eastAsia="zh-CN"/>
        </w:rPr>
        <w:t>(初稿)</w:t>
      </w:r>
    </w:p>
    <w:p>
      <w:pPr>
        <w:widowControl/>
        <w:spacing w:after="240" w:line="390" w:lineRule="atLeast"/>
        <w:jc w:val="left"/>
        <w:rPr>
          <w:rFonts w:cs="Times New Roman" w:asciiTheme="minorEastAsia" w:hAnsiTheme="minorEastAsia"/>
          <w:color w:val="000000" w:themeColor="text1"/>
          <w:kern w:val="0"/>
          <w:sz w:val="24"/>
          <w:szCs w:val="24"/>
          <w14:textFill>
            <w14:solidFill>
              <w14:schemeClr w14:val="tx1"/>
            </w14:solidFill>
          </w14:textFill>
        </w:rPr>
      </w:pPr>
      <w:r>
        <w:rPr>
          <w:rFonts w:cs="Times New Roman" w:asciiTheme="minorEastAsia" w:hAnsiTheme="minorEastAsia"/>
          <w:color w:val="444444"/>
          <w:kern w:val="0"/>
          <w:sz w:val="24"/>
          <w:szCs w:val="24"/>
        </w:rPr>
        <w:t>　　</w:t>
      </w:r>
      <w:r>
        <w:rPr>
          <w:rFonts w:cs="Times New Roman" w:asciiTheme="minorEastAsia" w:hAnsiTheme="minorEastAsia"/>
          <w:color w:val="000000" w:themeColor="text1"/>
          <w:kern w:val="0"/>
          <w:sz w:val="24"/>
          <w:szCs w:val="24"/>
          <w14:textFill>
            <w14:solidFill>
              <w14:schemeClr w14:val="tx1"/>
            </w14:solidFill>
          </w14:textFill>
        </w:rPr>
        <w:t>由中国仪器仪表学会分析仪器分会化学传感器专业委员会主办，山西大同大学承办，山西大学、化学生物传感与计量学国家重点实验室</w:t>
      </w:r>
      <w:r>
        <w:rPr>
          <w:rFonts w:hint="eastAsia" w:cs="Times New Roman" w:asciiTheme="minorEastAsia" w:hAnsiTheme="minorEastAsia"/>
          <w:color w:val="000000" w:themeColor="text1"/>
          <w:kern w:val="0"/>
          <w:sz w:val="24"/>
          <w:szCs w:val="24"/>
          <w14:textFill>
            <w14:solidFill>
              <w14:schemeClr w14:val="tx1"/>
            </w14:solidFill>
          </w14:textFill>
        </w:rPr>
        <w:t>(</w:t>
      </w:r>
      <w:r>
        <w:rPr>
          <w:rFonts w:cs="Times New Roman" w:asciiTheme="minorEastAsia" w:hAnsiTheme="minorEastAsia"/>
          <w:color w:val="000000" w:themeColor="text1"/>
          <w:kern w:val="0"/>
          <w:sz w:val="24"/>
          <w:szCs w:val="24"/>
          <w14:textFill>
            <w14:solidFill>
              <w14:schemeClr w14:val="tx1"/>
            </w14:solidFill>
          </w14:textFill>
        </w:rPr>
        <w:t>湖南大学</w:t>
      </w:r>
      <w:r>
        <w:rPr>
          <w:rFonts w:hint="eastAsia" w:cs="Times New Roman" w:asciiTheme="minorEastAsia" w:hAnsiTheme="minorEastAsia"/>
          <w:color w:val="000000" w:themeColor="text1"/>
          <w:kern w:val="0"/>
          <w:sz w:val="24"/>
          <w:szCs w:val="24"/>
          <w14:textFill>
            <w14:solidFill>
              <w14:schemeClr w14:val="tx1"/>
            </w14:solidFill>
          </w14:textFill>
        </w:rPr>
        <w:t>)、江苏电分析仪器有限公司</w:t>
      </w:r>
      <w:r>
        <w:rPr>
          <w:rFonts w:cs="Times New Roman" w:asciiTheme="minorEastAsia" w:hAnsiTheme="minorEastAsia"/>
          <w:color w:val="000000" w:themeColor="text1"/>
          <w:kern w:val="0"/>
          <w:sz w:val="24"/>
          <w:szCs w:val="24"/>
          <w14:textFill>
            <w14:solidFill>
              <w14:schemeClr w14:val="tx1"/>
            </w14:solidFill>
          </w14:textFill>
        </w:rPr>
        <w:t xml:space="preserve">共同协办的第十四届全国化学传感器学术会议(14th SCCS)定于2019年8月15 </w:t>
      </w:r>
      <w:r>
        <w:rPr>
          <w:rFonts w:hint="eastAsia" w:cs="Times New Roman" w:asciiTheme="minorEastAsia" w:hAnsiTheme="minorEastAsia"/>
          <w:color w:val="000000" w:themeColor="text1"/>
          <w:kern w:val="0"/>
          <w:sz w:val="24"/>
          <w:szCs w:val="24"/>
          <w14:textFill>
            <w14:solidFill>
              <w14:schemeClr w14:val="tx1"/>
            </w14:solidFill>
          </w14:textFill>
        </w:rPr>
        <w:t>～</w:t>
      </w:r>
      <w:r>
        <w:rPr>
          <w:rFonts w:cs="Times New Roman" w:asciiTheme="minorEastAsia" w:hAnsiTheme="minorEastAsia"/>
          <w:color w:val="000000" w:themeColor="text1"/>
          <w:kern w:val="0"/>
          <w:sz w:val="24"/>
          <w:szCs w:val="24"/>
          <w14:textFill>
            <w14:solidFill>
              <w14:schemeClr w14:val="tx1"/>
            </w14:solidFill>
          </w14:textFill>
        </w:rPr>
        <w:t xml:space="preserve"> 18日在山西大同大学召开。</w:t>
      </w:r>
      <w:r>
        <w:rPr>
          <w:rFonts w:hint="eastAsia" w:cs="Times New Roman" w:asciiTheme="minorEastAsia" w:hAnsiTheme="minorEastAsia"/>
          <w:color w:val="000000" w:themeColor="text1"/>
          <w:kern w:val="0"/>
          <w:sz w:val="24"/>
          <w:szCs w:val="24"/>
          <w14:textFill>
            <w14:solidFill>
              <w14:schemeClr w14:val="tx1"/>
            </w14:solidFill>
          </w14:textFill>
        </w:rPr>
        <w:t>大会主题</w:t>
      </w:r>
      <w:r>
        <w:rPr>
          <w:rFonts w:cs="Times New Roman" w:asciiTheme="minorEastAsia" w:hAnsiTheme="minorEastAsia"/>
          <w:color w:val="000000" w:themeColor="text1"/>
          <w:kern w:val="0"/>
          <w:sz w:val="24"/>
          <w:szCs w:val="24"/>
          <w14:textFill>
            <w14:solidFill>
              <w14:schemeClr w14:val="tx1"/>
            </w14:solidFill>
          </w14:textFill>
        </w:rPr>
        <w:t>是：</w:t>
      </w:r>
      <w:r>
        <w:rPr>
          <w:rFonts w:hint="eastAsia" w:cs="Times New Roman" w:asciiTheme="minorEastAsia" w:hAnsiTheme="minorEastAsia"/>
          <w:color w:val="000000" w:themeColor="text1"/>
          <w:kern w:val="0"/>
          <w:sz w:val="24"/>
          <w:szCs w:val="24"/>
          <w14:textFill>
            <w14:solidFill>
              <w14:schemeClr w14:val="tx1"/>
            </w14:solidFill>
          </w14:textFill>
        </w:rPr>
        <w:t>创新时代</w:t>
      </w:r>
      <w:r>
        <w:rPr>
          <w:rFonts w:cs="Times New Roman" w:asciiTheme="minorEastAsia" w:hAnsiTheme="minorEastAsia"/>
          <w:color w:val="000000" w:themeColor="text1"/>
          <w:kern w:val="0"/>
          <w:sz w:val="24"/>
          <w:szCs w:val="24"/>
          <w14:textFill>
            <w14:solidFill>
              <w14:schemeClr w14:val="tx1"/>
            </w14:solidFill>
          </w14:textFill>
        </w:rPr>
        <w:t>的化学</w:t>
      </w:r>
      <w:r>
        <w:rPr>
          <w:rFonts w:hint="eastAsia" w:cs="Times New Roman" w:asciiTheme="minorEastAsia" w:hAnsiTheme="minorEastAsia"/>
          <w:color w:val="000000" w:themeColor="text1"/>
          <w:kern w:val="0"/>
          <w:sz w:val="24"/>
          <w:szCs w:val="24"/>
          <w14:textFill>
            <w14:solidFill>
              <w14:schemeClr w14:val="tx1"/>
            </w14:solidFill>
          </w14:textFill>
        </w:rPr>
        <w:t>生物</w:t>
      </w:r>
      <w:r>
        <w:rPr>
          <w:rFonts w:cs="Times New Roman" w:asciiTheme="minorEastAsia" w:hAnsiTheme="minorEastAsia"/>
          <w:color w:val="000000" w:themeColor="text1"/>
          <w:kern w:val="0"/>
          <w:sz w:val="24"/>
          <w:szCs w:val="24"/>
          <w14:textFill>
            <w14:solidFill>
              <w14:schemeClr w14:val="tx1"/>
            </w14:solidFill>
          </w14:textFill>
        </w:rPr>
        <w:t>传感技术</w:t>
      </w:r>
      <w:r>
        <w:rPr>
          <w:rFonts w:hint="eastAsia" w:cs="Times New Roman" w:asciiTheme="minorEastAsia" w:hAnsiTheme="minorEastAsia"/>
          <w:color w:val="000000" w:themeColor="text1"/>
          <w:kern w:val="0"/>
          <w:sz w:val="24"/>
          <w:szCs w:val="24"/>
          <w14:textFill>
            <w14:solidFill>
              <w14:schemeClr w14:val="tx1"/>
            </w14:solidFill>
          </w14:textFill>
        </w:rPr>
        <w:t>，</w:t>
      </w:r>
      <w:r>
        <w:rPr>
          <w:rFonts w:cs="Times New Roman" w:asciiTheme="minorEastAsia" w:hAnsiTheme="minorEastAsia"/>
          <w:color w:val="000000" w:themeColor="text1"/>
          <w:kern w:val="0"/>
          <w:sz w:val="24"/>
          <w:szCs w:val="24"/>
          <w14:textFill>
            <w14:solidFill>
              <w14:schemeClr w14:val="tx1"/>
            </w14:solidFill>
          </w14:textFill>
        </w:rPr>
        <w:t>旨在促进</w:t>
      </w:r>
      <w:r>
        <w:rPr>
          <w:rFonts w:hint="eastAsia" w:cs="Times New Roman" w:asciiTheme="minorEastAsia" w:hAnsiTheme="minorEastAsia"/>
          <w:color w:val="000000" w:themeColor="text1"/>
          <w:kern w:val="0"/>
          <w:sz w:val="24"/>
          <w:szCs w:val="24"/>
          <w14:textFill>
            <w14:solidFill>
              <w14:schemeClr w14:val="tx1"/>
            </w14:solidFill>
          </w14:textFill>
        </w:rPr>
        <w:t>本领域新理论和新技术</w:t>
      </w:r>
      <w:r>
        <w:rPr>
          <w:rFonts w:cs="Times New Roman" w:asciiTheme="minorEastAsia" w:hAnsiTheme="minorEastAsia"/>
          <w:color w:val="000000" w:themeColor="text1"/>
          <w:kern w:val="0"/>
          <w:sz w:val="24"/>
          <w:szCs w:val="24"/>
          <w14:textFill>
            <w14:solidFill>
              <w14:schemeClr w14:val="tx1"/>
            </w14:solidFill>
          </w14:textFill>
        </w:rPr>
        <w:t>的</w:t>
      </w:r>
      <w:r>
        <w:rPr>
          <w:rFonts w:hint="eastAsia" w:cs="Times New Roman" w:asciiTheme="minorEastAsia" w:hAnsiTheme="minorEastAsia"/>
          <w:color w:val="000000" w:themeColor="text1"/>
          <w:kern w:val="0"/>
          <w:sz w:val="24"/>
          <w:szCs w:val="24"/>
          <w14:textFill>
            <w14:solidFill>
              <w14:schemeClr w14:val="tx1"/>
            </w14:solidFill>
          </w14:textFill>
        </w:rPr>
        <w:t>交流</w:t>
      </w:r>
      <w:r>
        <w:rPr>
          <w:rFonts w:cs="Times New Roman" w:asciiTheme="minorEastAsia" w:hAnsiTheme="minorEastAsia"/>
          <w:color w:val="000000" w:themeColor="text1"/>
          <w:kern w:val="0"/>
          <w:sz w:val="24"/>
          <w:szCs w:val="24"/>
          <w14:textFill>
            <w14:solidFill>
              <w14:schemeClr w14:val="tx1"/>
            </w14:solidFill>
          </w14:textFill>
        </w:rPr>
        <w:t>。</w:t>
      </w:r>
    </w:p>
    <w:p>
      <w:pPr>
        <w:widowControl/>
        <w:spacing w:after="240" w:line="390" w:lineRule="atLeast"/>
        <w:ind w:firstLine="480"/>
        <w:jc w:val="left"/>
        <w:rPr>
          <w:rFonts w:cs="Times New Roman" w:asciiTheme="minorEastAsia" w:hAnsiTheme="minorEastAsia"/>
          <w:color w:val="000000" w:themeColor="text1"/>
          <w:kern w:val="0"/>
          <w:sz w:val="24"/>
          <w:szCs w:val="24"/>
          <w14:textFill>
            <w14:solidFill>
              <w14:schemeClr w14:val="tx1"/>
            </w14:solidFill>
          </w14:textFill>
        </w:rPr>
      </w:pPr>
      <w:r>
        <w:rPr>
          <w:rFonts w:cs="Times New Roman" w:asciiTheme="minorEastAsia" w:hAnsiTheme="minorEastAsia"/>
          <w:color w:val="000000" w:themeColor="text1"/>
          <w:kern w:val="0"/>
          <w:sz w:val="24"/>
          <w:szCs w:val="24"/>
          <w14:textFill>
            <w14:solidFill>
              <w14:schemeClr w14:val="tx1"/>
            </w14:solidFill>
          </w14:textFill>
        </w:rPr>
        <w:t>会议将邀请在化学生物传感领域取得重大进展的海内外科学家做大会报告，举行化学生物传感技术领域重大、前沿领域的专题研讨会。与会科技人员将交流展示化学生物传感技术研究工作中的新成果、新进展、新技术、新经验</w:t>
      </w:r>
      <w:r>
        <w:rPr>
          <w:rFonts w:hint="eastAsia" w:cs="Times New Roman" w:asciiTheme="minorEastAsia" w:hAnsiTheme="minorEastAsia"/>
          <w:color w:val="000000" w:themeColor="text1"/>
          <w:kern w:val="0"/>
          <w:sz w:val="24"/>
          <w:szCs w:val="24"/>
          <w:lang w:eastAsia="zh-CN"/>
          <w14:textFill>
            <w14:solidFill>
              <w14:schemeClr w14:val="tx1"/>
            </w14:solidFill>
          </w14:textFill>
        </w:rPr>
        <w:t>和新仪器</w:t>
      </w:r>
      <w:r>
        <w:rPr>
          <w:rFonts w:cs="Times New Roman" w:asciiTheme="minorEastAsia" w:hAnsiTheme="minorEastAsia"/>
          <w:color w:val="000000" w:themeColor="text1"/>
          <w:kern w:val="0"/>
          <w:sz w:val="24"/>
          <w:szCs w:val="24"/>
          <w14:textFill>
            <w14:solidFill>
              <w14:schemeClr w14:val="tx1"/>
            </w14:solidFill>
          </w14:textFill>
        </w:rPr>
        <w:t>。会议</w:t>
      </w:r>
      <w:r>
        <w:rPr>
          <w:rFonts w:hint="eastAsia" w:cs="Times New Roman" w:asciiTheme="minorEastAsia" w:hAnsiTheme="minorEastAsia"/>
          <w:color w:val="000000" w:themeColor="text1"/>
          <w:kern w:val="0"/>
          <w:sz w:val="24"/>
          <w:szCs w:val="24"/>
          <w14:textFill>
            <w14:solidFill>
              <w14:schemeClr w14:val="tx1"/>
            </w14:solidFill>
          </w14:textFill>
        </w:rPr>
        <w:t>将设置青年</w:t>
      </w:r>
      <w:r>
        <w:rPr>
          <w:rFonts w:cs="Times New Roman" w:asciiTheme="minorEastAsia" w:hAnsiTheme="minorEastAsia"/>
          <w:color w:val="000000" w:themeColor="text1"/>
          <w:kern w:val="0"/>
          <w:sz w:val="24"/>
          <w:szCs w:val="24"/>
          <w14:textFill>
            <w14:solidFill>
              <w14:schemeClr w14:val="tx1"/>
            </w14:solidFill>
          </w14:textFill>
        </w:rPr>
        <w:t>优秀报告奖及优秀墙报奖。山西大同大学诚挚欢迎各高等院校、科研院所以及企事</w:t>
      </w:r>
      <w:r>
        <w:rPr>
          <w:rFonts w:hint="eastAsia" w:cs="Times New Roman" w:asciiTheme="minorEastAsia" w:hAnsiTheme="minorEastAsia"/>
          <w:color w:val="000000" w:themeColor="text1"/>
          <w:kern w:val="0"/>
          <w:sz w:val="24"/>
          <w:szCs w:val="24"/>
          <w:lang w:eastAsia="zh-CN"/>
          <w14:textFill>
            <w14:solidFill>
              <w14:schemeClr w14:val="tx1"/>
            </w14:solidFill>
          </w14:textFill>
        </w:rPr>
        <w:t>业</w:t>
      </w:r>
      <w:r>
        <w:rPr>
          <w:rFonts w:cs="Times New Roman" w:asciiTheme="minorEastAsia" w:hAnsiTheme="minorEastAsia"/>
          <w:color w:val="000000" w:themeColor="text1"/>
          <w:kern w:val="0"/>
          <w:sz w:val="24"/>
          <w:szCs w:val="24"/>
          <w14:textFill>
            <w14:solidFill>
              <w14:schemeClr w14:val="tx1"/>
            </w14:solidFill>
          </w14:textFill>
        </w:rPr>
        <w:t>单位的同仁与研究生踊跃参加。</w:t>
      </w:r>
    </w:p>
    <w:p>
      <w:pPr>
        <w:pStyle w:val="10"/>
        <w:widowControl/>
        <w:numPr>
          <w:ilvl w:val="0"/>
          <w:numId w:val="1"/>
        </w:numPr>
        <w:ind w:firstLineChars="0"/>
        <w:jc w:val="left"/>
        <w:rPr>
          <w:rFonts w:cs="Times New Roman" w:asciiTheme="minorEastAsia" w:hAnsiTheme="minorEastAsia"/>
          <w:b/>
          <w:bCs/>
          <w:color w:val="444444"/>
          <w:kern w:val="0"/>
          <w:sz w:val="24"/>
          <w:szCs w:val="24"/>
        </w:rPr>
      </w:pPr>
      <w:r>
        <w:rPr>
          <w:rFonts w:cs="Times New Roman" w:asciiTheme="minorEastAsia" w:hAnsiTheme="minorEastAsia"/>
          <w:b/>
          <w:bCs/>
          <w:color w:val="444444"/>
          <w:kern w:val="0"/>
          <w:sz w:val="24"/>
          <w:szCs w:val="24"/>
        </w:rPr>
        <w:t>会议主题：</w:t>
      </w:r>
    </w:p>
    <w:p>
      <w:pPr>
        <w:pStyle w:val="10"/>
        <w:widowControl/>
        <w:ind w:left="984" w:firstLine="0" w:firstLineChars="0"/>
        <w:jc w:val="left"/>
        <w:rPr>
          <w:rFonts w:cs="Times New Roman" w:asciiTheme="minorEastAsia" w:hAnsiTheme="minorEastAsia"/>
          <w:color w:val="444444"/>
          <w:kern w:val="0"/>
          <w:sz w:val="24"/>
          <w:szCs w:val="24"/>
        </w:rPr>
      </w:pPr>
    </w:p>
    <w:p>
      <w:pPr>
        <w:widowControl/>
        <w:spacing w:after="240" w:line="240" w:lineRule="atLeast"/>
        <w:jc w:val="left"/>
        <w:rPr>
          <w:rFonts w:cs="Times New Roman" w:asciiTheme="minorEastAsia" w:hAnsiTheme="minorEastAsia"/>
          <w:color w:val="000000" w:themeColor="text1"/>
          <w:kern w:val="0"/>
          <w:sz w:val="24"/>
          <w:szCs w:val="24"/>
          <w14:textFill>
            <w14:solidFill>
              <w14:schemeClr w14:val="tx1"/>
            </w14:solidFill>
          </w14:textFill>
        </w:rPr>
      </w:pPr>
      <w:r>
        <w:rPr>
          <w:rFonts w:cs="Times New Roman" w:asciiTheme="minorEastAsia" w:hAnsiTheme="minorEastAsia"/>
          <w:color w:val="444444"/>
          <w:kern w:val="0"/>
          <w:sz w:val="24"/>
          <w:szCs w:val="24"/>
        </w:rPr>
        <w:t>　</w:t>
      </w:r>
      <w:r>
        <w:rPr>
          <w:rFonts w:cs="Times New Roman" w:asciiTheme="minorEastAsia" w:hAnsiTheme="minorEastAsia"/>
          <w:color w:val="000000" w:themeColor="text1"/>
          <w:kern w:val="0"/>
          <w:sz w:val="24"/>
          <w:szCs w:val="24"/>
          <w14:textFill>
            <w14:solidFill>
              <w14:schemeClr w14:val="tx1"/>
            </w14:solidFill>
          </w14:textFill>
        </w:rPr>
        <w:t>　1、化学与生物传感器研究进展评述；</w:t>
      </w:r>
    </w:p>
    <w:p>
      <w:pPr>
        <w:widowControl/>
        <w:spacing w:after="240" w:line="240" w:lineRule="atLeast"/>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cs="Times New Roman" w:asciiTheme="minorEastAsia" w:hAnsiTheme="minorEastAsia"/>
          <w:color w:val="000000" w:themeColor="text1"/>
          <w:kern w:val="0"/>
          <w:sz w:val="24"/>
          <w:szCs w:val="24"/>
          <w14:textFill>
            <w14:solidFill>
              <w14:schemeClr w14:val="tx1"/>
            </w14:solidFill>
          </w14:textFill>
        </w:rPr>
        <w:t>2、化学与生物传感理论研究与技术应用；</w:t>
      </w:r>
    </w:p>
    <w:p>
      <w:pPr>
        <w:widowControl/>
        <w:spacing w:after="240" w:line="240" w:lineRule="atLeast"/>
        <w:ind w:firstLine="480"/>
        <w:jc w:val="left"/>
        <w:rPr>
          <w:rFonts w:cs="Times New Roman" w:asciiTheme="minorEastAsia" w:hAnsiTheme="minorEastAsia"/>
          <w:color w:val="000000" w:themeColor="text1"/>
          <w:kern w:val="0"/>
          <w:sz w:val="24"/>
          <w:szCs w:val="24"/>
          <w14:textFill>
            <w14:solidFill>
              <w14:schemeClr w14:val="tx1"/>
            </w14:solidFill>
          </w14:textFill>
        </w:rPr>
      </w:pPr>
      <w:r>
        <w:rPr>
          <w:rFonts w:cs="Times New Roman" w:asciiTheme="minorEastAsia" w:hAnsiTheme="minorEastAsia"/>
          <w:color w:val="000000" w:themeColor="text1"/>
          <w:kern w:val="0"/>
          <w:sz w:val="24"/>
          <w:szCs w:val="24"/>
          <w14:textFill>
            <w14:solidFill>
              <w14:schemeClr w14:val="tx1"/>
            </w14:solidFill>
          </w14:textFill>
        </w:rPr>
        <w:t>3、纳米技术与化学</w:t>
      </w:r>
      <w:r>
        <w:rPr>
          <w:rFonts w:hint="eastAsia" w:cs="Times New Roman" w:asciiTheme="minorEastAsia" w:hAnsiTheme="minorEastAsia"/>
          <w:color w:val="000000" w:themeColor="text1"/>
          <w:kern w:val="0"/>
          <w:sz w:val="24"/>
          <w:szCs w:val="24"/>
          <w:lang w:eastAsia="zh-CN"/>
          <w14:textFill>
            <w14:solidFill>
              <w14:schemeClr w14:val="tx1"/>
            </w14:solidFill>
          </w14:textFill>
        </w:rPr>
        <w:t>生物</w:t>
      </w:r>
      <w:r>
        <w:rPr>
          <w:rFonts w:cs="Times New Roman" w:asciiTheme="minorEastAsia" w:hAnsiTheme="minorEastAsia"/>
          <w:color w:val="000000" w:themeColor="text1"/>
          <w:kern w:val="0"/>
          <w:sz w:val="24"/>
          <w:szCs w:val="24"/>
          <w14:textFill>
            <w14:solidFill>
              <w14:schemeClr w14:val="tx1"/>
            </w14:solidFill>
          </w14:textFill>
        </w:rPr>
        <w:t>传感器；</w:t>
      </w:r>
    </w:p>
    <w:p>
      <w:pPr>
        <w:widowControl/>
        <w:spacing w:after="240" w:line="240" w:lineRule="atLeast"/>
        <w:ind w:firstLine="480"/>
        <w:jc w:val="left"/>
        <w:rPr>
          <w:rFonts w:cs="Times New Roman" w:asciiTheme="minorEastAsia" w:hAnsiTheme="minorEastAsia"/>
          <w:color w:val="000000" w:themeColor="text1"/>
          <w:kern w:val="0"/>
          <w:sz w:val="24"/>
          <w:szCs w:val="24"/>
          <w14:textFill>
            <w14:solidFill>
              <w14:schemeClr w14:val="tx1"/>
            </w14:solidFill>
          </w14:textFill>
        </w:rPr>
      </w:pPr>
      <w:r>
        <w:rPr>
          <w:rFonts w:cs="Times New Roman" w:asciiTheme="minorEastAsia" w:hAnsiTheme="minorEastAsia"/>
          <w:color w:val="000000" w:themeColor="text1"/>
          <w:kern w:val="0"/>
          <w:sz w:val="24"/>
          <w:szCs w:val="24"/>
          <w14:textFill>
            <w14:solidFill>
              <w14:schemeClr w14:val="tx1"/>
            </w14:solidFill>
          </w14:textFill>
        </w:rPr>
        <w:t>4、传感阵列、生物芯片和微流控芯片；　　</w:t>
      </w:r>
    </w:p>
    <w:p>
      <w:pPr>
        <w:widowControl/>
        <w:spacing w:after="240" w:line="240" w:lineRule="atLeast"/>
        <w:ind w:firstLine="480"/>
        <w:jc w:val="left"/>
        <w:rPr>
          <w:rFonts w:cs="Times New Roman" w:asciiTheme="minorEastAsia" w:hAnsiTheme="minorEastAsia"/>
          <w:color w:val="000000" w:themeColor="text1"/>
          <w:kern w:val="0"/>
          <w:sz w:val="24"/>
          <w:szCs w:val="24"/>
          <w14:textFill>
            <w14:solidFill>
              <w14:schemeClr w14:val="tx1"/>
            </w14:solidFill>
          </w14:textFill>
        </w:rPr>
      </w:pPr>
      <w:r>
        <w:rPr>
          <w:rFonts w:cs="Times New Roman" w:asciiTheme="minorEastAsia" w:hAnsiTheme="minorEastAsia"/>
          <w:color w:val="000000" w:themeColor="text1"/>
          <w:kern w:val="0"/>
          <w:sz w:val="24"/>
          <w:szCs w:val="24"/>
          <w14:textFill>
            <w14:solidFill>
              <w14:schemeClr w14:val="tx1"/>
            </w14:solidFill>
          </w14:textFill>
        </w:rPr>
        <w:t>5、化学</w:t>
      </w:r>
      <w:r>
        <w:rPr>
          <w:rFonts w:hint="eastAsia" w:cs="Times New Roman" w:asciiTheme="minorEastAsia" w:hAnsiTheme="minorEastAsia"/>
          <w:color w:val="000000" w:themeColor="text1"/>
          <w:kern w:val="0"/>
          <w:sz w:val="24"/>
          <w:szCs w:val="24"/>
          <w:lang w:eastAsia="zh-CN"/>
          <w14:textFill>
            <w14:solidFill>
              <w14:schemeClr w14:val="tx1"/>
            </w14:solidFill>
          </w14:textFill>
        </w:rPr>
        <w:t>生物</w:t>
      </w:r>
      <w:r>
        <w:rPr>
          <w:rFonts w:cs="Times New Roman" w:asciiTheme="minorEastAsia" w:hAnsiTheme="minorEastAsia"/>
          <w:color w:val="000000" w:themeColor="text1"/>
          <w:kern w:val="0"/>
          <w:sz w:val="24"/>
          <w:szCs w:val="24"/>
          <w14:textFill>
            <w14:solidFill>
              <w14:schemeClr w14:val="tx1"/>
            </w14:solidFill>
          </w14:textFill>
        </w:rPr>
        <w:t>传感器的微型化、系统集成及产业化；</w:t>
      </w:r>
    </w:p>
    <w:p>
      <w:pPr>
        <w:widowControl/>
        <w:spacing w:after="240" w:line="240" w:lineRule="atLeast"/>
        <w:jc w:val="left"/>
        <w:rPr>
          <w:rFonts w:cs="Times New Roman" w:asciiTheme="minorEastAsia" w:hAnsiTheme="minorEastAsia"/>
          <w:color w:val="000000" w:themeColor="text1"/>
          <w:kern w:val="0"/>
          <w:sz w:val="24"/>
          <w:szCs w:val="24"/>
          <w14:textFill>
            <w14:solidFill>
              <w14:schemeClr w14:val="tx1"/>
            </w14:solidFill>
          </w14:textFill>
        </w:rPr>
      </w:pPr>
      <w:r>
        <w:rPr>
          <w:rFonts w:cs="Times New Roman" w:asciiTheme="minorEastAsia" w:hAnsiTheme="minorEastAsia"/>
          <w:color w:val="000000" w:themeColor="text1"/>
          <w:kern w:val="0"/>
          <w:sz w:val="24"/>
          <w:szCs w:val="24"/>
          <w14:textFill>
            <w14:solidFill>
              <w14:schemeClr w14:val="tx1"/>
            </w14:solidFill>
          </w14:textFill>
        </w:rPr>
        <w:t>　　6、</w:t>
      </w:r>
      <w:r>
        <w:rPr>
          <w:rFonts w:hint="eastAsia" w:cs="Times New Roman" w:asciiTheme="minorEastAsia" w:hAnsiTheme="minorEastAsia"/>
          <w:color w:val="000000" w:themeColor="text1"/>
          <w:kern w:val="0"/>
          <w:sz w:val="24"/>
          <w:szCs w:val="24"/>
          <w:lang w:eastAsia="zh-CN"/>
          <w14:textFill>
            <w14:solidFill>
              <w14:schemeClr w14:val="tx1"/>
            </w14:solidFill>
          </w14:textFill>
        </w:rPr>
        <w:t>分析</w:t>
      </w:r>
      <w:r>
        <w:rPr>
          <w:rFonts w:cs="Times New Roman" w:asciiTheme="minorEastAsia" w:hAnsiTheme="minorEastAsia"/>
          <w:color w:val="000000" w:themeColor="text1"/>
          <w:kern w:val="0"/>
          <w:sz w:val="24"/>
          <w:szCs w:val="24"/>
          <w14:textFill>
            <w14:solidFill>
              <w14:schemeClr w14:val="tx1"/>
            </w14:solidFill>
          </w14:textFill>
        </w:rPr>
        <w:t>仪器</w:t>
      </w:r>
      <w:r>
        <w:rPr>
          <w:rFonts w:hint="eastAsia" w:cs="Times New Roman" w:asciiTheme="minorEastAsia" w:hAnsiTheme="minorEastAsia"/>
          <w:color w:val="000000" w:themeColor="text1"/>
          <w:kern w:val="0"/>
          <w:sz w:val="24"/>
          <w:szCs w:val="24"/>
          <w:lang w:eastAsia="zh-CN"/>
          <w14:textFill>
            <w14:solidFill>
              <w14:schemeClr w14:val="tx1"/>
            </w14:solidFill>
          </w14:textFill>
        </w:rPr>
        <w:t>研发</w:t>
      </w:r>
      <w:r>
        <w:rPr>
          <w:rFonts w:cs="Times New Roman" w:asciiTheme="minorEastAsia" w:hAnsiTheme="minorEastAsia"/>
          <w:color w:val="000000" w:themeColor="text1"/>
          <w:kern w:val="0"/>
          <w:sz w:val="24"/>
          <w:szCs w:val="24"/>
          <w14:textFill>
            <w14:solidFill>
              <w14:schemeClr w14:val="tx1"/>
            </w14:solidFill>
          </w14:textFill>
        </w:rPr>
        <w:t>论坛</w:t>
      </w:r>
    </w:p>
    <w:p>
      <w:pPr>
        <w:widowControl/>
        <w:spacing w:after="240" w:line="240" w:lineRule="atLeast"/>
        <w:jc w:val="left"/>
        <w:rPr>
          <w:rFonts w:cs="Times New Roman" w:asciiTheme="minorEastAsia" w:hAnsiTheme="minorEastAsia"/>
          <w:color w:val="000000" w:themeColor="text1"/>
          <w:kern w:val="0"/>
          <w:sz w:val="24"/>
          <w:szCs w:val="24"/>
          <w14:textFill>
            <w14:solidFill>
              <w14:schemeClr w14:val="tx1"/>
            </w14:solidFill>
          </w14:textFill>
        </w:rPr>
      </w:pPr>
      <w:r>
        <w:rPr>
          <w:rFonts w:cs="Times New Roman" w:asciiTheme="minorEastAsia" w:hAnsiTheme="minorEastAsia"/>
          <w:color w:val="000000" w:themeColor="text1"/>
          <w:kern w:val="0"/>
          <w:sz w:val="24"/>
          <w:szCs w:val="24"/>
          <w14:textFill>
            <w14:solidFill>
              <w14:schemeClr w14:val="tx1"/>
            </w14:solidFill>
          </w14:textFill>
        </w:rPr>
        <w:t>　　7、其他</w:t>
      </w:r>
      <w:r>
        <w:rPr>
          <w:rFonts w:hint="eastAsia" w:cs="Times New Roman" w:asciiTheme="minorEastAsia" w:hAnsiTheme="minorEastAsia"/>
          <w:color w:val="000000" w:themeColor="text1"/>
          <w:kern w:val="0"/>
          <w:sz w:val="24"/>
          <w:szCs w:val="24"/>
          <w14:textFill>
            <w14:solidFill>
              <w14:schemeClr w14:val="tx1"/>
            </w14:solidFill>
          </w14:textFill>
        </w:rPr>
        <w:t xml:space="preserve"> </w:t>
      </w:r>
    </w:p>
    <w:p>
      <w:pPr>
        <w:widowControl/>
        <w:ind w:firstLine="495"/>
        <w:jc w:val="left"/>
        <w:rPr>
          <w:rFonts w:cs="Times New Roman" w:asciiTheme="minorEastAsia" w:hAnsiTheme="minorEastAsia"/>
          <w:color w:val="444444"/>
          <w:kern w:val="0"/>
          <w:sz w:val="24"/>
          <w:szCs w:val="24"/>
        </w:rPr>
      </w:pPr>
      <w:r>
        <w:rPr>
          <w:rFonts w:cs="Times New Roman" w:asciiTheme="minorEastAsia" w:hAnsiTheme="minorEastAsia"/>
          <w:b/>
          <w:bCs/>
          <w:color w:val="444444"/>
          <w:kern w:val="0"/>
          <w:sz w:val="24"/>
          <w:szCs w:val="24"/>
        </w:rPr>
        <w:t>二、会议学术委员会和组织委员会</w:t>
      </w:r>
    </w:p>
    <w:p>
      <w:pPr>
        <w:widowControl/>
        <w:ind w:firstLine="495"/>
        <w:jc w:val="left"/>
        <w:rPr>
          <w:rFonts w:hint="eastAsia" w:cs="Times New Roman" w:asciiTheme="minorEastAsia" w:hAnsiTheme="minorEastAsia"/>
          <w:color w:val="444444"/>
          <w:kern w:val="0"/>
          <w:sz w:val="24"/>
          <w:szCs w:val="24"/>
        </w:rPr>
      </w:pPr>
    </w:p>
    <w:p>
      <w:pPr>
        <w:widowControl/>
        <w:spacing w:after="240"/>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cs="Times New Roman" w:asciiTheme="minorEastAsia" w:hAnsiTheme="minorEastAsia"/>
          <w:color w:val="000000" w:themeColor="text1"/>
          <w:kern w:val="0"/>
          <w:sz w:val="24"/>
          <w:szCs w:val="24"/>
          <w14:textFill>
            <w14:solidFill>
              <w14:schemeClr w14:val="tx1"/>
            </w14:solidFill>
          </w14:textFill>
        </w:rPr>
        <w:t>学术委员会</w:t>
      </w:r>
    </w:p>
    <w:p>
      <w:pPr>
        <w:widowControl/>
        <w:spacing w:after="240"/>
        <w:jc w:val="left"/>
        <w:rPr>
          <w:rFonts w:cs="Times New Roman" w:asciiTheme="minorEastAsia" w:hAnsiTheme="minorEastAsia"/>
          <w:color w:val="000000" w:themeColor="text1"/>
          <w:kern w:val="0"/>
          <w:sz w:val="24"/>
          <w:szCs w:val="24"/>
          <w14:textFill>
            <w14:solidFill>
              <w14:schemeClr w14:val="tx1"/>
            </w14:solidFill>
          </w14:textFill>
        </w:rPr>
      </w:pPr>
      <w:r>
        <w:rPr>
          <w:rFonts w:cs="Times New Roman" w:asciiTheme="minorEastAsia" w:hAnsiTheme="minorEastAsia"/>
          <w:color w:val="000000" w:themeColor="text1"/>
          <w:kern w:val="0"/>
          <w:sz w:val="24"/>
          <w:szCs w:val="24"/>
          <w14:textFill>
            <w14:solidFill>
              <w14:schemeClr w14:val="tx1"/>
            </w14:solidFill>
          </w14:textFill>
        </w:rPr>
        <w:t>　　顾 问：汪尔康院士、姚守拙院士、陈洪渊院士、高</w:t>
      </w:r>
      <w:r>
        <w:rPr>
          <w:rFonts w:hint="eastAsia" w:cs="Times New Roman" w:asciiTheme="minorEastAsia" w:hAnsiTheme="minorEastAsia"/>
          <w:color w:val="000000" w:themeColor="text1"/>
          <w:kern w:val="0"/>
          <w:sz w:val="24"/>
          <w:szCs w:val="24"/>
          <w14:textFill>
            <w14:solidFill>
              <w14:schemeClr w14:val="tx1"/>
            </w14:solidFill>
          </w14:textFill>
        </w:rPr>
        <w:t xml:space="preserve"> </w:t>
      </w:r>
      <w:r>
        <w:rPr>
          <w:rFonts w:cs="Times New Roman" w:asciiTheme="minorEastAsia" w:hAnsiTheme="minorEastAsia"/>
          <w:color w:val="000000" w:themeColor="text1"/>
          <w:kern w:val="0"/>
          <w:sz w:val="24"/>
          <w:szCs w:val="24"/>
          <w14:textFill>
            <w14:solidFill>
              <w14:schemeClr w14:val="tx1"/>
            </w14:solidFill>
          </w14:textFill>
        </w:rPr>
        <w:t>福院士、尹伟伦院士</w:t>
      </w:r>
      <w:r>
        <w:rPr>
          <w:rFonts w:hint="eastAsia" w:cs="Times New Roman" w:asciiTheme="minorEastAsia" w:hAnsiTheme="minorEastAsia"/>
          <w:color w:val="000000" w:themeColor="text1"/>
          <w:kern w:val="0"/>
          <w:sz w:val="24"/>
          <w:szCs w:val="24"/>
          <w14:textFill>
            <w14:solidFill>
              <w14:schemeClr w14:val="tx1"/>
            </w14:solidFill>
          </w14:textFill>
        </w:rPr>
        <w:t>、</w:t>
      </w:r>
      <w:r>
        <w:rPr>
          <w:rFonts w:cs="Times New Roman" w:asciiTheme="minorEastAsia" w:hAnsiTheme="minorEastAsia"/>
          <w:color w:val="000000" w:themeColor="text1"/>
          <w:kern w:val="0"/>
          <w:sz w:val="24"/>
          <w:szCs w:val="24"/>
          <w14:textFill>
            <w14:solidFill>
              <w14:schemeClr w14:val="tx1"/>
            </w14:solidFill>
          </w14:textFill>
        </w:rPr>
        <w:t>张玉奎院士、程 京院士、董绍俊院士、杨秀荣院士、赵宇亮院士、马立人教授</w:t>
      </w:r>
    </w:p>
    <w:p>
      <w:pPr>
        <w:widowControl/>
        <w:spacing w:after="240"/>
        <w:jc w:val="left"/>
        <w:rPr>
          <w:rFonts w:cs="Times New Roman" w:asciiTheme="minorEastAsia" w:hAnsiTheme="minorEastAsia"/>
          <w:color w:val="000000" w:themeColor="text1"/>
          <w:kern w:val="0"/>
          <w:sz w:val="24"/>
          <w:szCs w:val="24"/>
          <w14:textFill>
            <w14:solidFill>
              <w14:schemeClr w14:val="tx1"/>
            </w14:solidFill>
          </w14:textFill>
        </w:rPr>
      </w:pPr>
      <w:r>
        <w:rPr>
          <w:rFonts w:cs="Times New Roman" w:asciiTheme="minorEastAsia" w:hAnsiTheme="minorEastAsia"/>
          <w:color w:val="000000" w:themeColor="text1"/>
          <w:kern w:val="0"/>
          <w:sz w:val="24"/>
          <w:szCs w:val="24"/>
          <w14:textFill>
            <w14:solidFill>
              <w14:schemeClr w14:val="tx1"/>
            </w14:solidFill>
          </w14:textFill>
        </w:rPr>
        <w:t>　　主 席：俞汝勤院士、谭蔚泓院士</w:t>
      </w:r>
    </w:p>
    <w:p>
      <w:pPr>
        <w:widowControl/>
        <w:spacing w:after="240"/>
        <w:jc w:val="left"/>
        <w:rPr>
          <w:rFonts w:cs="Times New Roman" w:asciiTheme="minorEastAsia" w:hAnsiTheme="minorEastAsia"/>
          <w:color w:val="000000" w:themeColor="text1"/>
          <w:kern w:val="0"/>
          <w:sz w:val="24"/>
          <w:szCs w:val="24"/>
          <w14:textFill>
            <w14:solidFill>
              <w14:schemeClr w14:val="tx1"/>
            </w14:solidFill>
          </w14:textFill>
        </w:rPr>
      </w:pPr>
      <w:r>
        <w:rPr>
          <w:rFonts w:cs="Times New Roman" w:asciiTheme="minorEastAsia" w:hAnsiTheme="minorEastAsia"/>
          <w:color w:val="000000" w:themeColor="text1"/>
          <w:kern w:val="0"/>
          <w:sz w:val="24"/>
          <w:szCs w:val="24"/>
          <w14:textFill>
            <w14:solidFill>
              <w14:schemeClr w14:val="tx1"/>
            </w14:solidFill>
          </w14:textFill>
        </w:rPr>
        <w:t>　　副主席：吴海龙 章宗穰 王柯敏 沈国励 鞠熀先 庞代文</w:t>
      </w:r>
      <w:r>
        <w:rPr>
          <w:rFonts w:hint="eastAsia" w:cs="Times New Roman" w:asciiTheme="minorEastAsia" w:hAnsiTheme="minorEastAsia"/>
          <w:color w:val="000000" w:themeColor="text1"/>
          <w:kern w:val="0"/>
          <w:sz w:val="24"/>
          <w:szCs w:val="24"/>
          <w14:textFill>
            <w14:solidFill>
              <w14:schemeClr w14:val="tx1"/>
            </w14:solidFill>
          </w14:textFill>
        </w:rPr>
        <w:t xml:space="preserve"> </w:t>
      </w:r>
      <w:r>
        <w:rPr>
          <w:rFonts w:cs="Times New Roman" w:asciiTheme="minorEastAsia" w:hAnsiTheme="minorEastAsia"/>
          <w:color w:val="000000" w:themeColor="text1"/>
          <w:kern w:val="0"/>
          <w:sz w:val="24"/>
          <w:szCs w:val="24"/>
          <w14:textFill>
            <w14:solidFill>
              <w14:schemeClr w14:val="tx1"/>
            </w14:solidFill>
          </w14:textFill>
        </w:rPr>
        <w:t>蒋健晖</w:t>
      </w:r>
    </w:p>
    <w:p>
      <w:pPr>
        <w:widowControl/>
        <w:spacing w:after="240"/>
        <w:jc w:val="left"/>
        <w:rPr>
          <w:rFonts w:cs="Times New Roman" w:asciiTheme="minorEastAsia" w:hAnsiTheme="minorEastAsia"/>
          <w:color w:val="444444"/>
          <w:kern w:val="0"/>
          <w:sz w:val="24"/>
          <w:szCs w:val="24"/>
        </w:rPr>
      </w:pPr>
      <w:r>
        <w:rPr>
          <w:rFonts w:cs="Times New Roman" w:asciiTheme="minorEastAsia" w:hAnsiTheme="minorEastAsia"/>
          <w:color w:val="000000" w:themeColor="text1"/>
          <w:kern w:val="0"/>
          <w:sz w:val="24"/>
          <w:szCs w:val="24"/>
          <w14:textFill>
            <w14:solidFill>
              <w14:schemeClr w14:val="tx1"/>
            </w14:solidFill>
          </w14:textFill>
        </w:rPr>
        <w:t>　　委员(以拼音为序)：</w:t>
      </w:r>
    </w:p>
    <w:p>
      <w:pPr>
        <w:widowControl/>
        <w:spacing w:after="240"/>
        <w:jc w:val="left"/>
        <w:rPr>
          <w:rFonts w:hint="eastAsia" w:cs="Times New Roman" w:asciiTheme="minorEastAsia" w:hAnsiTheme="minorEastAsia"/>
          <w:color w:val="FF0000"/>
          <w:kern w:val="0"/>
          <w:sz w:val="24"/>
          <w:szCs w:val="24"/>
        </w:rPr>
      </w:pPr>
      <w:r>
        <w:rPr>
          <w:rFonts w:cs="Times New Roman" w:asciiTheme="minorEastAsia" w:hAnsiTheme="minorEastAsia"/>
          <w:color w:val="444444"/>
          <w:kern w:val="0"/>
          <w:sz w:val="24"/>
          <w:szCs w:val="24"/>
        </w:rPr>
        <w:t>　</w:t>
      </w:r>
      <w:r>
        <w:rPr>
          <w:rFonts w:hint="eastAsia" w:cs="Times New Roman" w:asciiTheme="minorEastAsia" w:hAnsiTheme="minorEastAsia"/>
          <w:color w:val="444444"/>
          <w:kern w:val="0"/>
          <w:sz w:val="24"/>
          <w:szCs w:val="24"/>
        </w:rPr>
        <w:t xml:space="preserve"> </w:t>
      </w:r>
      <w:r>
        <w:rPr>
          <w:rFonts w:hint="eastAsia" w:cs="Times New Roman" w:asciiTheme="minorEastAsia" w:hAnsiTheme="minorEastAsia"/>
          <w:kern w:val="0"/>
          <w:sz w:val="24"/>
          <w:szCs w:val="24"/>
        </w:rPr>
        <w:t xml:space="preserve"> 曹忠、柴雅琴、陈卫</w:t>
      </w:r>
      <w:r>
        <w:rPr>
          <w:rFonts w:hint="eastAsia" w:cs="Times New Roman" w:asciiTheme="minorEastAsia" w:hAnsiTheme="minorEastAsia"/>
          <w:kern w:val="0"/>
          <w:sz w:val="24"/>
          <w:szCs w:val="24"/>
          <w:lang w:eastAsia="zh-CN"/>
        </w:rPr>
        <w:t>、</w:t>
      </w:r>
      <w:r>
        <w:rPr>
          <w:rFonts w:hint="eastAsia" w:cs="Times New Roman" w:asciiTheme="minorEastAsia" w:hAnsiTheme="minorEastAsia"/>
          <w:kern w:val="0"/>
          <w:sz w:val="24"/>
          <w:szCs w:val="24"/>
        </w:rPr>
        <w:t>楚霞、邓安平、董川、段忆翔、樊春海、范清杰、方群、方晓红、冯锋、郭玉晶、何品刚、何晓晓、何治柯、胡效亚、宦双燕、黄承志、黄卫华、黄岩谊、江云宝、蒋健晖、晋卫军、鞠熀先、孔继烈、李根喜、李建平、李景虹、李长明、</w:t>
      </w:r>
      <w:r>
        <w:rPr>
          <w:rFonts w:hint="eastAsia" w:cs="Times New Roman" w:asciiTheme="minorEastAsia" w:hAnsiTheme="minorEastAsia"/>
          <w:kern w:val="0"/>
          <w:sz w:val="24"/>
          <w:szCs w:val="24"/>
          <w:lang w:eastAsia="zh-CN"/>
        </w:rPr>
        <w:t>练鸿振、</w:t>
      </w:r>
      <w:r>
        <w:rPr>
          <w:rFonts w:hint="eastAsia" w:cs="Times New Roman" w:asciiTheme="minorEastAsia" w:hAnsiTheme="minorEastAsia"/>
          <w:kern w:val="0"/>
          <w:sz w:val="24"/>
          <w:szCs w:val="24"/>
        </w:rPr>
        <w:t>刘宝红、刘买利、刘志洪、龙忆涛、卢小泉、陆祖宏、逯乐慧、毛兰群、缪煜清、聂舟、牛利、裴仁军、秦伟、邱建丁、任斌、邵元华、申大忠、双少敏、孙立贤、唐波、田阳、王春霞、王桦、王建华、</w:t>
      </w:r>
      <w:r>
        <w:rPr>
          <w:rFonts w:hint="eastAsia" w:cs="Times New Roman" w:asciiTheme="minorEastAsia" w:hAnsiTheme="minorEastAsia"/>
          <w:kern w:val="0"/>
          <w:sz w:val="24"/>
          <w:szCs w:val="24"/>
          <w:lang w:eastAsia="zh-CN"/>
        </w:rPr>
        <w:t>王家海</w:t>
      </w:r>
      <w:r>
        <w:rPr>
          <w:rFonts w:hint="eastAsia" w:cs="Times New Roman" w:asciiTheme="minorEastAsia" w:hAnsiTheme="minorEastAsia"/>
          <w:kern w:val="0"/>
          <w:sz w:val="24"/>
          <w:szCs w:val="24"/>
        </w:rPr>
        <w:t>、王建秀、王柯敏、王荣、王宗花、魏琴、吴朝阳、吴荣坤、吴旭明、吴再生、夏帆、夏兴华、夏之宁、肖丹、谢青季、邢婉丽、徐静娟、许丹科、严秀平、羊小海、阳明辉、杨朝勇、杨海峰、杨黄浩、杨荣华、杨云慧、叶邦策、殷传新、由天艳、袁若、张凡、张文、张晓兵、张新荣、张学纪、</w:t>
      </w:r>
      <w:r>
        <w:rPr>
          <w:rFonts w:hint="eastAsia" w:cs="Times New Roman" w:asciiTheme="minorEastAsia" w:hAnsiTheme="minorEastAsia"/>
          <w:kern w:val="0"/>
          <w:sz w:val="24"/>
          <w:szCs w:val="24"/>
          <w:lang w:eastAsia="zh-CN"/>
        </w:rPr>
        <w:t>张文、</w:t>
      </w:r>
      <w:r>
        <w:rPr>
          <w:rFonts w:hint="eastAsia" w:cs="Times New Roman" w:asciiTheme="minorEastAsia" w:hAnsiTheme="minorEastAsia"/>
          <w:kern w:val="0"/>
          <w:sz w:val="24"/>
          <w:szCs w:val="24"/>
        </w:rPr>
        <w:t>朱俊杰、</w:t>
      </w:r>
      <w:r>
        <w:rPr>
          <w:rFonts w:hint="eastAsia" w:cs="Times New Roman" w:asciiTheme="minorEastAsia" w:hAnsiTheme="minorEastAsia"/>
          <w:kern w:val="0"/>
          <w:sz w:val="24"/>
          <w:szCs w:val="24"/>
          <w:lang w:eastAsia="zh-CN"/>
        </w:rPr>
        <w:t>周翠松</w:t>
      </w:r>
      <w:r>
        <w:rPr>
          <w:rFonts w:hint="eastAsia" w:cs="Times New Roman" w:asciiTheme="minorEastAsia" w:hAnsiTheme="minorEastAsia"/>
          <w:kern w:val="0"/>
          <w:sz w:val="24"/>
          <w:szCs w:val="24"/>
        </w:rPr>
        <w:t>、</w:t>
      </w:r>
      <w:r>
        <w:rPr>
          <w:rFonts w:hint="eastAsia" w:cs="Times New Roman" w:asciiTheme="minorEastAsia" w:hAnsiTheme="minorEastAsia"/>
          <w:kern w:val="0"/>
          <w:sz w:val="24"/>
          <w:szCs w:val="24"/>
          <w:lang w:val="en-US" w:eastAsia="zh-CN"/>
        </w:rPr>
        <w:t xml:space="preserve"> </w:t>
      </w:r>
      <w:r>
        <w:rPr>
          <w:rFonts w:hint="eastAsia" w:cs="Times New Roman" w:asciiTheme="minorEastAsia" w:hAnsiTheme="minorEastAsia"/>
          <w:kern w:val="0"/>
          <w:sz w:val="24"/>
          <w:szCs w:val="24"/>
        </w:rPr>
        <w:t xml:space="preserve">庄乾坤、卓颖 </w:t>
      </w:r>
    </w:p>
    <w:p>
      <w:pPr>
        <w:widowControl/>
        <w:spacing w:after="240"/>
        <w:ind w:firstLine="480" w:firstLineChars="200"/>
        <w:jc w:val="left"/>
        <w:rPr>
          <w:rFonts w:cs="Times New Roman" w:asciiTheme="minorEastAsia" w:hAnsiTheme="minorEastAsia"/>
          <w:color w:val="444444"/>
          <w:kern w:val="0"/>
          <w:sz w:val="24"/>
          <w:szCs w:val="24"/>
        </w:rPr>
      </w:pPr>
      <w:r>
        <w:rPr>
          <w:rFonts w:cs="Times New Roman" w:asciiTheme="minorEastAsia" w:hAnsiTheme="minorEastAsia"/>
          <w:color w:val="444444"/>
          <w:kern w:val="0"/>
          <w:sz w:val="24"/>
          <w:szCs w:val="24"/>
        </w:rPr>
        <w:t>组织委员会</w:t>
      </w:r>
    </w:p>
    <w:p>
      <w:pPr>
        <w:widowControl/>
        <w:spacing w:after="240"/>
        <w:jc w:val="left"/>
        <w:rPr>
          <w:rFonts w:cs="Times New Roman" w:asciiTheme="minorEastAsia" w:hAnsiTheme="minorEastAsia"/>
          <w:color w:val="000000" w:themeColor="text1"/>
          <w:kern w:val="0"/>
          <w:sz w:val="24"/>
          <w:szCs w:val="24"/>
          <w14:textFill>
            <w14:solidFill>
              <w14:schemeClr w14:val="tx1"/>
            </w14:solidFill>
          </w14:textFill>
        </w:rPr>
      </w:pPr>
      <w:r>
        <w:rPr>
          <w:rFonts w:cs="Times New Roman" w:asciiTheme="minorEastAsia" w:hAnsiTheme="minorEastAsia"/>
          <w:color w:val="444444"/>
          <w:kern w:val="0"/>
          <w:sz w:val="24"/>
          <w:szCs w:val="24"/>
        </w:rPr>
        <w:t>　　主 席：</w:t>
      </w:r>
      <w:r>
        <w:rPr>
          <w:rFonts w:cs="Times New Roman" w:asciiTheme="minorEastAsia" w:hAnsiTheme="minorEastAsia"/>
          <w:color w:val="000000" w:themeColor="text1"/>
          <w:kern w:val="0"/>
          <w:sz w:val="24"/>
          <w:szCs w:val="24"/>
          <w14:textFill>
            <w14:solidFill>
              <w14:schemeClr w14:val="tx1"/>
            </w14:solidFill>
          </w14:textFill>
        </w:rPr>
        <w:t>冯锋</w:t>
      </w:r>
      <w:r>
        <w:rPr>
          <w:rFonts w:hint="eastAsia" w:cs="Times New Roman" w:asciiTheme="minorEastAsia" w:hAnsiTheme="minorEastAsia"/>
          <w:color w:val="000000" w:themeColor="text1"/>
          <w:kern w:val="0"/>
          <w:sz w:val="24"/>
          <w:szCs w:val="24"/>
          <w14:textFill>
            <w14:solidFill>
              <w14:schemeClr w14:val="tx1"/>
            </w14:solidFill>
          </w14:textFill>
        </w:rPr>
        <w:t xml:space="preserve"> </w:t>
      </w:r>
      <w:r>
        <w:rPr>
          <w:rFonts w:cs="Times New Roman" w:asciiTheme="minorEastAsia" w:hAnsiTheme="minorEastAsia"/>
          <w:color w:val="000000" w:themeColor="text1"/>
          <w:kern w:val="0"/>
          <w:sz w:val="24"/>
          <w:szCs w:val="24"/>
          <w14:textFill>
            <w14:solidFill>
              <w14:schemeClr w14:val="tx1"/>
            </w14:solidFill>
          </w14:textFill>
        </w:rPr>
        <w:t>董川</w:t>
      </w:r>
      <w:r>
        <w:rPr>
          <w:rFonts w:hint="eastAsia" w:cs="Times New Roman" w:asciiTheme="minorEastAsia" w:hAnsiTheme="minorEastAsia"/>
          <w:color w:val="000000" w:themeColor="text1"/>
          <w:kern w:val="0"/>
          <w:sz w:val="24"/>
          <w:szCs w:val="24"/>
          <w:lang w:val="en-US" w:eastAsia="zh-CN"/>
          <w14:textFill>
            <w14:solidFill>
              <w14:schemeClr w14:val="tx1"/>
            </w14:solidFill>
          </w14:textFill>
        </w:rPr>
        <w:t xml:space="preserve"> </w:t>
      </w:r>
      <w:r>
        <w:rPr>
          <w:rFonts w:cs="Times New Roman" w:asciiTheme="minorEastAsia" w:hAnsiTheme="minorEastAsia"/>
          <w:color w:val="000000" w:themeColor="text1"/>
          <w:kern w:val="0"/>
          <w:sz w:val="24"/>
          <w:szCs w:val="24"/>
          <w14:textFill>
            <w14:solidFill>
              <w14:schemeClr w14:val="tx1"/>
            </w14:solidFill>
          </w14:textFill>
        </w:rPr>
        <w:t>吴海龙</w:t>
      </w:r>
    </w:p>
    <w:p>
      <w:pPr>
        <w:widowControl/>
        <w:spacing w:after="240"/>
        <w:jc w:val="left"/>
        <w:rPr>
          <w:rFonts w:cs="Times New Roman" w:asciiTheme="minorEastAsia" w:hAnsiTheme="minorEastAsia"/>
          <w:color w:val="000000" w:themeColor="text1"/>
          <w:kern w:val="0"/>
          <w:sz w:val="24"/>
          <w:szCs w:val="24"/>
          <w14:textFill>
            <w14:solidFill>
              <w14:schemeClr w14:val="tx1"/>
            </w14:solidFill>
          </w14:textFill>
        </w:rPr>
      </w:pPr>
      <w:r>
        <w:rPr>
          <w:rFonts w:cs="Times New Roman" w:asciiTheme="minorEastAsia" w:hAnsiTheme="minorEastAsia"/>
          <w:color w:val="000000" w:themeColor="text1"/>
          <w:kern w:val="0"/>
          <w:sz w:val="24"/>
          <w:szCs w:val="24"/>
          <w14:textFill>
            <w14:solidFill>
              <w14:schemeClr w14:val="tx1"/>
            </w14:solidFill>
          </w14:textFill>
        </w:rPr>
        <w:t>　　副主席：袁 若 杨海峰</w:t>
      </w:r>
      <w:r>
        <w:rPr>
          <w:rFonts w:hint="eastAsia" w:cs="Times New Roman" w:asciiTheme="minorEastAsia" w:hAnsiTheme="minorEastAsia"/>
          <w:color w:val="000000" w:themeColor="text1"/>
          <w:kern w:val="0"/>
          <w:sz w:val="24"/>
          <w:szCs w:val="24"/>
          <w14:textFill>
            <w14:solidFill>
              <w14:schemeClr w14:val="tx1"/>
            </w14:solidFill>
          </w14:textFill>
        </w:rPr>
        <w:t xml:space="preserve"> 双少敏 </w:t>
      </w:r>
      <w:r>
        <w:rPr>
          <w:rFonts w:cs="Times New Roman" w:asciiTheme="minorEastAsia" w:hAnsiTheme="minorEastAsia"/>
          <w:color w:val="000000" w:themeColor="text1"/>
          <w:kern w:val="0"/>
          <w:sz w:val="24"/>
          <w:szCs w:val="24"/>
          <w14:textFill>
            <w14:solidFill>
              <w14:schemeClr w14:val="tx1"/>
            </w14:solidFill>
          </w14:textFill>
        </w:rPr>
        <w:t xml:space="preserve">赵建国 </w:t>
      </w:r>
      <w:r>
        <w:rPr>
          <w:rFonts w:hint="eastAsia" w:cs="Times New Roman" w:asciiTheme="minorEastAsia" w:hAnsiTheme="minorEastAsia"/>
          <w:color w:val="000000" w:themeColor="text1"/>
          <w:kern w:val="0"/>
          <w:sz w:val="24"/>
          <w:szCs w:val="24"/>
          <w14:textFill>
            <w14:solidFill>
              <w14:schemeClr w14:val="tx1"/>
            </w14:solidFill>
          </w14:textFill>
        </w:rPr>
        <w:t xml:space="preserve">白云峰 马琦 解海 </w:t>
      </w:r>
    </w:p>
    <w:p>
      <w:pPr>
        <w:widowControl/>
        <w:spacing w:after="240"/>
        <w:jc w:val="left"/>
        <w:rPr>
          <w:rFonts w:cs="Times New Roman" w:asciiTheme="minorEastAsia" w:hAnsiTheme="minorEastAsia"/>
          <w:color w:val="000000" w:themeColor="text1"/>
          <w:kern w:val="0"/>
          <w:sz w:val="24"/>
          <w:szCs w:val="24"/>
          <w14:textFill>
            <w14:solidFill>
              <w14:schemeClr w14:val="tx1"/>
            </w14:solidFill>
          </w14:textFill>
        </w:rPr>
      </w:pPr>
      <w:r>
        <w:rPr>
          <w:rFonts w:cs="Times New Roman" w:asciiTheme="minorEastAsia" w:hAnsiTheme="minorEastAsia"/>
          <w:color w:val="000000" w:themeColor="text1"/>
          <w:kern w:val="0"/>
          <w:sz w:val="24"/>
          <w:szCs w:val="24"/>
          <w14:textFill>
            <w14:solidFill>
              <w14:schemeClr w14:val="tx1"/>
            </w14:solidFill>
          </w14:textFill>
        </w:rPr>
        <w:t>　　委 员：</w:t>
      </w:r>
      <w:r>
        <w:rPr>
          <w:rFonts w:hint="eastAsia" w:cs="Times New Roman" w:asciiTheme="minorEastAsia" w:hAnsiTheme="minorEastAsia"/>
          <w:color w:val="000000" w:themeColor="text1"/>
          <w:kern w:val="0"/>
          <w:sz w:val="24"/>
          <w:szCs w:val="24"/>
          <w14:textFill>
            <w14:solidFill>
              <w14:schemeClr w14:val="tx1"/>
            </w14:solidFill>
          </w14:textFill>
        </w:rPr>
        <w:t>每一个人</w:t>
      </w:r>
      <w:r>
        <w:rPr>
          <w:rFonts w:cs="Times New Roman" w:asciiTheme="minorEastAsia" w:hAnsiTheme="minorEastAsia"/>
          <w:color w:val="000000" w:themeColor="text1"/>
          <w:kern w:val="0"/>
          <w:sz w:val="24"/>
          <w:szCs w:val="24"/>
          <w14:textFill>
            <w14:solidFill>
              <w14:schemeClr w14:val="tx1"/>
            </w14:solidFill>
          </w14:textFill>
        </w:rPr>
        <w:t>负责一个组，会议筹备各组组长 校办主任 校医院</w:t>
      </w:r>
    </w:p>
    <w:p>
      <w:pPr>
        <w:widowControl/>
        <w:spacing w:after="240"/>
        <w:jc w:val="left"/>
        <w:rPr>
          <w:rFonts w:cs="Times New Roman" w:asciiTheme="minorEastAsia" w:hAnsiTheme="minorEastAsia"/>
          <w:color w:val="444444"/>
          <w:kern w:val="0"/>
          <w:sz w:val="24"/>
          <w:szCs w:val="24"/>
        </w:rPr>
      </w:pPr>
      <w:r>
        <w:rPr>
          <w:rFonts w:cs="Times New Roman" w:asciiTheme="minorEastAsia" w:hAnsiTheme="minorEastAsia"/>
          <w:color w:val="444444"/>
          <w:kern w:val="0"/>
          <w:sz w:val="24"/>
          <w:szCs w:val="24"/>
        </w:rPr>
        <w:t>　　秘 书：</w:t>
      </w:r>
      <w:r>
        <w:rPr>
          <w:rFonts w:cs="Times New Roman" w:asciiTheme="minorEastAsia" w:hAnsiTheme="minorEastAsia"/>
          <w:kern w:val="0"/>
          <w:sz w:val="24"/>
          <w:szCs w:val="24"/>
        </w:rPr>
        <w:t>王海雁 刘洋 鲍雅妍</w:t>
      </w:r>
      <w:r>
        <w:rPr>
          <w:rFonts w:hint="eastAsia" w:cs="Times New Roman" w:asciiTheme="minorEastAsia" w:hAnsiTheme="minorEastAsia"/>
          <w:kern w:val="0"/>
          <w:sz w:val="24"/>
          <w:szCs w:val="24"/>
        </w:rPr>
        <w:t xml:space="preserve"> </w:t>
      </w:r>
      <w:r>
        <w:rPr>
          <w:rFonts w:cs="Times New Roman" w:asciiTheme="minorEastAsia" w:hAnsiTheme="minorEastAsia"/>
          <w:kern w:val="0"/>
          <w:sz w:val="24"/>
          <w:szCs w:val="24"/>
        </w:rPr>
        <w:t>陈泽忠</w:t>
      </w:r>
      <w:r>
        <w:rPr>
          <w:rFonts w:hint="eastAsia" w:cs="Times New Roman" w:asciiTheme="minorEastAsia" w:hAnsiTheme="minorEastAsia"/>
          <w:kern w:val="0"/>
          <w:sz w:val="24"/>
          <w:szCs w:val="24"/>
        </w:rPr>
        <w:t xml:space="preserve"> 秦君</w:t>
      </w:r>
    </w:p>
    <w:p>
      <w:pPr>
        <w:widowControl/>
        <w:spacing w:line="390" w:lineRule="atLeast"/>
        <w:jc w:val="left"/>
        <w:rPr>
          <w:rFonts w:cs="Times New Roman" w:asciiTheme="minorEastAsia" w:hAnsiTheme="minorEastAsia"/>
          <w:kern w:val="0"/>
          <w:sz w:val="24"/>
          <w:szCs w:val="24"/>
        </w:rPr>
      </w:pPr>
      <w:r>
        <w:rPr>
          <w:rFonts w:cs="Times New Roman" w:asciiTheme="minorEastAsia" w:hAnsiTheme="minorEastAsia"/>
          <w:b/>
          <w:bCs/>
          <w:color w:val="444444"/>
          <w:kern w:val="0"/>
          <w:sz w:val="24"/>
          <w:szCs w:val="24"/>
        </w:rPr>
        <w:t>　　</w:t>
      </w:r>
      <w:r>
        <w:rPr>
          <w:rFonts w:cs="Times New Roman" w:asciiTheme="minorEastAsia" w:hAnsiTheme="minorEastAsia"/>
          <w:b/>
          <w:bCs/>
          <w:kern w:val="0"/>
          <w:sz w:val="24"/>
          <w:szCs w:val="24"/>
        </w:rPr>
        <w:t>　　三、征文要求</w:t>
      </w:r>
    </w:p>
    <w:p>
      <w:pPr>
        <w:widowControl/>
        <w:spacing w:after="240" w:line="390" w:lineRule="atLeast"/>
        <w:rPr>
          <w:rFonts w:ascii="Times New Roman" w:hAnsi="Times New Roman" w:cs="Times New Roman"/>
          <w:kern w:val="0"/>
          <w:sz w:val="24"/>
          <w:szCs w:val="24"/>
        </w:rPr>
      </w:pPr>
      <w:r>
        <w:rPr>
          <w:rFonts w:cs="Times New Roman" w:asciiTheme="minorEastAsia" w:hAnsiTheme="minorEastAsia"/>
          <w:kern w:val="0"/>
          <w:sz w:val="24"/>
          <w:szCs w:val="24"/>
        </w:rPr>
        <w:t>　　</w:t>
      </w:r>
      <w:r>
        <w:rPr>
          <w:rFonts w:ascii="Times New Roman" w:hAnsi="Times New Roman" w:cs="Times New Roman"/>
          <w:kern w:val="0"/>
          <w:sz w:val="24"/>
          <w:szCs w:val="24"/>
        </w:rPr>
        <w:t>1、作者应提交论文详细摘要的电子版，其中包括题目、作者、单位、主要结果与讨论、主要参考文献。文献纸型为A4，上下页边距均为2.5厘米，左右页边距均为2.0厘米。中文题目为二号黑体居中，作者姓名为五号宋体居中，两位作者姓名之间以逗号分隔，在联系人的右上角标注星号*。作者单位及所在城市名和邮编为小五号宋体居中，两端加圆括号。空1行后以小五号宋体打印摘要文本。参考文献部分的中文为小五号宋体，英文则为小五号Times New Roman。文末所附英文题目为四号Times New Roman字体居中，作者为五号Times New Roman字体居中，两位作者姓名之间以逗号分隔，单位地址、城市、邮编为小五号Times New Roman字体居中，两端加圆括号。摘要正文用小4号字宋体，图表不宜过多且大小适中，图题、图注、图中横纵坐标的数字、表题、表注均用小五号宋体。除中英文题目、作者及单位地址部分外，摘要正文部分(含图表及参考文献)采用分两栏排版。论文摘要不宜过于简略，但全文不超过2页(含图表及参考文献)。具体格式请参考附件。</w:t>
      </w:r>
    </w:p>
    <w:p>
      <w:pPr>
        <w:widowControl/>
        <w:spacing w:after="240" w:line="390" w:lineRule="atLeast"/>
        <w:jc w:val="left"/>
        <w:rPr>
          <w:rFonts w:ascii="Times New Roman" w:hAnsi="Times New Roman" w:cs="Times New Roman"/>
          <w:kern w:val="0"/>
          <w:sz w:val="24"/>
          <w:szCs w:val="24"/>
        </w:rPr>
      </w:pPr>
      <w:r>
        <w:rPr>
          <w:rFonts w:ascii="Times New Roman" w:hAnsi="Times New Roman" w:cs="Times New Roman"/>
          <w:kern w:val="0"/>
          <w:sz w:val="24"/>
          <w:szCs w:val="24"/>
        </w:rPr>
        <w:t>　　2、海报大小为1.2米(高)*0.9米(宽)。</w:t>
      </w:r>
    </w:p>
    <w:p>
      <w:pPr>
        <w:widowControl/>
        <w:spacing w:after="240" w:line="390" w:lineRule="atLeast"/>
        <w:ind w:firstLine="480"/>
        <w:jc w:val="left"/>
        <w:rPr>
          <w:rFonts w:ascii="Times New Roman" w:hAnsi="Times New Roman" w:cs="Times New Roman"/>
          <w:kern w:val="0"/>
          <w:sz w:val="24"/>
          <w:szCs w:val="24"/>
        </w:rPr>
      </w:pPr>
      <w:r>
        <w:rPr>
          <w:rFonts w:ascii="Times New Roman" w:hAnsi="Times New Roman" w:cs="Times New Roman"/>
          <w:kern w:val="0"/>
          <w:sz w:val="24"/>
          <w:szCs w:val="24"/>
        </w:rPr>
        <w:t>3、应征论文通过会议专用网站：http://www.instrument.com.cn/cs/sccs2019注册上传。截稿日期为2019年6月15日。</w:t>
      </w:r>
    </w:p>
    <w:p>
      <w:pPr>
        <w:widowControl/>
        <w:spacing w:after="240" w:line="390" w:lineRule="atLeast"/>
        <w:ind w:firstLine="480"/>
        <w:jc w:val="left"/>
        <w:rPr>
          <w:rFonts w:ascii="Times New Roman" w:hAnsi="Times New Roman" w:cs="Times New Roman"/>
          <w:kern w:val="0"/>
          <w:sz w:val="24"/>
          <w:szCs w:val="24"/>
        </w:rPr>
      </w:pPr>
      <w:r>
        <w:rPr>
          <w:rFonts w:ascii="Times New Roman" w:hAnsi="Times New Roman" w:cs="Times New Roman"/>
          <w:kern w:val="0"/>
          <w:sz w:val="24"/>
          <w:szCs w:val="24"/>
        </w:rPr>
        <w:t>4、已在刊物上发表或在全国学术会议报告过的论文不在应稿之列，请勿投寄。</w:t>
      </w:r>
    </w:p>
    <w:p>
      <w:pPr>
        <w:widowControl/>
        <w:spacing w:line="390" w:lineRule="atLeast"/>
        <w:ind w:firstLine="480"/>
        <w:jc w:val="left"/>
        <w:rPr>
          <w:rFonts w:ascii="Times New Roman" w:hAnsi="Times New Roman" w:cs="Times New Roman"/>
          <w:b/>
          <w:bCs/>
          <w:kern w:val="0"/>
          <w:sz w:val="24"/>
          <w:szCs w:val="24"/>
        </w:rPr>
      </w:pPr>
      <w:r>
        <w:rPr>
          <w:rFonts w:ascii="Times New Roman" w:hAnsi="Times New Roman" w:cs="Times New Roman"/>
          <w:b/>
          <w:bCs/>
          <w:kern w:val="0"/>
          <w:sz w:val="24"/>
          <w:szCs w:val="24"/>
        </w:rPr>
        <w:t>四、会议日程</w:t>
      </w:r>
    </w:p>
    <w:p>
      <w:pPr>
        <w:widowControl/>
        <w:spacing w:line="390" w:lineRule="atLeast"/>
        <w:ind w:firstLine="480"/>
        <w:jc w:val="left"/>
        <w:rPr>
          <w:rFonts w:ascii="Times New Roman" w:hAnsi="Times New Roman" w:cs="Times New Roman"/>
          <w:kern w:val="0"/>
          <w:sz w:val="24"/>
          <w:szCs w:val="24"/>
        </w:rPr>
      </w:pPr>
    </w:p>
    <w:tbl>
      <w:tblPr>
        <w:tblStyle w:val="7"/>
        <w:tblW w:w="7901"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472"/>
        <w:gridCol w:w="542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48" w:hRule="atLeast"/>
          <w:jc w:val="center"/>
        </w:trPr>
        <w:tc>
          <w:tcPr>
            <w:tcW w:w="2472"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时间</w:t>
            </w:r>
          </w:p>
        </w:tc>
        <w:tc>
          <w:tcPr>
            <w:tcW w:w="5429"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会议安排</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72" w:hRule="atLeast"/>
          <w:jc w:val="center"/>
        </w:trPr>
        <w:tc>
          <w:tcPr>
            <w:tcW w:w="247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2019年8月15日</w:t>
            </w:r>
          </w:p>
        </w:tc>
        <w:tc>
          <w:tcPr>
            <w:tcW w:w="542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全天报到，晚上学术委员会、刊物编委会联席会议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24" w:hRule="atLeast"/>
          <w:jc w:val="center"/>
        </w:trPr>
        <w:tc>
          <w:tcPr>
            <w:tcW w:w="2472" w:type="dxa"/>
            <w:vMerge w:val="restart"/>
            <w:tcBorders>
              <w:top w:val="nil"/>
              <w:left w:val="single" w:color="auto" w:sz="6" w:space="0"/>
              <w:right w:val="single" w:color="auto" w:sz="6" w:space="0"/>
            </w:tcBorders>
            <w:tcMar>
              <w:top w:w="0" w:type="dxa"/>
              <w:left w:w="105" w:type="dxa"/>
              <w:bottom w:w="0" w:type="dxa"/>
              <w:right w:w="105" w:type="dxa"/>
            </w:tcMar>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2019年8月16-17日</w:t>
            </w:r>
          </w:p>
        </w:tc>
        <w:tc>
          <w:tcPr>
            <w:tcW w:w="5429" w:type="dxa"/>
            <w:tcBorders>
              <w:top w:val="nil"/>
              <w:left w:val="nil"/>
              <w:bottom w:val="single" w:color="auto" w:sz="6" w:space="0"/>
              <w:right w:val="single" w:color="auto" w:sz="6" w:space="0"/>
            </w:tcBorders>
            <w:tcMar>
              <w:top w:w="0" w:type="dxa"/>
              <w:left w:w="105" w:type="dxa"/>
              <w:bottom w:w="0" w:type="dxa"/>
              <w:right w:w="105" w:type="dxa"/>
            </w:tcMar>
          </w:tcPr>
          <w:p>
            <w:pPr>
              <w:widowControl/>
              <w:rPr>
                <w:rFonts w:ascii="Times New Roman" w:hAnsi="Times New Roman" w:cs="Times New Roman"/>
                <w:kern w:val="0"/>
                <w:sz w:val="24"/>
                <w:szCs w:val="24"/>
              </w:rPr>
            </w:pPr>
            <w:r>
              <w:rPr>
                <w:rFonts w:ascii="Times New Roman" w:hAnsi="Times New Roman" w:cs="Times New Roman"/>
                <w:kern w:val="0"/>
                <w:sz w:val="24"/>
                <w:szCs w:val="24"/>
              </w:rPr>
              <w:t>16日上午：开幕式、大会报告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24" w:hRule="atLeast"/>
          <w:jc w:val="center"/>
        </w:trPr>
        <w:tc>
          <w:tcPr>
            <w:tcW w:w="2472" w:type="dxa"/>
            <w:vMerge w:val="continue"/>
            <w:tcBorders>
              <w:top w:val="nil"/>
              <w:left w:val="single" w:color="auto" w:sz="6" w:space="0"/>
              <w:right w:val="single" w:color="auto" w:sz="6" w:space="0"/>
            </w:tcBorders>
            <w:tcMar>
              <w:top w:w="0" w:type="dxa"/>
              <w:left w:w="105" w:type="dxa"/>
              <w:bottom w:w="0" w:type="dxa"/>
              <w:right w:w="105" w:type="dxa"/>
            </w:tcMar>
            <w:vAlign w:val="center"/>
          </w:tcPr>
          <w:p>
            <w:pPr>
              <w:widowControl/>
              <w:jc w:val="center"/>
              <w:rPr>
                <w:rFonts w:ascii="Times New Roman" w:hAnsi="Times New Roman" w:cs="Times New Roman"/>
                <w:kern w:val="0"/>
                <w:sz w:val="24"/>
                <w:szCs w:val="24"/>
              </w:rPr>
            </w:pPr>
          </w:p>
        </w:tc>
        <w:tc>
          <w:tcPr>
            <w:tcW w:w="5429" w:type="dxa"/>
            <w:tcBorders>
              <w:top w:val="nil"/>
              <w:left w:val="nil"/>
              <w:bottom w:val="single" w:color="auto" w:sz="6" w:space="0"/>
              <w:right w:val="single" w:color="auto" w:sz="6" w:space="0"/>
            </w:tcBorders>
            <w:tcMar>
              <w:top w:w="0" w:type="dxa"/>
              <w:left w:w="105" w:type="dxa"/>
              <w:bottom w:w="0" w:type="dxa"/>
              <w:right w:w="105" w:type="dxa"/>
            </w:tcMar>
          </w:tcPr>
          <w:p>
            <w:pPr>
              <w:widowControl/>
              <w:rPr>
                <w:rFonts w:ascii="Times New Roman" w:hAnsi="Times New Roman" w:cs="Times New Roman"/>
                <w:kern w:val="0"/>
                <w:sz w:val="24"/>
                <w:szCs w:val="24"/>
              </w:rPr>
            </w:pPr>
            <w:r>
              <w:rPr>
                <w:rFonts w:ascii="Times New Roman" w:hAnsi="Times New Roman" w:cs="Times New Roman"/>
                <w:kern w:val="0"/>
                <w:sz w:val="24"/>
                <w:szCs w:val="24"/>
              </w:rPr>
              <w:t>16日下午：分会报告、墙报展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24" w:hRule="atLeast"/>
          <w:jc w:val="center"/>
        </w:trPr>
        <w:tc>
          <w:tcPr>
            <w:tcW w:w="2472" w:type="dxa"/>
            <w:vMerge w:val="continue"/>
            <w:tcBorders>
              <w:top w:val="nil"/>
              <w:left w:val="single" w:color="auto" w:sz="6" w:space="0"/>
              <w:right w:val="single" w:color="auto" w:sz="6" w:space="0"/>
            </w:tcBorders>
            <w:tcMar>
              <w:top w:w="0" w:type="dxa"/>
              <w:left w:w="105" w:type="dxa"/>
              <w:bottom w:w="0" w:type="dxa"/>
              <w:right w:w="105" w:type="dxa"/>
            </w:tcMar>
            <w:vAlign w:val="center"/>
          </w:tcPr>
          <w:p>
            <w:pPr>
              <w:widowControl/>
              <w:jc w:val="center"/>
              <w:rPr>
                <w:rFonts w:ascii="Times New Roman" w:hAnsi="Times New Roman" w:cs="Times New Roman"/>
                <w:kern w:val="0"/>
                <w:sz w:val="24"/>
                <w:szCs w:val="24"/>
              </w:rPr>
            </w:pPr>
          </w:p>
        </w:tc>
        <w:tc>
          <w:tcPr>
            <w:tcW w:w="5429" w:type="dxa"/>
            <w:tcBorders>
              <w:top w:val="nil"/>
              <w:left w:val="nil"/>
              <w:bottom w:val="single" w:color="auto" w:sz="6" w:space="0"/>
              <w:right w:val="single" w:color="auto" w:sz="6" w:space="0"/>
            </w:tcBorders>
            <w:tcMar>
              <w:top w:w="0" w:type="dxa"/>
              <w:left w:w="105" w:type="dxa"/>
              <w:bottom w:w="0" w:type="dxa"/>
              <w:right w:w="105" w:type="dxa"/>
            </w:tcMar>
          </w:tcPr>
          <w:p>
            <w:pPr>
              <w:widowControl/>
              <w:rPr>
                <w:rFonts w:ascii="Times New Roman" w:hAnsi="Times New Roman" w:cs="Times New Roman"/>
                <w:kern w:val="0"/>
                <w:sz w:val="24"/>
                <w:szCs w:val="24"/>
              </w:rPr>
            </w:pPr>
            <w:r>
              <w:rPr>
                <w:rFonts w:ascii="Times New Roman" w:hAnsi="Times New Roman" w:cs="Times New Roman"/>
                <w:kern w:val="0"/>
                <w:sz w:val="24"/>
                <w:szCs w:val="24"/>
              </w:rPr>
              <w:t>16日晚上：晚宴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56" w:hRule="atLeast"/>
          <w:jc w:val="center"/>
        </w:trPr>
        <w:tc>
          <w:tcPr>
            <w:tcW w:w="2472" w:type="dxa"/>
            <w:vMerge w:val="continue"/>
            <w:tcBorders>
              <w:left w:val="single" w:color="auto" w:sz="6" w:space="0"/>
              <w:right w:val="single" w:color="auto" w:sz="6" w:space="0"/>
            </w:tcBorders>
            <w:vAlign w:val="center"/>
          </w:tcPr>
          <w:p>
            <w:pPr>
              <w:widowControl/>
              <w:jc w:val="center"/>
              <w:rPr>
                <w:rFonts w:ascii="Times New Roman" w:hAnsi="Times New Roman" w:cs="Times New Roman"/>
                <w:kern w:val="0"/>
                <w:sz w:val="24"/>
                <w:szCs w:val="24"/>
              </w:rPr>
            </w:pPr>
          </w:p>
        </w:tc>
        <w:tc>
          <w:tcPr>
            <w:tcW w:w="5429" w:type="dxa"/>
            <w:tcBorders>
              <w:top w:val="nil"/>
              <w:left w:val="nil"/>
              <w:bottom w:val="single" w:color="auto" w:sz="6" w:space="0"/>
              <w:right w:val="single" w:color="auto" w:sz="6" w:space="0"/>
            </w:tcBorders>
            <w:tcMar>
              <w:top w:w="0" w:type="dxa"/>
              <w:left w:w="105" w:type="dxa"/>
              <w:bottom w:w="0" w:type="dxa"/>
              <w:right w:w="105" w:type="dxa"/>
            </w:tcMar>
          </w:tcPr>
          <w:p>
            <w:pPr>
              <w:widowControl/>
              <w:spacing w:line="156" w:lineRule="atLeast"/>
              <w:rPr>
                <w:rFonts w:ascii="Times New Roman" w:hAnsi="Times New Roman" w:cs="Times New Roman"/>
                <w:kern w:val="0"/>
                <w:sz w:val="24"/>
                <w:szCs w:val="24"/>
              </w:rPr>
            </w:pPr>
            <w:r>
              <w:rPr>
                <w:rFonts w:ascii="Times New Roman" w:hAnsi="Times New Roman" w:cs="Times New Roman"/>
                <w:kern w:val="0"/>
                <w:sz w:val="24"/>
                <w:szCs w:val="24"/>
              </w:rPr>
              <w:t>17日上午：分会报告、墙报展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56" w:hRule="atLeast"/>
          <w:jc w:val="center"/>
        </w:trPr>
        <w:tc>
          <w:tcPr>
            <w:tcW w:w="2472" w:type="dxa"/>
            <w:vMerge w:val="continue"/>
            <w:tcBorders>
              <w:left w:val="single" w:color="auto" w:sz="6" w:space="0"/>
              <w:bottom w:val="single" w:color="auto" w:sz="4" w:space="0"/>
              <w:right w:val="single" w:color="auto" w:sz="6" w:space="0"/>
            </w:tcBorders>
            <w:vAlign w:val="center"/>
          </w:tcPr>
          <w:p>
            <w:pPr>
              <w:widowControl/>
              <w:jc w:val="center"/>
              <w:rPr>
                <w:rFonts w:ascii="Times New Roman" w:hAnsi="Times New Roman" w:cs="Times New Roman"/>
                <w:kern w:val="0"/>
                <w:sz w:val="24"/>
                <w:szCs w:val="24"/>
              </w:rPr>
            </w:pPr>
          </w:p>
        </w:tc>
        <w:tc>
          <w:tcPr>
            <w:tcW w:w="5429" w:type="dxa"/>
            <w:tcBorders>
              <w:top w:val="nil"/>
              <w:left w:val="nil"/>
              <w:bottom w:val="single" w:color="auto" w:sz="4" w:space="0"/>
              <w:right w:val="single" w:color="auto" w:sz="6" w:space="0"/>
            </w:tcBorders>
            <w:tcMar>
              <w:top w:w="0" w:type="dxa"/>
              <w:left w:w="105" w:type="dxa"/>
              <w:bottom w:w="0" w:type="dxa"/>
              <w:right w:w="105" w:type="dxa"/>
            </w:tcMar>
          </w:tcPr>
          <w:p>
            <w:pPr>
              <w:widowControl/>
              <w:spacing w:line="156" w:lineRule="atLeast"/>
              <w:rPr>
                <w:rFonts w:ascii="Times New Roman" w:hAnsi="Times New Roman" w:cs="Times New Roman"/>
                <w:kern w:val="0"/>
                <w:sz w:val="24"/>
                <w:szCs w:val="24"/>
              </w:rPr>
            </w:pPr>
            <w:r>
              <w:rPr>
                <w:rFonts w:ascii="Times New Roman" w:hAnsi="Times New Roman" w:cs="Times New Roman"/>
                <w:kern w:val="0"/>
                <w:sz w:val="24"/>
                <w:szCs w:val="24"/>
              </w:rPr>
              <w:t>17日下午：大会报告、颁奖及闭幕式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48" w:hRule="atLeast"/>
          <w:jc w:val="center"/>
        </w:trPr>
        <w:tc>
          <w:tcPr>
            <w:tcW w:w="247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ascii="Times New Roman" w:hAnsi="Times New Roman" w:cs="Times New Roman"/>
                <w:kern w:val="0"/>
                <w:sz w:val="24"/>
                <w:szCs w:val="24"/>
              </w:rPr>
            </w:pPr>
            <w:r>
              <w:rPr>
                <w:rFonts w:ascii="Times New Roman" w:hAnsi="Times New Roman" w:cs="Times New Roman"/>
                <w:bCs/>
                <w:kern w:val="0"/>
                <w:sz w:val="24"/>
                <w:szCs w:val="24"/>
              </w:rPr>
              <w:t>2019</w:t>
            </w:r>
            <w:r>
              <w:rPr>
                <w:rFonts w:ascii="Times New Roman" w:hAnsi="Times New Roman" w:cs="Times New Roman"/>
                <w:kern w:val="0"/>
                <w:sz w:val="24"/>
                <w:szCs w:val="24"/>
              </w:rPr>
              <w:t>年</w:t>
            </w:r>
            <w:r>
              <w:rPr>
                <w:rFonts w:ascii="Times New Roman" w:hAnsi="Times New Roman" w:cs="Times New Roman"/>
                <w:bCs/>
                <w:kern w:val="0"/>
                <w:sz w:val="24"/>
                <w:szCs w:val="24"/>
              </w:rPr>
              <w:t>8</w:t>
            </w:r>
            <w:r>
              <w:rPr>
                <w:rFonts w:ascii="Times New Roman" w:hAnsi="Times New Roman" w:cs="Times New Roman"/>
                <w:kern w:val="0"/>
                <w:sz w:val="24"/>
                <w:szCs w:val="24"/>
              </w:rPr>
              <w:t>月18日</w:t>
            </w:r>
          </w:p>
        </w:tc>
        <w:tc>
          <w:tcPr>
            <w:tcW w:w="54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widowControl/>
              <w:rPr>
                <w:rFonts w:ascii="Times New Roman" w:hAnsi="Times New Roman" w:cs="Times New Roman"/>
                <w:kern w:val="0"/>
                <w:sz w:val="24"/>
                <w:szCs w:val="24"/>
              </w:rPr>
            </w:pPr>
            <w:r>
              <w:rPr>
                <w:rFonts w:ascii="Times New Roman" w:hAnsi="Times New Roman" w:cs="Times New Roman"/>
                <w:kern w:val="0"/>
                <w:sz w:val="24"/>
                <w:szCs w:val="24"/>
              </w:rPr>
              <w:t>参观大同大学、返程</w:t>
            </w:r>
          </w:p>
        </w:tc>
      </w:tr>
    </w:tbl>
    <w:p>
      <w:pPr>
        <w:widowControl/>
        <w:spacing w:line="390" w:lineRule="atLeast"/>
        <w:jc w:val="left"/>
        <w:rPr>
          <w:rFonts w:ascii="Times New Roman" w:hAnsi="Times New Roman" w:cs="Times New Roman"/>
          <w:kern w:val="0"/>
          <w:sz w:val="24"/>
          <w:szCs w:val="24"/>
        </w:rPr>
      </w:pPr>
    </w:p>
    <w:p>
      <w:pPr>
        <w:widowControl/>
        <w:spacing w:line="390" w:lineRule="atLeast"/>
        <w:ind w:firstLine="585" w:firstLineChars="243"/>
        <w:jc w:val="left"/>
        <w:rPr>
          <w:rFonts w:ascii="Times New Roman" w:hAnsi="Times New Roman" w:cs="Times New Roman"/>
          <w:kern w:val="0"/>
          <w:sz w:val="24"/>
          <w:szCs w:val="24"/>
        </w:rPr>
      </w:pPr>
      <w:r>
        <w:rPr>
          <w:rFonts w:ascii="Times New Roman" w:hAnsi="Times New Roman" w:cs="Times New Roman"/>
          <w:b/>
          <w:bCs/>
          <w:kern w:val="0"/>
          <w:sz w:val="24"/>
          <w:szCs w:val="24"/>
        </w:rPr>
        <w:t>五、厂商赞助及产品陈列</w:t>
      </w:r>
      <w:r>
        <w:rPr>
          <w:rFonts w:ascii="Times New Roman" w:hAnsi="Times New Roman" w:cs="Times New Roman"/>
          <w:kern w:val="0"/>
          <w:sz w:val="24"/>
          <w:szCs w:val="24"/>
        </w:rPr>
        <w:t xml:space="preserve">：欢迎国内外分析仪器公司、厂商赞助会议的召开并到会介绍和展开产品。产品展示包括“大会介绍”、“会议摘要集插页介绍”、“展台展示”和“分发资料”四种类型。赞助厂商可选择一种或多种方式展示于介绍产品。请拟赞助的国内外厂商早日与组织委员会联系。 </w:t>
      </w:r>
    </w:p>
    <w:p>
      <w:pPr>
        <w:widowControl/>
        <w:spacing w:line="390" w:lineRule="atLeast"/>
        <w:jc w:val="left"/>
        <w:rPr>
          <w:rFonts w:cs="Times New Roman" w:asciiTheme="minorEastAsia" w:hAnsiTheme="minorEastAsia"/>
          <w:color w:val="444444"/>
          <w:kern w:val="0"/>
          <w:sz w:val="24"/>
          <w:szCs w:val="24"/>
        </w:rPr>
      </w:pPr>
    </w:p>
    <w:p>
      <w:pPr>
        <w:widowControl/>
        <w:spacing w:line="390" w:lineRule="atLeast"/>
        <w:ind w:firstLine="472" w:firstLineChars="196"/>
        <w:jc w:val="left"/>
        <w:rPr>
          <w:rFonts w:ascii="Times New Roman" w:hAnsi="Times New Roman" w:cs="Times New Roman"/>
          <w:kern w:val="0"/>
          <w:sz w:val="24"/>
          <w:szCs w:val="24"/>
        </w:rPr>
      </w:pPr>
      <w:r>
        <w:rPr>
          <w:rFonts w:ascii="Times New Roman" w:hAnsi="Times New Roman" w:cs="Times New Roman"/>
          <w:b/>
          <w:bCs/>
          <w:kern w:val="0"/>
          <w:sz w:val="24"/>
          <w:szCs w:val="24"/>
        </w:rPr>
        <w:t>六、注册缴费：</w:t>
      </w:r>
    </w:p>
    <w:p>
      <w:pPr>
        <w:widowControl/>
        <w:spacing w:after="240" w:line="390" w:lineRule="atLeast"/>
        <w:jc w:val="left"/>
        <w:rPr>
          <w:rFonts w:ascii="Times New Roman" w:hAnsi="Times New Roman" w:cs="Times New Roman"/>
          <w:kern w:val="0"/>
          <w:sz w:val="24"/>
          <w:szCs w:val="24"/>
        </w:rPr>
      </w:pPr>
      <w:r>
        <w:rPr>
          <w:rFonts w:ascii="Times New Roman" w:hAnsi="Times New Roman" w:cs="Times New Roman"/>
          <w:kern w:val="0"/>
          <w:sz w:val="24"/>
          <w:szCs w:val="24"/>
        </w:rPr>
        <w:t>　　会议注册费</w:t>
      </w:r>
      <w:r>
        <w:rPr>
          <w:rFonts w:hint="eastAsia" w:ascii="Times New Roman" w:hAnsi="Times New Roman" w:cs="Times New Roman"/>
          <w:kern w:val="0"/>
          <w:sz w:val="24"/>
          <w:szCs w:val="24"/>
        </w:rPr>
        <w:t>：</w:t>
      </w:r>
    </w:p>
    <w:tbl>
      <w:tblPr>
        <w:tblStyle w:val="7"/>
        <w:tblW w:w="7290"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130"/>
        <w:gridCol w:w="2790"/>
        <w:gridCol w:w="237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04" w:hRule="atLeast"/>
          <w:jc w:val="center"/>
        </w:trPr>
        <w:tc>
          <w:tcPr>
            <w:tcW w:w="213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Times New Roman" w:hAnsi="Times New Roman" w:cs="Times New Roman"/>
                <w:kern w:val="0"/>
                <w:sz w:val="24"/>
                <w:szCs w:val="24"/>
              </w:rPr>
            </w:pPr>
          </w:p>
        </w:tc>
        <w:tc>
          <w:tcPr>
            <w:tcW w:w="279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Times New Roman" w:hAnsi="Times New Roman" w:cs="Times New Roman"/>
                <w:kern w:val="0"/>
                <w:sz w:val="24"/>
                <w:szCs w:val="24"/>
              </w:rPr>
            </w:pPr>
            <w:r>
              <w:rPr>
                <w:rFonts w:ascii="Times New Roman" w:hAnsi="Times New Roman" w:cs="Times New Roman"/>
                <w:bCs/>
                <w:kern w:val="0"/>
                <w:sz w:val="24"/>
                <w:szCs w:val="24"/>
              </w:rPr>
              <w:t>2019</w:t>
            </w:r>
            <w:r>
              <w:rPr>
                <w:rFonts w:ascii="Times New Roman" w:hAnsi="Times New Roman" w:cs="Times New Roman"/>
                <w:kern w:val="0"/>
                <w:sz w:val="24"/>
                <w:szCs w:val="24"/>
              </w:rPr>
              <w:t>年</w:t>
            </w:r>
            <w:r>
              <w:rPr>
                <w:rFonts w:ascii="Times New Roman" w:hAnsi="Times New Roman" w:cs="Times New Roman"/>
                <w:bCs/>
                <w:kern w:val="0"/>
                <w:sz w:val="24"/>
                <w:szCs w:val="24"/>
              </w:rPr>
              <w:t>7</w:t>
            </w:r>
            <w:r>
              <w:rPr>
                <w:rFonts w:ascii="Times New Roman" w:hAnsi="Times New Roman" w:cs="Times New Roman"/>
                <w:kern w:val="0"/>
                <w:sz w:val="24"/>
                <w:szCs w:val="24"/>
              </w:rPr>
              <w:t>月</w:t>
            </w:r>
            <w:r>
              <w:rPr>
                <w:rFonts w:ascii="Times New Roman" w:hAnsi="Times New Roman" w:cs="Times New Roman"/>
                <w:bCs/>
                <w:kern w:val="0"/>
                <w:sz w:val="24"/>
                <w:szCs w:val="24"/>
              </w:rPr>
              <w:t>15</w:t>
            </w:r>
            <w:r>
              <w:rPr>
                <w:rFonts w:ascii="Times New Roman" w:hAnsi="Times New Roman" w:cs="Times New Roman"/>
                <w:kern w:val="0"/>
                <w:sz w:val="24"/>
                <w:szCs w:val="24"/>
              </w:rPr>
              <w:t>日前缴费</w:t>
            </w:r>
          </w:p>
        </w:tc>
        <w:tc>
          <w:tcPr>
            <w:tcW w:w="237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Times New Roman" w:hAnsi="Times New Roman" w:cs="Times New Roman"/>
                <w:kern w:val="0"/>
                <w:sz w:val="24"/>
                <w:szCs w:val="24"/>
              </w:rPr>
            </w:pPr>
            <w:r>
              <w:rPr>
                <w:rFonts w:ascii="Times New Roman" w:hAnsi="Times New Roman" w:cs="Times New Roman"/>
                <w:kern w:val="0"/>
                <w:sz w:val="24"/>
                <w:szCs w:val="24"/>
              </w:rPr>
              <w:t>现场缴费（可刷卡）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92" w:hRule="atLeast"/>
          <w:jc w:val="center"/>
        </w:trPr>
        <w:tc>
          <w:tcPr>
            <w:tcW w:w="2130"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Times New Roman" w:hAnsi="Times New Roman" w:cs="Times New Roman"/>
                <w:kern w:val="0"/>
                <w:sz w:val="24"/>
                <w:szCs w:val="24"/>
              </w:rPr>
            </w:pPr>
            <w:r>
              <w:rPr>
                <w:rFonts w:ascii="Times New Roman" w:hAnsi="Times New Roman" w:cs="Times New Roman"/>
                <w:kern w:val="0"/>
                <w:sz w:val="24"/>
                <w:szCs w:val="24"/>
              </w:rPr>
              <w:t>教工、职员</w:t>
            </w:r>
          </w:p>
        </w:tc>
        <w:tc>
          <w:tcPr>
            <w:tcW w:w="2790" w:type="dxa"/>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Times New Roman" w:hAnsi="Times New Roman" w:cs="Times New Roman"/>
                <w:kern w:val="0"/>
                <w:sz w:val="24"/>
                <w:szCs w:val="24"/>
              </w:rPr>
            </w:pPr>
            <w:r>
              <w:rPr>
                <w:rFonts w:ascii="Times New Roman" w:hAnsi="Times New Roman" w:cs="Times New Roman"/>
                <w:kern w:val="0"/>
                <w:sz w:val="24"/>
                <w:szCs w:val="24"/>
              </w:rPr>
              <w:t>1300元</w:t>
            </w:r>
          </w:p>
        </w:tc>
        <w:tc>
          <w:tcPr>
            <w:tcW w:w="2370" w:type="dxa"/>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Times New Roman" w:hAnsi="Times New Roman" w:cs="Times New Roman"/>
                <w:kern w:val="0"/>
                <w:sz w:val="24"/>
                <w:szCs w:val="24"/>
              </w:rPr>
            </w:pPr>
            <w:r>
              <w:rPr>
                <w:rFonts w:ascii="Times New Roman" w:hAnsi="Times New Roman" w:cs="Times New Roman"/>
                <w:kern w:val="0"/>
                <w:sz w:val="24"/>
                <w:szCs w:val="24"/>
              </w:rPr>
              <w:t>1500元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04" w:hRule="atLeast"/>
          <w:jc w:val="center"/>
        </w:trPr>
        <w:tc>
          <w:tcPr>
            <w:tcW w:w="2130"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Times New Roman" w:hAnsi="Times New Roman" w:cs="Times New Roman"/>
                <w:kern w:val="0"/>
                <w:sz w:val="24"/>
                <w:szCs w:val="24"/>
              </w:rPr>
            </w:pPr>
            <w:r>
              <w:rPr>
                <w:rFonts w:ascii="Times New Roman" w:hAnsi="Times New Roman" w:cs="Times New Roman"/>
                <w:kern w:val="0"/>
                <w:sz w:val="24"/>
                <w:szCs w:val="24"/>
              </w:rPr>
              <w:t>学生（凭学生证）</w:t>
            </w:r>
          </w:p>
        </w:tc>
        <w:tc>
          <w:tcPr>
            <w:tcW w:w="2790" w:type="dxa"/>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Times New Roman" w:hAnsi="Times New Roman" w:cs="Times New Roman"/>
                <w:kern w:val="0"/>
                <w:sz w:val="24"/>
                <w:szCs w:val="24"/>
              </w:rPr>
            </w:pPr>
            <w:r>
              <w:rPr>
                <w:rFonts w:ascii="Times New Roman" w:hAnsi="Times New Roman" w:cs="Times New Roman"/>
                <w:kern w:val="0"/>
                <w:sz w:val="24"/>
                <w:szCs w:val="24"/>
              </w:rPr>
              <w:t>1100元</w:t>
            </w:r>
          </w:p>
        </w:tc>
        <w:tc>
          <w:tcPr>
            <w:tcW w:w="2370" w:type="dxa"/>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Times New Roman" w:hAnsi="Times New Roman" w:cs="Times New Roman"/>
                <w:kern w:val="0"/>
                <w:sz w:val="24"/>
                <w:szCs w:val="24"/>
              </w:rPr>
            </w:pPr>
            <w:r>
              <w:rPr>
                <w:rFonts w:ascii="Times New Roman" w:hAnsi="Times New Roman" w:cs="Times New Roman"/>
                <w:kern w:val="0"/>
                <w:sz w:val="24"/>
                <w:szCs w:val="24"/>
              </w:rPr>
              <w:t>1200元</w:t>
            </w:r>
          </w:p>
        </w:tc>
      </w:tr>
    </w:tbl>
    <w:p>
      <w:pPr>
        <w:widowControl/>
        <w:spacing w:after="240" w:line="390" w:lineRule="atLeast"/>
        <w:jc w:val="left"/>
        <w:rPr>
          <w:rFonts w:ascii="Times New Roman" w:hAnsi="Times New Roman" w:cs="Times New Roman"/>
          <w:kern w:val="0"/>
          <w:sz w:val="24"/>
          <w:szCs w:val="24"/>
        </w:rPr>
      </w:pPr>
      <w:r>
        <w:rPr>
          <w:rFonts w:ascii="Times New Roman" w:hAnsi="Times New Roman" w:cs="Times New Roman"/>
          <w:kern w:val="0"/>
          <w:sz w:val="24"/>
          <w:szCs w:val="24"/>
        </w:rPr>
        <w:t>　　</w:t>
      </w:r>
    </w:p>
    <w:p>
      <w:pPr>
        <w:widowControl/>
        <w:spacing w:after="240" w:line="390" w:lineRule="atLeas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付款方式</w:t>
      </w:r>
      <w:r>
        <w:rPr>
          <w:rFonts w:hint="eastAsia" w:ascii="Times New Roman" w:hAnsi="Times New Roman" w:cs="Times New Roman"/>
          <w:kern w:val="0"/>
          <w:sz w:val="24"/>
          <w:szCs w:val="24"/>
        </w:rPr>
        <w:t>：</w:t>
      </w:r>
      <w:r>
        <w:rPr>
          <w:rFonts w:ascii="Times New Roman" w:hAnsi="Times New Roman" w:cs="Times New Roman"/>
          <w:kern w:val="0"/>
          <w:sz w:val="24"/>
          <w:szCs w:val="24"/>
        </w:rPr>
        <w:t xml:space="preserve"> </w:t>
      </w:r>
    </w:p>
    <w:tbl>
      <w:tblPr>
        <w:tblStyle w:val="7"/>
        <w:tblW w:w="7757"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280"/>
        <w:gridCol w:w="1417"/>
        <w:gridCol w:w="506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1280"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Times New Roman" w:hAnsi="Times New Roman" w:cs="Times New Roman"/>
                <w:kern w:val="0"/>
                <w:sz w:val="24"/>
                <w:szCs w:val="24"/>
              </w:rPr>
            </w:pPr>
            <w:r>
              <w:rPr>
                <w:rFonts w:ascii="Times New Roman" w:hAnsi="Times New Roman" w:cs="Times New Roman"/>
                <w:kern w:val="0"/>
                <w:sz w:val="24"/>
                <w:szCs w:val="24"/>
              </w:rPr>
              <w:t>银行转账</w:t>
            </w:r>
          </w:p>
        </w:tc>
        <w:tc>
          <w:tcPr>
            <w:tcW w:w="141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Times New Roman" w:hAnsi="Times New Roman" w:cs="Times New Roman"/>
                <w:kern w:val="0"/>
                <w:sz w:val="24"/>
                <w:szCs w:val="24"/>
              </w:rPr>
            </w:pPr>
            <w:r>
              <w:rPr>
                <w:rFonts w:ascii="Times New Roman" w:hAnsi="Times New Roman" w:cs="Times New Roman"/>
                <w:kern w:val="0"/>
                <w:sz w:val="24"/>
                <w:szCs w:val="24"/>
              </w:rPr>
              <w:t>单位名称</w:t>
            </w:r>
          </w:p>
        </w:tc>
        <w:tc>
          <w:tcPr>
            <w:tcW w:w="506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Times New Roman" w:hAnsi="Times New Roman" w:cs="Times New Roman"/>
                <w:kern w:val="0"/>
                <w:sz w:val="24"/>
                <w:szCs w:val="24"/>
              </w:rPr>
            </w:pPr>
            <w:r>
              <w:rPr>
                <w:rFonts w:ascii="Times New Roman" w:hAnsi="Times New Roman" w:cs="Times New Roman"/>
                <w:kern w:val="0"/>
                <w:sz w:val="24"/>
                <w:szCs w:val="24"/>
              </w:rPr>
              <w:t xml:space="preserve"> 山西大同大学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1280" w:type="dxa"/>
            <w:vMerge w:val="continue"/>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Times New Roman" w:hAnsi="Times New Roman" w:cs="Times New Roman"/>
                <w:kern w:val="0"/>
                <w:sz w:val="24"/>
                <w:szCs w:val="24"/>
              </w:rPr>
            </w:pPr>
          </w:p>
        </w:tc>
        <w:tc>
          <w:tcPr>
            <w:tcW w:w="141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Times New Roman" w:hAnsi="Times New Roman" w:cs="Times New Roman"/>
                <w:kern w:val="0"/>
                <w:sz w:val="24"/>
                <w:szCs w:val="24"/>
              </w:rPr>
            </w:pPr>
            <w:r>
              <w:rPr>
                <w:rFonts w:ascii="Times New Roman" w:hAnsi="Times New Roman" w:cs="Times New Roman"/>
                <w:kern w:val="0"/>
                <w:sz w:val="24"/>
                <w:szCs w:val="24"/>
              </w:rPr>
              <w:t>纳税识别号</w:t>
            </w:r>
          </w:p>
        </w:tc>
        <w:tc>
          <w:tcPr>
            <w:tcW w:w="506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Times New Roman" w:hAnsi="Times New Roman" w:cs="Times New Roman"/>
                <w:kern w:val="0"/>
                <w:sz w:val="24"/>
                <w:szCs w:val="24"/>
              </w:rPr>
            </w:pPr>
            <w:r>
              <w:rPr>
                <w:rFonts w:ascii="Times New Roman" w:hAnsi="Times New Roman" w:cs="Times New Roman"/>
                <w:kern w:val="0"/>
                <w:sz w:val="24"/>
                <w:szCs w:val="24"/>
              </w:rPr>
              <w:t>1214000040599404X4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1280" w:type="dxa"/>
            <w:vMerge w:val="continue"/>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Times New Roman" w:hAnsi="Times New Roman" w:cs="Times New Roman"/>
                <w:kern w:val="0"/>
                <w:sz w:val="24"/>
                <w:szCs w:val="24"/>
              </w:rPr>
            </w:pPr>
          </w:p>
        </w:tc>
        <w:tc>
          <w:tcPr>
            <w:tcW w:w="141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Times New Roman" w:hAnsi="Times New Roman" w:cs="Times New Roman"/>
                <w:kern w:val="0"/>
                <w:sz w:val="24"/>
                <w:szCs w:val="24"/>
              </w:rPr>
            </w:pPr>
            <w:r>
              <w:rPr>
                <w:rFonts w:ascii="Times New Roman" w:hAnsi="Times New Roman" w:cs="Times New Roman"/>
                <w:kern w:val="0"/>
                <w:sz w:val="24"/>
                <w:szCs w:val="24"/>
              </w:rPr>
              <w:t>开户行</w:t>
            </w:r>
          </w:p>
        </w:tc>
        <w:tc>
          <w:tcPr>
            <w:tcW w:w="506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Times New Roman" w:hAnsi="Times New Roman" w:cs="Times New Roman"/>
                <w:kern w:val="0"/>
                <w:sz w:val="24"/>
                <w:szCs w:val="24"/>
              </w:rPr>
            </w:pPr>
            <w:r>
              <w:rPr>
                <w:rFonts w:ascii="Times New Roman" w:hAnsi="Times New Roman" w:cs="Times New Roman"/>
                <w:kern w:val="0"/>
                <w:sz w:val="24"/>
                <w:szCs w:val="24"/>
              </w:rPr>
              <w:t>农行大同金穗支行大同大学分理处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04" w:hRule="atLeast"/>
          <w:jc w:val="center"/>
        </w:trPr>
        <w:tc>
          <w:tcPr>
            <w:tcW w:w="128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Times New Roman" w:hAnsi="Times New Roman" w:cs="Times New Roman"/>
                <w:kern w:val="0"/>
                <w:sz w:val="24"/>
                <w:szCs w:val="24"/>
              </w:rPr>
            </w:pPr>
          </w:p>
        </w:tc>
        <w:tc>
          <w:tcPr>
            <w:tcW w:w="1417" w:type="dxa"/>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Times New Roman" w:hAnsi="Times New Roman" w:cs="Times New Roman"/>
                <w:kern w:val="0"/>
                <w:sz w:val="24"/>
                <w:szCs w:val="24"/>
              </w:rPr>
            </w:pPr>
            <w:r>
              <w:rPr>
                <w:rFonts w:ascii="Times New Roman" w:hAnsi="Times New Roman" w:cs="Times New Roman"/>
                <w:kern w:val="0"/>
                <w:sz w:val="24"/>
                <w:szCs w:val="24"/>
              </w:rPr>
              <w:t>银行账号</w:t>
            </w:r>
          </w:p>
        </w:tc>
        <w:tc>
          <w:tcPr>
            <w:tcW w:w="5060" w:type="dxa"/>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Times New Roman" w:hAnsi="Times New Roman" w:cs="Times New Roman"/>
                <w:kern w:val="0"/>
                <w:sz w:val="24"/>
                <w:szCs w:val="24"/>
              </w:rPr>
            </w:pPr>
            <w:r>
              <w:rPr>
                <w:rFonts w:ascii="Times New Roman" w:hAnsi="Times New Roman" w:cs="Times New Roman"/>
                <w:kern w:val="0"/>
                <w:sz w:val="24"/>
                <w:szCs w:val="24"/>
              </w:rPr>
              <w:t>291001040000826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04" w:hRule="atLeast"/>
          <w:jc w:val="center"/>
        </w:trPr>
        <w:tc>
          <w:tcPr>
            <w:tcW w:w="128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Times New Roman" w:hAnsi="Times New Roman" w:cs="Times New Roman"/>
                <w:kern w:val="0"/>
                <w:sz w:val="24"/>
                <w:szCs w:val="24"/>
              </w:rPr>
            </w:pPr>
          </w:p>
        </w:tc>
        <w:tc>
          <w:tcPr>
            <w:tcW w:w="1417" w:type="dxa"/>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Times New Roman" w:hAnsi="Times New Roman" w:cs="Times New Roman"/>
                <w:kern w:val="0"/>
                <w:sz w:val="24"/>
                <w:szCs w:val="24"/>
              </w:rPr>
            </w:pPr>
            <w:r>
              <w:rPr>
                <w:rFonts w:ascii="Times New Roman" w:hAnsi="Times New Roman" w:cs="Times New Roman"/>
                <w:kern w:val="0"/>
                <w:sz w:val="24"/>
                <w:szCs w:val="24"/>
              </w:rPr>
              <w:t>地址及电话</w:t>
            </w:r>
          </w:p>
        </w:tc>
        <w:tc>
          <w:tcPr>
            <w:tcW w:w="5060" w:type="dxa"/>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Times New Roman" w:hAnsi="Times New Roman" w:cs="Times New Roman"/>
                <w:kern w:val="0"/>
                <w:sz w:val="24"/>
                <w:szCs w:val="24"/>
              </w:rPr>
            </w:pPr>
            <w:r>
              <w:rPr>
                <w:rFonts w:ascii="Times New Roman" w:hAnsi="Times New Roman" w:cs="Times New Roman"/>
                <w:kern w:val="0"/>
                <w:sz w:val="24"/>
                <w:szCs w:val="24"/>
              </w:rPr>
              <w:t xml:space="preserve">山西省大同市兴云街405号0352-7563398 </w:t>
            </w:r>
          </w:p>
        </w:tc>
      </w:tr>
    </w:tbl>
    <w:p>
      <w:pPr>
        <w:widowControl/>
        <w:spacing w:after="240" w:line="390" w:lineRule="atLeast"/>
        <w:ind w:firstLine="480"/>
        <w:jc w:val="left"/>
        <w:rPr>
          <w:rFonts w:hint="eastAsia" w:ascii="Times New Roman" w:hAnsi="Times New Roman" w:cs="Times New Roman" w:eastAsiaTheme="minorEastAsia"/>
          <w:kern w:val="0"/>
          <w:sz w:val="24"/>
          <w:szCs w:val="24"/>
          <w:lang w:eastAsia="zh-CN"/>
        </w:rPr>
      </w:pPr>
      <w:r>
        <w:rPr>
          <w:rFonts w:ascii="Times New Roman" w:hAnsi="Times New Roman" w:cs="Times New Roman"/>
          <w:kern w:val="0"/>
          <w:sz w:val="24"/>
          <w:szCs w:val="24"/>
        </w:rPr>
        <w:t>请务必在汇款备注栏注明：单位+姓名，并将汇款凭证的扫描件发至：http://www.instrument.com.cn/cs/sccs2019。 会议现场报到时请出示学生证</w:t>
      </w:r>
      <w:r>
        <w:rPr>
          <w:rFonts w:hint="eastAsia" w:ascii="Times New Roman" w:hAnsi="Times New Roman" w:cs="Times New Roman"/>
          <w:kern w:val="0"/>
          <w:sz w:val="24"/>
          <w:szCs w:val="24"/>
          <w:lang w:eastAsia="zh-CN"/>
        </w:rPr>
        <w:t>。</w:t>
      </w:r>
    </w:p>
    <w:p>
      <w:pPr>
        <w:widowControl/>
        <w:spacing w:line="390" w:lineRule="atLeast"/>
        <w:jc w:val="left"/>
        <w:rPr>
          <w:rFonts w:ascii="Times New Roman" w:hAnsi="Times New Roman" w:cs="Times New Roman"/>
          <w:kern w:val="0"/>
          <w:sz w:val="24"/>
          <w:szCs w:val="24"/>
        </w:rPr>
      </w:pPr>
      <w:r>
        <w:rPr>
          <w:rFonts w:cs="Times New Roman" w:asciiTheme="minorEastAsia" w:hAnsiTheme="minorEastAsia"/>
          <w:color w:val="444444"/>
          <w:kern w:val="0"/>
          <w:sz w:val="24"/>
          <w:szCs w:val="24"/>
        </w:rPr>
        <w:t>　　</w:t>
      </w:r>
      <w:r>
        <w:rPr>
          <w:rFonts w:ascii="Times New Roman" w:hAnsi="Times New Roman" w:cs="Times New Roman"/>
          <w:b/>
          <w:bCs/>
          <w:kern w:val="0"/>
          <w:sz w:val="24"/>
          <w:szCs w:val="24"/>
        </w:rPr>
        <w:t xml:space="preserve">七、住宿信息  </w:t>
      </w:r>
    </w:p>
    <w:p>
      <w:pPr>
        <w:widowControl/>
        <w:spacing w:after="240" w:line="390" w:lineRule="atLeas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 xml:space="preserve">本届会议协议酒店和房型信息如下： </w:t>
      </w:r>
    </w:p>
    <w:p>
      <w:pPr>
        <w:widowControl/>
        <w:spacing w:after="240" w:line="390" w:lineRule="atLeast"/>
        <w:jc w:val="left"/>
        <w:rPr>
          <w:rFonts w:ascii="Times New Roman" w:hAnsi="Times New Roman" w:cs="Times New Roman"/>
          <w:kern w:val="0"/>
          <w:sz w:val="24"/>
          <w:szCs w:val="24"/>
        </w:rPr>
      </w:pPr>
      <w:r>
        <w:rPr>
          <w:rFonts w:hint="eastAsia" w:ascii="Times New Roman" w:hAnsi="Times New Roman" w:cs="Times New Roman"/>
          <w:kern w:val="0"/>
          <w:sz w:val="24"/>
          <w:szCs w:val="24"/>
        </w:rPr>
        <w:t>1．</w:t>
      </w:r>
      <w:r>
        <w:rPr>
          <w:rFonts w:ascii="Times New Roman" w:hAnsi="Times New Roman" w:cs="Times New Roman"/>
          <w:kern w:val="0"/>
          <w:sz w:val="24"/>
          <w:szCs w:val="24"/>
        </w:rPr>
        <w:t xml:space="preserve">国宾大酒店：标准双间/标准单间：350元/间(含早)；高级双间/高级单间：350元/间(含早)。 </w:t>
      </w:r>
    </w:p>
    <w:p>
      <w:pPr>
        <w:widowControl/>
        <w:spacing w:after="240" w:line="390" w:lineRule="atLeast"/>
        <w:jc w:val="left"/>
        <w:rPr>
          <w:rFonts w:ascii="Times New Roman" w:hAnsi="Times New Roman" w:cs="Times New Roman"/>
          <w:kern w:val="0"/>
          <w:sz w:val="24"/>
          <w:szCs w:val="24"/>
        </w:rPr>
      </w:pPr>
      <w:r>
        <w:rPr>
          <w:rFonts w:hint="eastAsia" w:ascii="Times New Roman" w:hAnsi="Times New Roman" w:cs="Times New Roman"/>
          <w:kern w:val="0"/>
          <w:sz w:val="24"/>
          <w:szCs w:val="24"/>
        </w:rPr>
        <w:t>2．</w:t>
      </w:r>
      <w:r>
        <w:rPr>
          <w:rFonts w:ascii="Times New Roman" w:hAnsi="Times New Roman" w:cs="Times New Roman"/>
          <w:kern w:val="0"/>
          <w:sz w:val="24"/>
          <w:szCs w:val="24"/>
        </w:rPr>
        <w:t>伊达豪特快捷酒店（大同大学店</w:t>
      </w:r>
      <w:r>
        <w:rPr>
          <w:rFonts w:hint="eastAsia" w:ascii="Times New Roman" w:hAnsi="Times New Roman" w:cs="Times New Roman"/>
          <w:kern w:val="0"/>
          <w:sz w:val="24"/>
          <w:szCs w:val="24"/>
        </w:rPr>
        <w:t>）</w:t>
      </w:r>
      <w:r>
        <w:rPr>
          <w:rFonts w:ascii="Times New Roman" w:hAnsi="Times New Roman" w:cs="Times New Roman"/>
          <w:kern w:val="0"/>
          <w:sz w:val="24"/>
          <w:szCs w:val="24"/>
        </w:rPr>
        <w:t>：标间：152元/间(含早)；豪华单间：169元/间(含早)。</w:t>
      </w:r>
    </w:p>
    <w:p>
      <w:pPr>
        <w:widowControl/>
        <w:spacing w:after="240"/>
        <w:jc w:val="left"/>
        <w:rPr>
          <w:rFonts w:ascii="Times New Roman" w:hAnsi="Times New Roman" w:cs="Times New Roman"/>
          <w:kern w:val="0"/>
          <w:sz w:val="24"/>
          <w:szCs w:val="24"/>
        </w:rPr>
      </w:pPr>
      <w:r>
        <w:rPr>
          <w:rFonts w:ascii="Times New Roman" w:hAnsi="Times New Roman" w:cs="Times New Roman"/>
          <w:kern w:val="0"/>
          <w:sz w:val="24"/>
          <w:szCs w:val="24"/>
        </w:rPr>
        <w:t>注： a) 请登陆网上注册系统提交住宿信息</w:t>
      </w:r>
      <w:r>
        <w:rPr>
          <w:rFonts w:hint="eastAsia" w:ascii="Times New Roman" w:hAnsi="Times New Roman" w:cs="Times New Roman"/>
          <w:kern w:val="0"/>
          <w:sz w:val="24"/>
          <w:szCs w:val="24"/>
        </w:rPr>
        <w:t>；</w:t>
      </w:r>
      <w:r>
        <w:rPr>
          <w:rFonts w:ascii="Times New Roman" w:hAnsi="Times New Roman" w:cs="Times New Roman"/>
          <w:kern w:val="0"/>
          <w:sz w:val="24"/>
          <w:szCs w:val="24"/>
        </w:rPr>
        <w:t xml:space="preserve"> </w:t>
      </w:r>
    </w:p>
    <w:p>
      <w:pPr>
        <w:widowControl/>
        <w:spacing w:after="240"/>
        <w:ind w:firstLine="600" w:firstLineChars="250"/>
        <w:jc w:val="left"/>
        <w:rPr>
          <w:rFonts w:ascii="Times New Roman" w:hAnsi="Times New Roman" w:cs="Times New Roman"/>
          <w:kern w:val="0"/>
          <w:sz w:val="24"/>
          <w:szCs w:val="24"/>
        </w:rPr>
      </w:pPr>
      <w:r>
        <w:rPr>
          <w:rFonts w:ascii="Times New Roman" w:hAnsi="Times New Roman" w:cs="Times New Roman"/>
          <w:kern w:val="0"/>
          <w:sz w:val="24"/>
          <w:szCs w:val="24"/>
        </w:rPr>
        <w:t>b) 建议以课题组为单位统计好房间类型和数量后由一人提交住宿信息</w:t>
      </w:r>
      <w:r>
        <w:rPr>
          <w:rFonts w:hint="eastAsia" w:ascii="Times New Roman" w:hAnsi="Times New Roman" w:cs="Times New Roman"/>
          <w:kern w:val="0"/>
          <w:sz w:val="24"/>
          <w:szCs w:val="24"/>
        </w:rPr>
        <w:t>；</w:t>
      </w:r>
    </w:p>
    <w:p>
      <w:pPr>
        <w:widowControl/>
        <w:spacing w:after="240"/>
        <w:ind w:firstLine="600" w:firstLineChars="250"/>
        <w:jc w:val="left"/>
        <w:rPr>
          <w:rFonts w:ascii="Times New Roman" w:hAnsi="Times New Roman" w:cs="Times New Roman"/>
          <w:kern w:val="0"/>
          <w:sz w:val="24"/>
          <w:szCs w:val="24"/>
        </w:rPr>
      </w:pPr>
      <w:r>
        <w:rPr>
          <w:rFonts w:ascii="Times New Roman" w:hAnsi="Times New Roman" w:cs="Times New Roman"/>
          <w:kern w:val="0"/>
          <w:sz w:val="24"/>
          <w:szCs w:val="24"/>
        </w:rPr>
        <w:t>c) 请务必注明住宿时间，未注明的按会议日期执行，产生的额外费用由参会者个人承担</w:t>
      </w:r>
      <w:r>
        <w:rPr>
          <w:rFonts w:hint="eastAsia" w:ascii="Times New Roman" w:hAnsi="Times New Roman" w:cs="Times New Roman"/>
          <w:kern w:val="0"/>
          <w:sz w:val="24"/>
          <w:szCs w:val="24"/>
        </w:rPr>
        <w:t>；</w:t>
      </w:r>
    </w:p>
    <w:p>
      <w:pPr>
        <w:widowControl/>
        <w:spacing w:after="240"/>
        <w:ind w:firstLine="600" w:firstLineChars="250"/>
        <w:jc w:val="left"/>
        <w:rPr>
          <w:rFonts w:ascii="Times New Roman" w:hAnsi="Times New Roman" w:cs="Times New Roman"/>
          <w:kern w:val="0"/>
          <w:sz w:val="24"/>
          <w:szCs w:val="24"/>
        </w:rPr>
      </w:pPr>
      <w:r>
        <w:rPr>
          <w:rFonts w:ascii="Times New Roman" w:hAnsi="Times New Roman" w:cs="Times New Roman"/>
          <w:kern w:val="0"/>
          <w:sz w:val="24"/>
          <w:szCs w:val="24"/>
        </w:rPr>
        <w:t>d) 由于会议期间正值大同旅游旺季</w:t>
      </w:r>
      <w:r>
        <w:rPr>
          <w:rFonts w:hint="eastAsia" w:ascii="Times New Roman" w:hAnsi="Times New Roman" w:cs="Times New Roman"/>
          <w:kern w:val="0"/>
          <w:sz w:val="24"/>
          <w:szCs w:val="24"/>
        </w:rPr>
        <w:t>，房费或有上调</w:t>
      </w:r>
      <w:r>
        <w:rPr>
          <w:rFonts w:ascii="Times New Roman" w:hAnsi="Times New Roman" w:cs="Times New Roman"/>
          <w:kern w:val="0"/>
          <w:sz w:val="24"/>
          <w:szCs w:val="24"/>
        </w:rPr>
        <w:t>，请务必在2019年6月 15 日前提交住宿信息。</w:t>
      </w:r>
    </w:p>
    <w:p>
      <w:pPr>
        <w:widowControl/>
        <w:spacing w:line="390" w:lineRule="atLeast"/>
        <w:ind w:firstLine="723" w:firstLineChars="300"/>
        <w:jc w:val="left"/>
        <w:rPr>
          <w:rFonts w:ascii="Times New Roman" w:hAnsi="Times New Roman" w:cs="Times New Roman"/>
          <w:kern w:val="0"/>
          <w:sz w:val="24"/>
          <w:szCs w:val="24"/>
        </w:rPr>
      </w:pPr>
      <w:r>
        <w:rPr>
          <w:rFonts w:ascii="Times New Roman" w:hAnsi="Times New Roman" w:cs="Times New Roman"/>
          <w:b/>
          <w:bCs/>
          <w:kern w:val="0"/>
          <w:sz w:val="24"/>
          <w:szCs w:val="24"/>
        </w:rPr>
        <w:t>八、交通信息</w:t>
      </w:r>
    </w:p>
    <w:p>
      <w:pPr>
        <w:widowControl/>
        <w:spacing w:after="240" w:line="390" w:lineRule="atLeast"/>
        <w:jc w:val="left"/>
        <w:rPr>
          <w:rFonts w:ascii="Times New Roman" w:hAnsi="Times New Roman" w:cs="Times New Roman"/>
          <w:kern w:val="0"/>
          <w:sz w:val="24"/>
          <w:szCs w:val="24"/>
        </w:rPr>
      </w:pPr>
      <w:r>
        <w:rPr>
          <w:rFonts w:ascii="Times New Roman" w:hAnsi="Times New Roman" w:cs="Times New Roman"/>
          <w:kern w:val="0"/>
          <w:sz w:val="24"/>
          <w:szCs w:val="24"/>
        </w:rPr>
        <w:t>1</w:t>
      </w:r>
      <w:r>
        <w:rPr>
          <w:rFonts w:hint="eastAsia" w:ascii="Times New Roman" w:hAnsi="Times New Roman" w:cs="Times New Roman"/>
          <w:kern w:val="0"/>
          <w:sz w:val="24"/>
          <w:szCs w:val="24"/>
        </w:rPr>
        <w:t>．</w:t>
      </w:r>
      <w:r>
        <w:rPr>
          <w:rFonts w:ascii="Times New Roman" w:hAnsi="Times New Roman" w:cs="Times New Roman"/>
          <w:kern w:val="0"/>
          <w:sz w:val="24"/>
          <w:szCs w:val="24"/>
        </w:rPr>
        <w:t>云冈国际机场——国宾大酒店(约50分钟，机场打车费用约50元)；云冈国际机场——伊达豪特快捷酒店大同大学店 (约30分钟，机场打车费用约35元)</w:t>
      </w:r>
    </w:p>
    <w:p>
      <w:pPr>
        <w:widowControl/>
        <w:spacing w:after="240" w:line="390" w:lineRule="atLeast"/>
        <w:jc w:val="left"/>
        <w:rPr>
          <w:rFonts w:cs="Times New Roman" w:asciiTheme="minorEastAsia" w:hAnsiTheme="minorEastAsia"/>
          <w:color w:val="000000" w:themeColor="text1"/>
          <w:kern w:val="0"/>
          <w:sz w:val="24"/>
          <w:szCs w:val="24"/>
          <w14:textFill>
            <w14:solidFill>
              <w14:schemeClr w14:val="tx1"/>
            </w14:solidFill>
          </w14:textFill>
        </w:rPr>
      </w:pPr>
      <w:r>
        <w:rPr>
          <w:rFonts w:ascii="Times New Roman" w:hAnsi="Times New Roman" w:cs="Times New Roman"/>
          <w:kern w:val="0"/>
          <w:sz w:val="24"/>
          <w:szCs w:val="24"/>
        </w:rPr>
        <w:t>2</w:t>
      </w:r>
      <w:r>
        <w:rPr>
          <w:rFonts w:hint="eastAsia" w:ascii="Times New Roman" w:hAnsi="Times New Roman" w:cs="Times New Roman"/>
          <w:kern w:val="0"/>
          <w:sz w:val="24"/>
          <w:szCs w:val="24"/>
        </w:rPr>
        <w:t>．</w:t>
      </w:r>
      <w:r>
        <w:rPr>
          <w:rFonts w:ascii="Times New Roman" w:hAnsi="Times New Roman" w:cs="Times New Roman"/>
          <w:kern w:val="0"/>
          <w:sz w:val="24"/>
          <w:szCs w:val="24"/>
        </w:rPr>
        <w:t>大同站火车站——国宾大酒店(约30分钟)；乘坐70路在铁牛里站下车，步行150米至国宾大酒店(备注：打车费用约10元)。大同站火车站——伊达豪特快捷酒店大同大学店(约50分钟)；乘坐70路在大同大学东站下车(备注：打车费用约10元)。</w:t>
      </w:r>
    </w:p>
    <w:p>
      <w:pPr>
        <w:widowControl/>
        <w:spacing w:after="240" w:line="390" w:lineRule="atLeast"/>
        <w:jc w:val="left"/>
        <w:rPr>
          <w:rFonts w:cs="Times New Roman" w:asciiTheme="minorEastAsia" w:hAnsiTheme="minorEastAsia"/>
          <w:color w:val="444444"/>
          <w:kern w:val="0"/>
          <w:sz w:val="24"/>
          <w:szCs w:val="24"/>
        </w:rPr>
      </w:pPr>
      <w:r>
        <w:rPr>
          <w:rFonts w:cs="Times New Roman" w:asciiTheme="minorEastAsia" w:hAnsiTheme="minorEastAsia"/>
          <w:color w:val="444444"/>
          <w:kern w:val="0"/>
          <w:sz w:val="24"/>
          <w:szCs w:val="24"/>
        </w:rPr>
        <w:t xml:space="preserve">  </w:t>
      </w:r>
      <w:r>
        <w:rPr>
          <w:rFonts w:cs="Times New Roman" w:asciiTheme="minorEastAsia" w:hAnsiTheme="minorEastAsia"/>
          <w:b/>
          <w:bCs/>
          <w:color w:val="444444"/>
          <w:kern w:val="0"/>
          <w:sz w:val="24"/>
          <w:szCs w:val="24"/>
        </w:rPr>
        <w:t>　九、会议相关事宜：</w:t>
      </w:r>
    </w:p>
    <w:p>
      <w:pPr>
        <w:widowControl/>
        <w:spacing w:after="240" w:line="390" w:lineRule="atLeast"/>
        <w:ind w:firstLine="480"/>
        <w:jc w:val="left"/>
        <w:rPr>
          <w:rFonts w:hint="eastAsia"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会议相关事宜请访问网页：http://www.instrument.com.cn/cs/sccs2019，或与山西大同大学会务组联系：王海雁（13994437518），鲍雅妍（15635205006），陈泽忠（15735207167），刘洋（13633517829）</w:t>
      </w:r>
      <w:r>
        <w:rPr>
          <w:rFonts w:hint="eastAsia" w:ascii="Times New Roman" w:hAnsi="Times New Roman" w:cs="Times New Roman"/>
          <w:kern w:val="0"/>
          <w:sz w:val="24"/>
          <w:szCs w:val="24"/>
        </w:rPr>
        <w:t>，秦君（17735212721）</w:t>
      </w:r>
      <w:r>
        <w:rPr>
          <w:rFonts w:hint="eastAsia" w:ascii="Times New Roman" w:hAnsi="Times New Roman" w:cs="Times New Roman"/>
          <w:kern w:val="0"/>
          <w:sz w:val="24"/>
          <w:szCs w:val="24"/>
        </w:rPr>
        <w:t>或联系</w:t>
      </w:r>
      <w:r>
        <w:rPr>
          <w:rFonts w:ascii="Times New Roman" w:hAnsi="Times New Roman" w:cs="Times New Roman"/>
          <w:kern w:val="0"/>
          <w:sz w:val="24"/>
          <w:szCs w:val="24"/>
        </w:rPr>
        <w:t>组委会邮箱：</w:t>
      </w:r>
      <w:r>
        <w:fldChar w:fldCharType="begin"/>
      </w:r>
      <w:r>
        <w:instrText xml:space="preserve"> HYPERLINK "mailto:sccs2019@163.com" </w:instrText>
      </w:r>
      <w:r>
        <w:fldChar w:fldCharType="separate"/>
      </w:r>
      <w:r>
        <w:rPr>
          <w:rStyle w:val="6"/>
          <w:rFonts w:ascii="Times New Roman" w:hAnsi="Times New Roman" w:cs="Times New Roman"/>
          <w:color w:val="auto"/>
          <w:kern w:val="0"/>
          <w:sz w:val="24"/>
          <w:szCs w:val="24"/>
          <w:u w:val="none"/>
        </w:rPr>
        <w:t>sccs2019@163.com</w:t>
      </w:r>
      <w:r>
        <w:rPr>
          <w:rStyle w:val="6"/>
          <w:rFonts w:ascii="Times New Roman" w:hAnsi="Times New Roman" w:cs="Times New Roman"/>
          <w:color w:val="auto"/>
          <w:kern w:val="0"/>
          <w:sz w:val="24"/>
          <w:szCs w:val="24"/>
          <w:u w:val="none"/>
        </w:rPr>
        <w:fldChar w:fldCharType="end"/>
      </w:r>
      <w:r>
        <w:rPr>
          <w:rStyle w:val="6"/>
          <w:rFonts w:hint="eastAsia" w:ascii="Times New Roman" w:hAnsi="Times New Roman" w:cs="Times New Roman"/>
          <w:color w:val="auto"/>
          <w:kern w:val="0"/>
          <w:sz w:val="24"/>
          <w:szCs w:val="24"/>
          <w:u w:val="none"/>
          <w:lang w:eastAsia="zh-CN"/>
        </w:rPr>
        <w:t>；</w:t>
      </w:r>
      <w:r>
        <w:rPr>
          <w:rFonts w:ascii="Times New Roman" w:hAnsi="Times New Roman" w:cs="Times New Roman"/>
          <w:color w:val="000000" w:themeColor="text1"/>
          <w:kern w:val="0"/>
          <w:sz w:val="24"/>
          <w:szCs w:val="24"/>
          <w14:textFill>
            <w14:solidFill>
              <w14:schemeClr w14:val="tx1"/>
            </w14:solidFill>
          </w14:textFill>
        </w:rPr>
        <w:t>组委会办公电话：0</w:t>
      </w:r>
      <w:r>
        <w:rPr>
          <w:rFonts w:hint="eastAsia" w:ascii="Times New Roman" w:hAnsi="Times New Roman" w:cs="Times New Roman"/>
          <w:color w:val="000000" w:themeColor="text1"/>
          <w:kern w:val="0"/>
          <w:sz w:val="24"/>
          <w:szCs w:val="24"/>
          <w14:textFill>
            <w14:solidFill>
              <w14:schemeClr w14:val="tx1"/>
            </w14:solidFill>
          </w14:textFill>
        </w:rPr>
        <w:t>352</w:t>
      </w:r>
      <w:r>
        <w:rPr>
          <w:rFonts w:ascii="Times New Roman" w:hAnsi="Times New Roman" w:cs="Times New Roman"/>
          <w:color w:val="000000" w:themeColor="text1"/>
          <w:kern w:val="0"/>
          <w:sz w:val="24"/>
          <w:szCs w:val="24"/>
          <w14:textFill>
            <w14:solidFill>
              <w14:schemeClr w14:val="tx1"/>
            </w14:solidFill>
          </w14:textFill>
        </w:rPr>
        <w:t>-</w:t>
      </w:r>
      <w:r>
        <w:rPr>
          <w:rFonts w:hint="eastAsia" w:ascii="Times New Roman" w:hAnsi="Times New Roman" w:cs="Times New Roman"/>
          <w:color w:val="000000" w:themeColor="text1"/>
          <w:kern w:val="0"/>
          <w:sz w:val="24"/>
          <w:szCs w:val="24"/>
          <w14:textFill>
            <w14:solidFill>
              <w14:schemeClr w14:val="tx1"/>
            </w14:solidFill>
          </w14:textFill>
        </w:rPr>
        <w:t>7624721</w:t>
      </w:r>
    </w:p>
    <w:p>
      <w:pPr>
        <w:widowControl/>
        <w:spacing w:after="240" w:line="390" w:lineRule="atLeast"/>
        <w:ind w:firstLine="1742" w:firstLineChars="726"/>
        <w:jc w:val="left"/>
        <w:rPr>
          <w:rFonts w:hint="eastAsia" w:ascii="Times New Roman" w:hAnsi="Times New Roman" w:cs="Times New Roman"/>
          <w:color w:val="444444"/>
          <w:kern w:val="0"/>
          <w:sz w:val="24"/>
          <w:szCs w:val="24"/>
          <w:lang w:eastAsia="zh-CN"/>
        </w:rPr>
      </w:pPr>
      <w:bookmarkStart w:id="0" w:name="_GoBack"/>
      <w:bookmarkEnd w:id="0"/>
      <w:r>
        <w:rPr>
          <w:rFonts w:hint="eastAsia" w:ascii="Times New Roman" w:hAnsi="Times New Roman" w:cs="Times New Roman"/>
          <w:color w:val="444444"/>
          <w:kern w:val="0"/>
          <w:sz w:val="24"/>
          <w:szCs w:val="24"/>
          <w:lang w:eastAsia="zh-CN"/>
        </w:rPr>
        <w:t>中国仪器仪表学会分析仪器分会化学传感器专业委员会（章）</w:t>
      </w:r>
    </w:p>
    <w:p>
      <w:pPr>
        <w:widowControl/>
        <w:spacing w:after="240" w:line="390" w:lineRule="atLeast"/>
        <w:ind w:firstLine="3840" w:firstLineChars="1600"/>
        <w:jc w:val="left"/>
        <w:rPr>
          <w:rFonts w:cs="Times New Roman" w:asciiTheme="minorEastAsia" w:hAnsiTheme="minorEastAsia"/>
          <w:color w:val="444444"/>
          <w:kern w:val="0"/>
          <w:sz w:val="24"/>
          <w:szCs w:val="24"/>
        </w:rPr>
      </w:pPr>
      <w:r>
        <w:rPr>
          <w:rFonts w:ascii="Times New Roman" w:hAnsi="Times New Roman" w:cs="Times New Roman"/>
          <w:color w:val="444444"/>
          <w:kern w:val="0"/>
          <w:sz w:val="24"/>
          <w:szCs w:val="24"/>
        </w:rPr>
        <w:t>　　</w:t>
      </w:r>
      <w:r>
        <w:rPr>
          <w:rFonts w:ascii="Times New Roman" w:hAnsi="Times New Roman" w:cs="Times New Roman"/>
          <w:color w:val="444444"/>
          <w:kern w:val="0"/>
          <w:sz w:val="24"/>
          <w:szCs w:val="24"/>
        </w:rPr>
        <w:drawing>
          <wp:inline distT="0" distB="0" distL="114300" distR="114300">
            <wp:extent cx="1082040" cy="1087755"/>
            <wp:effectExtent l="0" t="0" r="3810" b="17145"/>
            <wp:docPr id="1" name="图片 1" descr="921702474167212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21702474167212403"/>
                    <pic:cNvPicPr>
                      <a:picLocks noChangeAspect="1"/>
                    </pic:cNvPicPr>
                  </pic:nvPicPr>
                  <pic:blipFill>
                    <a:blip r:embed="rId4"/>
                    <a:stretch>
                      <a:fillRect/>
                    </a:stretch>
                  </pic:blipFill>
                  <pic:spPr>
                    <a:xfrm>
                      <a:off x="0" y="0"/>
                      <a:ext cx="1082040" cy="108775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A2B62"/>
    <w:multiLevelType w:val="multilevel"/>
    <w:tmpl w:val="698A2B62"/>
    <w:lvl w:ilvl="0" w:tentative="0">
      <w:start w:val="1"/>
      <w:numFmt w:val="japaneseCounting"/>
      <w:lvlText w:val="%1、"/>
      <w:lvlJc w:val="left"/>
      <w:pPr>
        <w:ind w:left="984" w:hanging="504"/>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BE"/>
    <w:rsid w:val="00012463"/>
    <w:rsid w:val="00066C0B"/>
    <w:rsid w:val="000A04B6"/>
    <w:rsid w:val="000A4A3C"/>
    <w:rsid w:val="000E54F9"/>
    <w:rsid w:val="00105B56"/>
    <w:rsid w:val="00164CB2"/>
    <w:rsid w:val="001C77F7"/>
    <w:rsid w:val="001E470E"/>
    <w:rsid w:val="00230150"/>
    <w:rsid w:val="00240113"/>
    <w:rsid w:val="002B0CA9"/>
    <w:rsid w:val="002C76FA"/>
    <w:rsid w:val="002D6513"/>
    <w:rsid w:val="002E004D"/>
    <w:rsid w:val="003108DE"/>
    <w:rsid w:val="00311F3A"/>
    <w:rsid w:val="00317BCE"/>
    <w:rsid w:val="003B1CD9"/>
    <w:rsid w:val="00405FFD"/>
    <w:rsid w:val="004165B2"/>
    <w:rsid w:val="00462886"/>
    <w:rsid w:val="004C24A7"/>
    <w:rsid w:val="005016DB"/>
    <w:rsid w:val="005537B6"/>
    <w:rsid w:val="0056297A"/>
    <w:rsid w:val="005A7F2E"/>
    <w:rsid w:val="005F18A5"/>
    <w:rsid w:val="00664AB6"/>
    <w:rsid w:val="006B3130"/>
    <w:rsid w:val="006E7BEB"/>
    <w:rsid w:val="007C1CBB"/>
    <w:rsid w:val="007D2941"/>
    <w:rsid w:val="00847859"/>
    <w:rsid w:val="00884915"/>
    <w:rsid w:val="00892F7F"/>
    <w:rsid w:val="00A02FFD"/>
    <w:rsid w:val="00A144F1"/>
    <w:rsid w:val="00A3299F"/>
    <w:rsid w:val="00A3549B"/>
    <w:rsid w:val="00AA295B"/>
    <w:rsid w:val="00AA3507"/>
    <w:rsid w:val="00AD7A25"/>
    <w:rsid w:val="00AE396A"/>
    <w:rsid w:val="00BB6E55"/>
    <w:rsid w:val="00BD4F1C"/>
    <w:rsid w:val="00BF732E"/>
    <w:rsid w:val="00C319ED"/>
    <w:rsid w:val="00C727AB"/>
    <w:rsid w:val="00C97442"/>
    <w:rsid w:val="00CB12F5"/>
    <w:rsid w:val="00D35927"/>
    <w:rsid w:val="00D602D9"/>
    <w:rsid w:val="00D925D0"/>
    <w:rsid w:val="00DC48E0"/>
    <w:rsid w:val="00DE6C5D"/>
    <w:rsid w:val="00E14D03"/>
    <w:rsid w:val="00E23B74"/>
    <w:rsid w:val="00E2655C"/>
    <w:rsid w:val="00E437BE"/>
    <w:rsid w:val="00E474A6"/>
    <w:rsid w:val="00EA1B46"/>
    <w:rsid w:val="00EE6BE8"/>
    <w:rsid w:val="00F93E06"/>
    <w:rsid w:val="00FA69CA"/>
    <w:rsid w:val="00FF4F3D"/>
    <w:rsid w:val="107E2048"/>
    <w:rsid w:val="1EA60D76"/>
    <w:rsid w:val="3260500C"/>
    <w:rsid w:val="43EF33B4"/>
    <w:rsid w:val="48EF6A7D"/>
    <w:rsid w:val="4E9704E1"/>
    <w:rsid w:val="4F361BAF"/>
    <w:rsid w:val="520A5735"/>
    <w:rsid w:val="63586242"/>
    <w:rsid w:val="64D313C5"/>
    <w:rsid w:val="670E53C9"/>
    <w:rsid w:val="7AC52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unhideWhenUsed/>
    <w:qFormat/>
    <w:uiPriority w:val="99"/>
    <w:rPr>
      <w:color w:val="0000FF" w:themeColor="hyperlink"/>
      <w:u w:val="single"/>
      <w14:textFill>
        <w14:solidFill>
          <w14:schemeClr w14:val="hlink"/>
        </w14:solidFill>
      </w14:textFill>
    </w:rPr>
  </w:style>
  <w:style w:type="character" w:customStyle="1" w:styleId="8">
    <w:name w:val="apple-converted-space"/>
    <w:basedOn w:val="4"/>
    <w:qFormat/>
    <w:uiPriority w:val="0"/>
  </w:style>
  <w:style w:type="character" w:customStyle="1" w:styleId="9">
    <w:name w:val="批注框文本 Char"/>
    <w:basedOn w:val="4"/>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462</Words>
  <Characters>2639</Characters>
  <Lines>21</Lines>
  <Paragraphs>6</Paragraphs>
  <TotalTime>2</TotalTime>
  <ScaleCrop>false</ScaleCrop>
  <LinksUpToDate>false</LinksUpToDate>
  <CharactersWithSpaces>3095</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2019-01-23T13:13:00Z</dcterms:created>
  <dc:creator>Administrator</dc:creator>
  <cp:lastModifiedBy>天马樵夫</cp:lastModifiedBy>
  <cp:lastPrinted>2019-01-25T01:06:00Z</cp:lastPrinted>
  <dcterms:modified xsi:type="dcterms:W3CDTF">2019-01-29T03:26:18Z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