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480" w:firstLineChars="200"/>
        <w:rPr>
          <w:rFonts w:hint="eastAsia" w:ascii="微软雅黑" w:hAnsi="微软雅黑" w:eastAsia="微软雅黑" w:cs="微软雅黑"/>
          <w:b w:val="0"/>
          <w:i w:val="0"/>
          <w:caps w:val="0"/>
          <w:color w:val="333333"/>
          <w:spacing w:val="0"/>
          <w:sz w:val="24"/>
          <w:szCs w:val="24"/>
          <w:shd w:val="clear" w:color="auto" w:fill="FFFFFF"/>
        </w:rPr>
      </w:pPr>
      <w:r>
        <w:rPr>
          <w:rFonts w:hint="eastAsia" w:ascii="微软雅黑" w:hAnsi="微软雅黑" w:eastAsia="微软雅黑" w:cs="微软雅黑"/>
          <w:b w:val="0"/>
          <w:i w:val="0"/>
          <w:caps w:val="0"/>
          <w:color w:val="333333"/>
          <w:spacing w:val="0"/>
          <w:sz w:val="24"/>
          <w:szCs w:val="24"/>
          <w:shd w:val="clear" w:color="auto" w:fill="FFFFFF"/>
        </w:rPr>
        <w:t>北京冠远科技有限公司联合顶级的瓷器检测鉴定机构原香港中文大学古陶瓷热释光实验室即中科研发公司精诚合作，承</w:t>
      </w:r>
      <w:r>
        <w:rPr>
          <w:rFonts w:hint="eastAsia" w:ascii="微软雅黑" w:hAnsi="微软雅黑" w:eastAsia="微软雅黑" w:cs="微软雅黑"/>
          <w:b w:val="0"/>
          <w:i w:val="0"/>
          <w:caps w:val="0"/>
          <w:color w:val="333333"/>
          <w:spacing w:val="0"/>
          <w:sz w:val="24"/>
          <w:szCs w:val="24"/>
          <w:shd w:val="clear" w:color="auto" w:fill="FFFFFF"/>
          <w:lang w:val="en-US" w:eastAsia="zh-CN"/>
        </w:rPr>
        <w:t>接出售</w:t>
      </w:r>
      <w:r>
        <w:rPr>
          <w:rFonts w:hint="eastAsia" w:ascii="微软雅黑" w:hAnsi="微软雅黑" w:eastAsia="微软雅黑" w:cs="微软雅黑"/>
          <w:b w:val="0"/>
          <w:i w:val="0"/>
          <w:caps w:val="0"/>
          <w:color w:val="333333"/>
          <w:spacing w:val="0"/>
          <w:sz w:val="24"/>
          <w:szCs w:val="24"/>
          <w:shd w:val="clear" w:color="auto" w:fill="FFFFFF"/>
        </w:rPr>
        <w:t>热释光检测</w:t>
      </w:r>
      <w:r>
        <w:rPr>
          <w:rFonts w:hint="eastAsia" w:ascii="微软雅黑" w:hAnsi="微软雅黑" w:eastAsia="微软雅黑" w:cs="微软雅黑"/>
          <w:b w:val="0"/>
          <w:i w:val="0"/>
          <w:caps w:val="0"/>
          <w:color w:val="333333"/>
          <w:spacing w:val="0"/>
          <w:sz w:val="24"/>
          <w:szCs w:val="24"/>
          <w:shd w:val="clear" w:color="auto" w:fill="FFFFFF"/>
          <w:lang w:val="en-US" w:eastAsia="zh-CN"/>
        </w:rPr>
        <w:t>仪</w:t>
      </w:r>
      <w:r>
        <w:rPr>
          <w:rFonts w:hint="eastAsia" w:ascii="微软雅黑" w:hAnsi="微软雅黑" w:eastAsia="微软雅黑" w:cs="微软雅黑"/>
          <w:b w:val="0"/>
          <w:i w:val="0"/>
          <w:caps w:val="0"/>
          <w:color w:val="333333"/>
          <w:spacing w:val="0"/>
          <w:sz w:val="24"/>
          <w:szCs w:val="24"/>
          <w:shd w:val="clear" w:color="auto" w:fill="FFFFFF"/>
        </w:rPr>
        <w:t>。</w:t>
      </w:r>
    </w:p>
    <w:p>
      <w:pPr>
        <w:ind w:left="0" w:leftChars="0" w:firstLine="480" w:firstLineChars="200"/>
        <w:rPr>
          <w:rFonts w:hint="eastAsia" w:ascii="微软雅黑" w:hAnsi="微软雅黑" w:eastAsia="微软雅黑" w:cs="微软雅黑"/>
          <w:b w:val="0"/>
          <w:i w:val="0"/>
          <w:caps w:val="0"/>
          <w:color w:val="333333"/>
          <w:spacing w:val="0"/>
          <w:sz w:val="24"/>
          <w:szCs w:val="24"/>
          <w:shd w:val="clear" w:color="auto" w:fill="FFFFFF"/>
          <w:lang w:eastAsia="zh-CN"/>
        </w:rPr>
      </w:pPr>
      <w:r>
        <w:rPr>
          <w:rFonts w:hint="eastAsia" w:ascii="微软雅黑" w:hAnsi="微软雅黑" w:eastAsia="微软雅黑" w:cs="微软雅黑"/>
          <w:b w:val="0"/>
          <w:i w:val="0"/>
          <w:caps w:val="0"/>
          <w:color w:val="333333"/>
          <w:spacing w:val="0"/>
          <w:sz w:val="24"/>
          <w:szCs w:val="24"/>
          <w:shd w:val="clear" w:color="auto" w:fill="FFFFFF"/>
          <w:lang w:eastAsia="zh-CN"/>
        </w:rPr>
        <w:drawing>
          <wp:inline distT="0" distB="0" distL="114300" distR="114300">
            <wp:extent cx="5269230" cy="3308985"/>
            <wp:effectExtent l="0" t="0" r="1270" b="5715"/>
            <wp:docPr id="2" name="图片 2" descr="微信图片_20180922093324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180922093324副本"/>
                    <pic:cNvPicPr>
                      <a:picLocks noChangeAspect="1"/>
                    </pic:cNvPicPr>
                  </pic:nvPicPr>
                  <pic:blipFill>
                    <a:blip r:embed="rId4"/>
                    <a:stretch>
                      <a:fillRect/>
                    </a:stretch>
                  </pic:blipFill>
                  <pic:spPr>
                    <a:xfrm>
                      <a:off x="0" y="0"/>
                      <a:ext cx="5269230" cy="3308985"/>
                    </a:xfrm>
                    <a:prstGeom prst="rect">
                      <a:avLst/>
                    </a:prstGeom>
                  </pic:spPr>
                </pic:pic>
              </a:graphicData>
            </a:graphic>
          </wp:inline>
        </w:drawing>
      </w:r>
    </w:p>
    <w:p>
      <w:pPr>
        <w:ind w:left="0" w:leftChars="0" w:firstLine="480" w:firstLineChars="200"/>
        <w:jc w:val="center"/>
        <w:rPr>
          <w:rFonts w:hint="eastAsia" w:ascii="微软雅黑" w:hAnsi="微软雅黑" w:eastAsia="微软雅黑" w:cs="微软雅黑"/>
          <w:b w:val="0"/>
          <w:i w:val="0"/>
          <w:caps w:val="0"/>
          <w:color w:val="333333"/>
          <w:spacing w:val="0"/>
          <w:sz w:val="24"/>
          <w:szCs w:val="24"/>
          <w:shd w:val="clear" w:color="auto" w:fill="FFFFFF"/>
          <w:lang w:eastAsia="zh-CN"/>
        </w:rPr>
      </w:pPr>
      <w:r>
        <w:rPr>
          <w:rFonts w:hint="eastAsia" w:ascii="微软雅黑" w:hAnsi="微软雅黑" w:eastAsia="微软雅黑" w:cs="微软雅黑"/>
          <w:b w:val="0"/>
          <w:i w:val="0"/>
          <w:caps w:val="0"/>
          <w:color w:val="333333"/>
          <w:spacing w:val="0"/>
          <w:sz w:val="24"/>
          <w:szCs w:val="24"/>
          <w:shd w:val="clear" w:color="auto" w:fill="FFFFFF"/>
          <w:lang w:eastAsia="zh-CN"/>
        </w:rPr>
        <w:t>热释光/光释光测年仪</w:t>
      </w:r>
    </w:p>
    <w:p>
      <w:pPr>
        <w:ind w:firstLine="480" w:firstLineChars="200"/>
        <w:rPr>
          <w:rFonts w:hint="eastAsia" w:ascii="微软雅黑" w:hAnsi="微软雅黑" w:eastAsia="微软雅黑" w:cs="微软雅黑"/>
          <w:b w:val="0"/>
          <w:i w:val="0"/>
          <w:caps w:val="0"/>
          <w:color w:val="333333"/>
          <w:spacing w:val="0"/>
          <w:sz w:val="24"/>
          <w:szCs w:val="24"/>
          <w:shd w:val="clear" w:color="auto" w:fill="FFFFFF"/>
        </w:rPr>
      </w:pPr>
      <w:r>
        <w:rPr>
          <w:rFonts w:hint="eastAsia"/>
          <w:sz w:val="24"/>
          <w:szCs w:val="24"/>
        </w:rPr>
        <w:t>释光测年仪 丹麦 DA20 C/D</w:t>
      </w:r>
      <w:r>
        <w:rPr>
          <w:rFonts w:hint="eastAsia" w:ascii="微软雅黑" w:hAnsi="微软雅黑" w:eastAsia="微软雅黑" w:cs="微软雅黑"/>
          <w:b w:val="0"/>
          <w:i w:val="0"/>
          <w:caps w:val="0"/>
          <w:color w:val="333333"/>
          <w:spacing w:val="0"/>
          <w:sz w:val="24"/>
          <w:szCs w:val="24"/>
          <w:shd w:val="clear" w:color="auto" w:fill="FFFFFF"/>
        </w:rPr>
        <w:t>这种现象是一次性的</w:t>
      </w:r>
      <w:bookmarkStart w:id="0" w:name="_GoBack"/>
      <w:bookmarkEnd w:id="0"/>
      <w:r>
        <w:rPr>
          <w:rFonts w:hint="eastAsia" w:ascii="微软雅黑" w:hAnsi="微软雅黑" w:eastAsia="微软雅黑" w:cs="微软雅黑"/>
          <w:b w:val="0"/>
          <w:i w:val="0"/>
          <w:caps w:val="0"/>
          <w:color w:val="333333"/>
          <w:spacing w:val="0"/>
          <w:sz w:val="24"/>
          <w:szCs w:val="24"/>
          <w:shd w:val="clear" w:color="auto" w:fill="FFFFFF"/>
        </w:rPr>
        <w:t>，也就是固体在受辐射作用后，只有第一次被加热时才会有光被释放出来。在以后的加热过程中，除非重新再接受辐射作用，否则将不会有发光现象。自然环境中存在天然放射性元素，所以处于自然环境中的晶体（缺陷晶体）一般都接受天然辐射作用而存在释光现象。 对于陶瓷来讲，其中含有大量的</w:t>
      </w:r>
      <w:r>
        <w:rPr>
          <w:rFonts w:hint="eastAsia" w:ascii="微软雅黑" w:hAnsi="微软雅黑" w:eastAsia="微软雅黑" w:cs="微软雅黑"/>
          <w:b w:val="0"/>
          <w:i w:val="0"/>
          <w:caps w:val="0"/>
          <w:color w:val="3F88BF"/>
          <w:spacing w:val="0"/>
          <w:sz w:val="24"/>
          <w:szCs w:val="24"/>
          <w:u w:val="none"/>
          <w:shd w:val="clear" w:color="auto" w:fill="FFFFFF"/>
        </w:rPr>
        <w:t>矿物晶体</w:t>
      </w:r>
      <w:r>
        <w:rPr>
          <w:rFonts w:hint="eastAsia" w:ascii="微软雅黑" w:hAnsi="微软雅黑" w:eastAsia="微软雅黑" w:cs="微软雅黑"/>
          <w:b w:val="0"/>
          <w:i w:val="0"/>
          <w:caps w:val="0"/>
          <w:color w:val="333333"/>
          <w:spacing w:val="0"/>
          <w:sz w:val="24"/>
          <w:szCs w:val="24"/>
          <w:shd w:val="clear" w:color="auto" w:fill="FFFFFF"/>
        </w:rPr>
        <w:t>，如石英、长石和方解石等，这些晶体长期受到核辐射（如α、β和γ）的作用，积累了相当的能量，因此若把陶瓷加热，将可观察热释光现象，热释光的强度与它所接受的核辐照的多少成正比。由于陶瓷所受的核辐射是来自于自然环境和陶瓷本身所含的微少的放射性杂质（如铀、钍和钾40等）。其放射性剂量相对恒定，因此热释光的强度便和受辐时间的长短成正比。在陶瓷的烧制过程中原始的热释光能量都会因高温而全部释放掉，就象是把[TL时钟]重新拔至零点。此后陶瓷重新积累TL信号，所以最后所测量得到的TL信号，是与陶瓷的烧制年代成正比，这就是热释光断代的基本原理。 热释光( thermoluminescence，简称TL )是指深陷阱中的电子由于热激活而释放到导带，从而发生复合发光的现象。20世纪50年代，美国W isconsin大学的Daniels将材料的热释光特性用于辐射剂量的测量。 最初使用的氟化锂热释光材料具有很高的灵敏度,但是其热释光性能不稳定。 后来，研究人员相继开发了具有更优异热释光性能的L iF：Mg，Ti 和LiF：Mg， Cu， P ，目前氟化锂系列材料仍是热释光剂量学上应用最广泛的材料。随着科研和生活的需要,对热释光剂量学材料的要求(如较宽的线性剂量响应范围、高灵敏度、重复使用性好等)逐渐提高，研究人员又开发了</w:t>
      </w:r>
      <w:r>
        <w:rPr>
          <w:rFonts w:hint="eastAsia" w:ascii="微软雅黑" w:hAnsi="微软雅黑" w:eastAsia="微软雅黑" w:cs="微软雅黑"/>
          <w:b w:val="0"/>
          <w:i w:val="0"/>
          <w:caps w:val="0"/>
          <w:color w:val="3F88BF"/>
          <w:spacing w:val="0"/>
          <w:sz w:val="24"/>
          <w:szCs w:val="24"/>
          <w:u w:val="none"/>
          <w:shd w:val="clear" w:color="auto" w:fill="FFFFFF"/>
        </w:rPr>
        <w:t>CaSO4</w:t>
      </w:r>
      <w:r>
        <w:rPr>
          <w:rFonts w:hint="eastAsia" w:ascii="微软雅黑" w:hAnsi="微软雅黑" w:eastAsia="微软雅黑" w:cs="微软雅黑"/>
          <w:b w:val="0"/>
          <w:i w:val="0"/>
          <w:caps w:val="0"/>
          <w:color w:val="333333"/>
          <w:spacing w:val="0"/>
          <w:sz w:val="24"/>
          <w:szCs w:val="24"/>
          <w:shd w:val="clear" w:color="auto" w:fill="FFFFFF"/>
        </w:rPr>
        <w:t>：Mn，</w:t>
      </w:r>
      <w:r>
        <w:rPr>
          <w:rFonts w:hint="eastAsia" w:ascii="微软雅黑" w:hAnsi="微软雅黑" w:eastAsia="微软雅黑" w:cs="微软雅黑"/>
          <w:b w:val="0"/>
          <w:i w:val="0"/>
          <w:caps w:val="0"/>
          <w:color w:val="3F88BF"/>
          <w:spacing w:val="0"/>
          <w:sz w:val="24"/>
          <w:szCs w:val="24"/>
          <w:u w:val="none"/>
          <w:shd w:val="clear" w:color="auto" w:fill="FFFFFF"/>
        </w:rPr>
        <w:t>CaF2</w:t>
      </w:r>
      <w:r>
        <w:rPr>
          <w:rFonts w:hint="eastAsia" w:ascii="微软雅黑" w:hAnsi="微软雅黑" w:eastAsia="微软雅黑" w:cs="微软雅黑"/>
          <w:b w:val="0"/>
          <w:i w:val="0"/>
          <w:caps w:val="0"/>
          <w:color w:val="333333"/>
          <w:spacing w:val="0"/>
          <w:sz w:val="24"/>
          <w:szCs w:val="24"/>
          <w:shd w:val="clear" w:color="auto" w:fill="FFFFFF"/>
        </w:rPr>
        <w:t> ：Mn，Li2B4O7 ：Cu，MgSiO4 等新型热释光材料。</w:t>
      </w:r>
    </w:p>
    <w:p>
      <w:pPr>
        <w:ind w:left="0" w:leftChars="0"/>
        <w:rPr>
          <w:rFonts w:hint="eastAsia" w:ascii="微软雅黑" w:hAnsi="微软雅黑" w:eastAsia="微软雅黑" w:cs="微软雅黑"/>
          <w:b w:val="0"/>
          <w:i w:val="0"/>
          <w:caps w:val="0"/>
          <w:color w:val="333333"/>
          <w:spacing w:val="0"/>
          <w:sz w:val="24"/>
          <w:szCs w:val="24"/>
          <w:shd w:val="clear" w:color="auto" w:fill="FFFFFF"/>
          <w:lang w:val="en-US" w:eastAsia="zh-CN"/>
        </w:rPr>
      </w:pPr>
      <w:r>
        <w:rPr>
          <w:rFonts w:hint="eastAsia" w:ascii="微软雅黑" w:hAnsi="微软雅黑" w:eastAsia="微软雅黑" w:cs="微软雅黑"/>
          <w:b w:val="0"/>
          <w:i w:val="0"/>
          <w:caps w:val="0"/>
          <w:color w:val="333333"/>
          <w:spacing w:val="0"/>
          <w:sz w:val="24"/>
          <w:szCs w:val="24"/>
          <w:shd w:val="clear" w:color="auto" w:fill="FFFFFF"/>
        </w:rPr>
        <w:t xml:space="preserve"> 为什么“热释光”是瓷器最权威的鉴定检测 ？ 瓷器热释光检测鉴定技术乃一门高科技技术，已经为世界著名拍卖公司和世界各</w:t>
      </w:r>
      <w:r>
        <w:rPr>
          <w:rFonts w:hint="eastAsia" w:ascii="微软雅黑" w:hAnsi="微软雅黑" w:eastAsia="微软雅黑" w:cs="微软雅黑"/>
          <w:b w:val="0"/>
          <w:i w:val="0"/>
          <w:caps w:val="0"/>
          <w:color w:val="3F88BF"/>
          <w:spacing w:val="0"/>
          <w:sz w:val="24"/>
          <w:szCs w:val="24"/>
          <w:u w:val="none"/>
          <w:shd w:val="clear" w:color="auto" w:fill="FFFFFF"/>
        </w:rPr>
        <w:t>大博物馆</w:t>
      </w:r>
      <w:r>
        <w:rPr>
          <w:rFonts w:hint="eastAsia" w:ascii="微软雅黑" w:hAnsi="微软雅黑" w:eastAsia="微软雅黑" w:cs="微软雅黑"/>
          <w:b w:val="0"/>
          <w:i w:val="0"/>
          <w:caps w:val="0"/>
          <w:color w:val="333333"/>
          <w:spacing w:val="0"/>
          <w:sz w:val="24"/>
          <w:szCs w:val="24"/>
          <w:shd w:val="clear" w:color="auto" w:fill="FFFFFF"/>
        </w:rPr>
        <w:t>所认同接受，在欧美更可以作为法院认可的断代证据。但在国内一般的收藏家们对热释光技术还缺少了解，对它的科学原理和实际应用还不太熟悉。为此我们对热释光技术做一些通俗的解释。 简单讲，古陶瓷在它被烧成之日起，便不断地吸收和累积外界的辐射能量，这个能量和烧成后的时间长短有关。“热释光”方法就是通过测量这件古陶瓷内累积的辐射能，从而确定烧成时间的长短，达到断代的目的。由于该器件的时间信息完全储存在它本身中，因此只需在该器件上取样检测即可断代，而不必与该窑址的出土样品数据进行比对，所以这是一种绝对断代方法，是很准确可靠的。</w:t>
      </w:r>
      <w:r>
        <w:rPr>
          <w:rFonts w:hint="eastAsia" w:ascii="微软雅黑" w:hAnsi="微软雅黑" w:eastAsia="微软雅黑" w:cs="微软雅黑"/>
          <w:b w:val="0"/>
          <w:i w:val="0"/>
          <w:caps w:val="0"/>
          <w:color w:val="333333"/>
          <w:spacing w:val="0"/>
          <w:sz w:val="24"/>
          <w:szCs w:val="24"/>
          <w:shd w:val="clear" w:color="auto" w:fill="FFFFFF"/>
          <w:lang w:eastAsia="zh-CN"/>
        </w:rPr>
        <w:t>（</w:t>
      </w:r>
      <w:r>
        <w:rPr>
          <w:rFonts w:hint="eastAsia" w:ascii="微软雅黑" w:hAnsi="微软雅黑" w:eastAsia="微软雅黑" w:cs="微软雅黑"/>
          <w:b w:val="0"/>
          <w:i w:val="0"/>
          <w:caps w:val="0"/>
          <w:color w:val="333333"/>
          <w:spacing w:val="0"/>
          <w:sz w:val="24"/>
          <w:szCs w:val="24"/>
          <w:shd w:val="clear" w:color="auto" w:fill="FFFFFF"/>
          <w:lang w:val="en-US" w:eastAsia="zh-CN"/>
        </w:rPr>
        <w:t>冠华科技支持）</w:t>
      </w:r>
    </w:p>
    <w:p>
      <w:pPr>
        <w:ind w:left="0" w:leftChars="0"/>
        <w:rPr>
          <w:rFonts w:hint="eastAsia" w:ascii="微软雅黑" w:hAnsi="微软雅黑" w:eastAsia="微软雅黑" w:cs="微软雅黑"/>
          <w:b w:val="0"/>
          <w:i w:val="0"/>
          <w:caps w:val="0"/>
          <w:color w:val="333333"/>
          <w:spacing w:val="0"/>
          <w:sz w:val="24"/>
          <w:szCs w:val="24"/>
          <w:shd w:val="clear" w:color="auto" w:fill="FFFFFF"/>
          <w:lang w:val="en-US" w:eastAsia="zh-CN"/>
        </w:rPr>
      </w:pPr>
      <w:r>
        <w:rPr>
          <w:rFonts w:hint="eastAsia" w:ascii="微软雅黑" w:hAnsi="微软雅黑" w:eastAsia="微软雅黑" w:cs="微软雅黑"/>
          <w:b w:val="0"/>
          <w:i w:val="0"/>
          <w:caps w:val="0"/>
          <w:color w:val="333333"/>
          <w:spacing w:val="0"/>
          <w:sz w:val="24"/>
          <w:szCs w:val="24"/>
          <w:shd w:val="clear" w:color="auto" w:fill="FFFFFF"/>
          <w:lang w:val="en-US" w:eastAsia="zh-CN"/>
        </w:rPr>
        <w:drawing>
          <wp:inline distT="0" distB="0" distL="114300" distR="114300">
            <wp:extent cx="5271135" cy="1616710"/>
            <wp:effectExtent l="0" t="0" r="12065" b="8890"/>
            <wp:docPr id="1" name="图片 1" descr="banner_01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banner_01副本"/>
                    <pic:cNvPicPr>
                      <a:picLocks noChangeAspect="1"/>
                    </pic:cNvPicPr>
                  </pic:nvPicPr>
                  <pic:blipFill>
                    <a:blip r:embed="rId5"/>
                    <a:stretch>
                      <a:fillRect/>
                    </a:stretch>
                  </pic:blipFill>
                  <pic:spPr>
                    <a:xfrm>
                      <a:off x="0" y="0"/>
                      <a:ext cx="5271135" cy="1616710"/>
                    </a:xfrm>
                    <a:prstGeom prst="rect">
                      <a:avLst/>
                    </a:prstGeom>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leftChars="0" w:right="0" w:firstLine="0"/>
        <w:rPr>
          <w:rFonts w:ascii="微软雅黑" w:hAnsi="微软雅黑" w:eastAsia="微软雅黑" w:cs="微软雅黑"/>
          <w:b/>
          <w:i w:val="0"/>
          <w:caps w:val="0"/>
          <w:color w:val="000000"/>
          <w:spacing w:val="0"/>
          <w:sz w:val="24"/>
          <w:szCs w:val="24"/>
        </w:rPr>
      </w:pPr>
      <w:r>
        <w:rPr>
          <w:rFonts w:hint="eastAsia" w:ascii="微软雅黑" w:hAnsi="微软雅黑" w:eastAsia="微软雅黑" w:cs="微软雅黑"/>
          <w:b/>
          <w:i w:val="0"/>
          <w:caps w:val="0"/>
          <w:color w:val="000000"/>
          <w:spacing w:val="0"/>
          <w:sz w:val="24"/>
          <w:szCs w:val="24"/>
          <w:bdr w:val="none" w:color="auto" w:sz="0" w:space="0"/>
          <w:shd w:val="clear" w:fill="FFFFFF"/>
        </w:rPr>
        <w:t>丹麦Risø热释光/光释光测年仪</w:t>
      </w:r>
    </w:p>
    <w:p>
      <w:pPr>
        <w:ind w:left="0" w:leftChars="0"/>
        <w:rPr>
          <w:rFonts w:hint="eastAsia" w:ascii="微软雅黑" w:hAnsi="微软雅黑" w:eastAsia="微软雅黑" w:cs="微软雅黑"/>
          <w:b w:val="0"/>
          <w:i w:val="0"/>
          <w:caps w:val="0"/>
          <w:color w:val="333333"/>
          <w:spacing w:val="0"/>
          <w:sz w:val="24"/>
          <w:szCs w:val="24"/>
          <w:shd w:val="clear" w:color="auto" w:fill="FFFFFF"/>
        </w:rPr>
      </w:pPr>
      <w:r>
        <w:rPr>
          <w:rFonts w:hint="eastAsia" w:ascii="微软雅黑" w:hAnsi="微软雅黑" w:eastAsia="微软雅黑" w:cs="微软雅黑"/>
          <w:b w:val="0"/>
          <w:i w:val="0"/>
          <w:caps w:val="0"/>
          <w:color w:val="333333"/>
          <w:spacing w:val="0"/>
          <w:sz w:val="24"/>
          <w:szCs w:val="24"/>
          <w:shd w:val="clear" w:color="auto" w:fill="FFFFFF"/>
        </w:rPr>
        <w:t>简介</w:t>
      </w:r>
    </w:p>
    <w:p>
      <w:pPr>
        <w:ind w:left="0" w:leftChars="0"/>
        <w:rPr>
          <w:rFonts w:hint="eastAsia" w:ascii="微软雅黑" w:hAnsi="微软雅黑" w:eastAsia="微软雅黑" w:cs="微软雅黑"/>
          <w:b w:val="0"/>
          <w:i w:val="0"/>
          <w:caps w:val="0"/>
          <w:color w:val="333333"/>
          <w:spacing w:val="0"/>
          <w:sz w:val="24"/>
          <w:szCs w:val="24"/>
          <w:shd w:val="clear" w:color="auto" w:fill="FFFFFF"/>
        </w:rPr>
      </w:pPr>
      <w:r>
        <w:rPr>
          <w:rFonts w:hint="eastAsia" w:ascii="微软雅黑" w:hAnsi="微软雅黑" w:eastAsia="微软雅黑" w:cs="微软雅黑"/>
          <w:b w:val="0"/>
          <w:i w:val="0"/>
          <w:caps w:val="0"/>
          <w:color w:val="333333"/>
          <w:spacing w:val="0"/>
          <w:sz w:val="24"/>
          <w:szCs w:val="24"/>
          <w:shd w:val="clear" w:color="auto" w:fill="FFFFFF"/>
        </w:rPr>
        <w:t xml:space="preserve">丹麦Risø热释光/光释光测年仪 </w:t>
      </w:r>
    </w:p>
    <w:p>
      <w:pPr>
        <w:ind w:left="0" w:leftChars="0"/>
        <w:rPr>
          <w:rFonts w:hint="eastAsia" w:ascii="微软雅黑" w:hAnsi="微软雅黑" w:eastAsia="微软雅黑" w:cs="微软雅黑"/>
          <w:b w:val="0"/>
          <w:i w:val="0"/>
          <w:caps w:val="0"/>
          <w:color w:val="333333"/>
          <w:spacing w:val="0"/>
          <w:sz w:val="24"/>
          <w:szCs w:val="24"/>
          <w:shd w:val="clear" w:color="auto" w:fill="FFFFFF"/>
        </w:rPr>
      </w:pPr>
      <w:r>
        <w:rPr>
          <w:rFonts w:hint="eastAsia" w:ascii="微软雅黑" w:hAnsi="微软雅黑" w:eastAsia="微软雅黑" w:cs="微软雅黑"/>
          <w:b w:val="0"/>
          <w:i w:val="0"/>
          <w:caps w:val="0"/>
          <w:color w:val="333333"/>
          <w:spacing w:val="0"/>
          <w:sz w:val="24"/>
          <w:szCs w:val="24"/>
          <w:shd w:val="clear" w:color="auto" w:fill="FFFFFF"/>
        </w:rPr>
        <w:t>丹麦Risø DA20 C/D热释光/光释光考古和地质年代测定系统是Risø国家实验室设计生产的，是Z新一代的荧光读出系统，即能测量热释光又能测量光释光。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0"/>
        <w:rPr>
          <w:rFonts w:ascii="微软雅黑" w:hAnsi="微软雅黑" w:eastAsia="微软雅黑" w:cs="微软雅黑"/>
          <w:b w:val="0"/>
          <w:i w:val="0"/>
          <w:caps w:val="0"/>
          <w:color w:val="333333"/>
          <w:spacing w:val="0"/>
          <w:sz w:val="14"/>
          <w:szCs w:val="14"/>
        </w:rPr>
      </w:pPr>
      <w:r>
        <w:rPr>
          <w:rStyle w:val="5"/>
          <w:rFonts w:hint="eastAsia" w:ascii="微软雅黑" w:hAnsi="微软雅黑" w:eastAsia="微软雅黑" w:cs="微软雅黑"/>
          <w:b/>
          <w:i w:val="0"/>
          <w:caps w:val="0"/>
          <w:color w:val="333333"/>
          <w:spacing w:val="0"/>
          <w:sz w:val="20"/>
          <w:szCs w:val="20"/>
          <w:bdr w:val="none" w:color="auto" w:sz="0" w:space="0"/>
          <w:shd w:val="clear" w:fill="FFFFFF"/>
        </w:rPr>
        <w:t>丹麦Risø热释光/光释光测年仪</w:t>
      </w:r>
      <w:r>
        <w:rPr>
          <w:rFonts w:hint="eastAsia" w:ascii="微软雅黑" w:hAnsi="微软雅黑" w:eastAsia="微软雅黑" w:cs="微软雅黑"/>
          <w:b w:val="0"/>
          <w:i w:val="0"/>
          <w:caps w:val="0"/>
          <w:color w:val="333333"/>
          <w:spacing w:val="0"/>
          <w:sz w:val="14"/>
          <w:szCs w:val="1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0"/>
        <w:rPr>
          <w:rFonts w:hint="eastAsia" w:ascii="微软雅黑" w:hAnsi="微软雅黑" w:eastAsia="微软雅黑" w:cs="微软雅黑"/>
          <w:b w:val="0"/>
          <w:i w:val="0"/>
          <w:caps w:val="0"/>
          <w:color w:val="333333"/>
          <w:spacing w:val="0"/>
          <w:sz w:val="24"/>
          <w:szCs w:val="24"/>
        </w:rPr>
      </w:pPr>
      <w:r>
        <w:rPr>
          <w:rFonts w:ascii="宋体" w:hAnsi="宋体" w:eastAsia="宋体" w:cs="宋体"/>
          <w:b w:val="0"/>
          <w:i w:val="0"/>
          <w:caps w:val="0"/>
          <w:color w:val="666666"/>
          <w:spacing w:val="0"/>
          <w:sz w:val="24"/>
          <w:szCs w:val="24"/>
          <w:bdr w:val="none" w:color="auto" w:sz="0" w:space="0"/>
          <w:shd w:val="clear" w:fill="FFFFFF"/>
        </w:rPr>
        <w:t>丹麦Risø DA20 C/D热释光/光释光考古和地质年代测定系统是Risø国家实验室设计生产的，是zui新一代的荧光读出系统，即能测量热释光又能测量光释光。Risø DA20 C/D热释光/光释光考古和地质年代测定系统包括：光探测系统、热释光系统、光释光系统，辐照系统等子系统组成。</w:t>
      </w:r>
      <w:r>
        <w:rPr>
          <w:rStyle w:val="5"/>
          <w:rFonts w:hint="eastAsia" w:ascii="微软雅黑" w:hAnsi="微软雅黑" w:eastAsia="微软雅黑" w:cs="微软雅黑"/>
          <w:b/>
          <w:i w:val="0"/>
          <w:caps w:val="0"/>
          <w:color w:val="333333"/>
          <w:spacing w:val="0"/>
          <w:sz w:val="24"/>
          <w:szCs w:val="24"/>
          <w:bdr w:val="none" w:color="auto" w:sz="0" w:space="0"/>
          <w:shd w:val="clear" w:fill="FFFFFF"/>
        </w:rPr>
        <w:t>北京冠远科技有限公司为中国总代理</w:t>
      </w:r>
      <w:r>
        <w:rPr>
          <w:rFonts w:hint="eastAsia" w:ascii="微软雅黑" w:hAnsi="微软雅黑" w:eastAsia="微软雅黑" w:cs="微软雅黑"/>
          <w:b w:val="0"/>
          <w:i w:val="0"/>
          <w:caps w:val="0"/>
          <w:color w:val="333333"/>
          <w:spacing w:val="0"/>
          <w:sz w:val="24"/>
          <w:szCs w:val="24"/>
          <w:bdr w:val="none" w:color="auto" w:sz="0" w:space="0"/>
          <w:shd w:val="clear" w:fill="FFFFFF"/>
        </w:rPr>
        <w:br w:type="textWrapping"/>
      </w:r>
      <w:r>
        <w:rPr>
          <w:rStyle w:val="5"/>
          <w:rFonts w:hint="eastAsia" w:ascii="微软雅黑" w:hAnsi="微软雅黑" w:eastAsia="微软雅黑" w:cs="微软雅黑"/>
          <w:b/>
          <w:i w:val="0"/>
          <w:caps w:val="0"/>
          <w:color w:val="333333"/>
          <w:spacing w:val="0"/>
          <w:sz w:val="24"/>
          <w:szCs w:val="24"/>
          <w:bdr w:val="none" w:color="auto" w:sz="0" w:space="0"/>
          <w:shd w:val="clear" w:fill="FFFFFF"/>
        </w:rPr>
        <w:t>（1）特点</w:t>
      </w:r>
      <w:r>
        <w:rPr>
          <w:rFonts w:hint="eastAsia" w:ascii="微软雅黑" w:hAnsi="微软雅黑" w:eastAsia="微软雅黑" w:cs="微软雅黑"/>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666666"/>
          <w:spacing w:val="0"/>
          <w:sz w:val="24"/>
          <w:szCs w:val="24"/>
          <w:bdr w:val="none" w:color="auto" w:sz="0" w:space="0"/>
          <w:shd w:val="clear" w:fill="FFFFFF"/>
        </w:rPr>
        <w:t>全自动可编程电脑控制；</w:t>
      </w:r>
      <w:r>
        <w:rPr>
          <w:rFonts w:hint="eastAsia" w:ascii="微软雅黑" w:hAnsi="微软雅黑" w:eastAsia="微软雅黑" w:cs="微软雅黑"/>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666666"/>
          <w:spacing w:val="0"/>
          <w:sz w:val="24"/>
          <w:szCs w:val="24"/>
          <w:bdr w:val="none" w:color="auto" w:sz="0" w:space="0"/>
          <w:shd w:val="clear" w:fill="FFFFFF"/>
        </w:rPr>
        <w:t>同时测量48个样品；</w:t>
      </w:r>
      <w:r>
        <w:rPr>
          <w:rFonts w:hint="eastAsia" w:ascii="微软雅黑" w:hAnsi="微软雅黑" w:eastAsia="微软雅黑" w:cs="微软雅黑"/>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666666"/>
          <w:spacing w:val="0"/>
          <w:sz w:val="24"/>
          <w:szCs w:val="24"/>
          <w:bdr w:val="none" w:color="auto" w:sz="0" w:space="0"/>
          <w:shd w:val="clear" w:fill="FFFFFF"/>
        </w:rPr>
        <w:t>加热温度可在室温-700℃之间调节；</w:t>
      </w:r>
      <w:r>
        <w:rPr>
          <w:rFonts w:hint="eastAsia" w:ascii="微软雅黑" w:hAnsi="微软雅黑" w:eastAsia="微软雅黑" w:cs="微软雅黑"/>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666666"/>
          <w:spacing w:val="0"/>
          <w:sz w:val="24"/>
          <w:szCs w:val="24"/>
          <w:bdr w:val="none" w:color="auto" w:sz="0" w:space="0"/>
          <w:shd w:val="clear" w:fill="FFFFFF"/>
        </w:rPr>
        <w:t>可进行样品的红外释光（IRSL）、蓝光释光(BLSL)和热释光(TL)测量；</w:t>
      </w:r>
      <w:r>
        <w:rPr>
          <w:rFonts w:hint="eastAsia" w:ascii="微软雅黑" w:hAnsi="微软雅黑" w:eastAsia="微软雅黑" w:cs="微软雅黑"/>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666666"/>
          <w:spacing w:val="0"/>
          <w:sz w:val="24"/>
          <w:szCs w:val="24"/>
          <w:bdr w:val="none" w:color="auto" w:sz="0" w:space="0"/>
          <w:shd w:val="clear" w:fill="FFFFFF"/>
        </w:rPr>
        <w:t>光激发有线性调制OSL模式和脉冲OSL模式；</w:t>
      </w:r>
      <w:r>
        <w:rPr>
          <w:rFonts w:hint="eastAsia" w:ascii="微软雅黑" w:hAnsi="微软雅黑" w:eastAsia="微软雅黑" w:cs="微软雅黑"/>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666666"/>
          <w:spacing w:val="0"/>
          <w:sz w:val="24"/>
          <w:szCs w:val="24"/>
          <w:bdr w:val="none" w:color="auto" w:sz="0" w:space="0"/>
          <w:shd w:val="clear" w:fill="FFFFFF"/>
        </w:rPr>
        <w:t>单个样品可被α和β放射源(90Sr/90Y和 241Am)或小型的X-射线发生器照射。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0"/>
        <w:rPr>
          <w:rFonts w:hint="eastAsia" w:ascii="微软雅黑" w:hAnsi="微软雅黑" w:eastAsia="微软雅黑" w:cs="微软雅黑"/>
          <w:b w:val="0"/>
          <w:i w:val="0"/>
          <w:caps w:val="0"/>
          <w:color w:val="333333"/>
          <w:spacing w:val="0"/>
          <w:sz w:val="24"/>
          <w:szCs w:val="24"/>
        </w:rPr>
      </w:pPr>
      <w:r>
        <w:rPr>
          <w:rStyle w:val="5"/>
          <w:rFonts w:hint="eastAsia" w:ascii="微软雅黑" w:hAnsi="微软雅黑" w:eastAsia="微软雅黑" w:cs="微软雅黑"/>
          <w:b/>
          <w:i w:val="0"/>
          <w:caps w:val="0"/>
          <w:color w:val="333333"/>
          <w:spacing w:val="0"/>
          <w:sz w:val="24"/>
          <w:szCs w:val="24"/>
          <w:bdr w:val="none" w:color="auto" w:sz="0" w:space="0"/>
          <w:shd w:val="clear" w:fill="FFFFFF"/>
        </w:rPr>
        <w:t>丹麦Risø热释光/光释光测年仪</w:t>
      </w:r>
      <w:r>
        <w:rPr>
          <w:rFonts w:hint="eastAsia" w:ascii="微软雅黑" w:hAnsi="微软雅黑" w:eastAsia="微软雅黑" w:cs="微软雅黑"/>
          <w:b w:val="0"/>
          <w:i w:val="0"/>
          <w:caps w:val="0"/>
          <w:color w:val="333333"/>
          <w:spacing w:val="0"/>
          <w:sz w:val="24"/>
          <w:szCs w:val="24"/>
          <w:bdr w:val="none" w:color="auto" w:sz="0" w:space="0"/>
          <w:shd w:val="clear" w:fill="FFFFFF"/>
        </w:rPr>
        <w:br w:type="textWrapping"/>
      </w:r>
      <w:r>
        <w:rPr>
          <w:rStyle w:val="5"/>
          <w:rFonts w:hint="eastAsia" w:ascii="微软雅黑" w:hAnsi="微软雅黑" w:eastAsia="微软雅黑" w:cs="微软雅黑"/>
          <w:b/>
          <w:i w:val="0"/>
          <w:caps w:val="0"/>
          <w:color w:val="333333"/>
          <w:spacing w:val="0"/>
          <w:sz w:val="24"/>
          <w:szCs w:val="24"/>
          <w:bdr w:val="none" w:color="auto" w:sz="0" w:space="0"/>
          <w:shd w:val="clear" w:fill="FFFFFF"/>
        </w:rPr>
        <w:t>（2）光探测系统</w:t>
      </w:r>
      <w:r>
        <w:rPr>
          <w:rFonts w:hint="eastAsia" w:ascii="微软雅黑" w:hAnsi="微软雅黑" w:eastAsia="微软雅黑" w:cs="微软雅黑"/>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666666"/>
          <w:spacing w:val="0"/>
          <w:sz w:val="24"/>
          <w:szCs w:val="24"/>
          <w:bdr w:val="none" w:color="auto" w:sz="0" w:space="0"/>
          <w:shd w:val="clear" w:fill="FFFFFF"/>
        </w:rPr>
        <w:t>光探测系统测量发出的荧光，光探测系统包括一个光电倍增管和相配的滤光片。样品室  可编程，进行热释光测量时可抽真空，计算机控制氮气输入，使加热后的样品能快速冷却。</w:t>
      </w:r>
      <w:r>
        <w:rPr>
          <w:rFonts w:hint="eastAsia" w:ascii="微软雅黑" w:hAnsi="微软雅黑" w:eastAsia="微软雅黑" w:cs="微软雅黑"/>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666666"/>
          <w:spacing w:val="0"/>
          <w:sz w:val="24"/>
          <w:szCs w:val="24"/>
          <w:bdr w:val="none" w:color="auto" w:sz="0" w:space="0"/>
          <w:shd w:val="clear" w:fill="FFFFFF"/>
        </w:rPr>
        <w:t>标准的Risø读出器有配套的滤光片：</w:t>
      </w:r>
      <w:r>
        <w:rPr>
          <w:rFonts w:hint="eastAsia" w:ascii="微软雅黑" w:hAnsi="微软雅黑" w:eastAsia="微软雅黑" w:cs="微软雅黑"/>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666666"/>
          <w:spacing w:val="0"/>
          <w:sz w:val="24"/>
          <w:szCs w:val="24"/>
          <w:bdr w:val="none" w:color="auto" w:sz="0" w:space="0"/>
          <w:shd w:val="clear" w:fill="FFFFFF"/>
        </w:rPr>
        <w:t>75mm Hoya U-340</w:t>
      </w:r>
      <w:r>
        <w:rPr>
          <w:rFonts w:hint="eastAsia" w:ascii="微软雅黑" w:hAnsi="微软雅黑" w:eastAsia="微软雅黑" w:cs="微软雅黑"/>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666666"/>
          <w:spacing w:val="0"/>
          <w:sz w:val="24"/>
          <w:szCs w:val="24"/>
          <w:bdr w:val="none" w:color="auto" w:sz="0" w:space="0"/>
          <w:shd w:val="clear" w:fill="FFFFFF"/>
        </w:rPr>
        <w:t>2mm Schott BG 39</w:t>
      </w:r>
      <w:r>
        <w:rPr>
          <w:rFonts w:hint="eastAsia" w:ascii="微软雅黑" w:hAnsi="微软雅黑" w:eastAsia="微软雅黑" w:cs="微软雅黑"/>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666666"/>
          <w:spacing w:val="0"/>
          <w:sz w:val="24"/>
          <w:szCs w:val="24"/>
          <w:bdr w:val="none" w:color="auto" w:sz="0" w:space="0"/>
          <w:shd w:val="clear" w:fill="FFFFFF"/>
        </w:rPr>
        <w:t>4mm Corning 7-59</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0"/>
        <w:rPr>
          <w:rFonts w:hint="eastAsia" w:ascii="微软雅黑" w:hAnsi="微软雅黑" w:eastAsia="微软雅黑" w:cs="微软雅黑"/>
          <w:b w:val="0"/>
          <w:i w:val="0"/>
          <w:caps w:val="0"/>
          <w:color w:val="333333"/>
          <w:spacing w:val="0"/>
          <w:sz w:val="24"/>
          <w:szCs w:val="24"/>
          <w:shd w:val="clear" w:color="auto" w:fill="FFFFFF"/>
        </w:rPr>
      </w:pPr>
      <w:r>
        <w:rPr>
          <w:rStyle w:val="5"/>
          <w:rFonts w:hint="eastAsia" w:ascii="微软雅黑" w:hAnsi="微软雅黑" w:eastAsia="微软雅黑" w:cs="微软雅黑"/>
          <w:b/>
          <w:i w:val="0"/>
          <w:caps w:val="0"/>
          <w:color w:val="333333"/>
          <w:spacing w:val="0"/>
          <w:sz w:val="24"/>
          <w:szCs w:val="24"/>
          <w:bdr w:val="none" w:color="auto" w:sz="0" w:space="0"/>
          <w:shd w:val="clear" w:fill="FFFFFF"/>
        </w:rPr>
        <w:t>丹麦Risø热释光/光释光测年仪</w:t>
      </w:r>
      <w:r>
        <w:rPr>
          <w:rFonts w:hint="eastAsia" w:ascii="微软雅黑" w:hAnsi="微软雅黑" w:eastAsia="微软雅黑" w:cs="微软雅黑"/>
          <w:b w:val="0"/>
          <w:i w:val="0"/>
          <w:caps w:val="0"/>
          <w:color w:val="333333"/>
          <w:spacing w:val="0"/>
          <w:sz w:val="24"/>
          <w:szCs w:val="24"/>
          <w:bdr w:val="none" w:color="auto" w:sz="0" w:space="0"/>
          <w:shd w:val="clear" w:fill="FFFFFF"/>
        </w:rPr>
        <w:br w:type="textWrapping"/>
      </w:r>
      <w:r>
        <w:rPr>
          <w:rStyle w:val="5"/>
          <w:rFonts w:hint="eastAsia" w:ascii="微软雅黑" w:hAnsi="微软雅黑" w:eastAsia="微软雅黑" w:cs="微软雅黑"/>
          <w:b/>
          <w:i w:val="0"/>
          <w:caps w:val="0"/>
          <w:color w:val="333333"/>
          <w:spacing w:val="0"/>
          <w:sz w:val="24"/>
          <w:szCs w:val="24"/>
          <w:bdr w:val="none" w:color="auto" w:sz="0" w:space="0"/>
          <w:shd w:val="clear" w:fill="FFFFFF"/>
        </w:rPr>
        <w:t>（3）热释光系统</w:t>
      </w:r>
      <w:r>
        <w:rPr>
          <w:rFonts w:hint="eastAsia" w:ascii="微软雅黑" w:hAnsi="微软雅黑" w:eastAsia="微软雅黑" w:cs="微软雅黑"/>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666666"/>
          <w:spacing w:val="0"/>
          <w:sz w:val="24"/>
          <w:szCs w:val="24"/>
          <w:bdr w:val="none" w:color="auto" w:sz="0" w:space="0"/>
          <w:shd w:val="clear" w:fill="FFFFFF"/>
        </w:rPr>
        <w:t>利用位于PMT下的加热元件就可进行热激发。加热元件有两个功能：1）加热样品 2）把样品提升到测量位置。</w:t>
      </w:r>
      <w:r>
        <w:rPr>
          <w:rFonts w:hint="eastAsia" w:ascii="微软雅黑" w:hAnsi="微软雅黑" w:eastAsia="微软雅黑" w:cs="微软雅黑"/>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666666"/>
          <w:spacing w:val="0"/>
          <w:sz w:val="24"/>
          <w:szCs w:val="24"/>
          <w:bdr w:val="none" w:color="auto" w:sz="0" w:space="0"/>
          <w:shd w:val="clear" w:fill="FFFFFF"/>
        </w:rPr>
        <w:t>样品加热到700°C，升温速率可在0.1-10 K/s.之间选择。氮气流冷却电热丝，防止加热系统在高温情况下被氧化。</w:t>
      </w:r>
      <w:r>
        <w:rPr>
          <w:rFonts w:hint="eastAsia" w:ascii="微软雅黑" w:hAnsi="微软雅黑" w:eastAsia="微软雅黑" w:cs="微软雅黑"/>
          <w:b w:val="0"/>
          <w:i w:val="0"/>
          <w:caps w:val="0"/>
          <w:color w:val="333333"/>
          <w:spacing w:val="0"/>
          <w:sz w:val="24"/>
          <w:szCs w:val="24"/>
          <w:bdr w:val="none" w:color="auto" w:sz="0" w:space="0"/>
          <w:shd w:val="clear" w:fill="FFFFFF"/>
        </w:rPr>
        <w:br w:type="textWrapping"/>
      </w:r>
      <w:r>
        <w:rPr>
          <w:rStyle w:val="5"/>
          <w:rFonts w:hint="eastAsia" w:ascii="微软雅黑" w:hAnsi="微软雅黑" w:eastAsia="微软雅黑" w:cs="微软雅黑"/>
          <w:b/>
          <w:i w:val="0"/>
          <w:caps w:val="0"/>
          <w:color w:val="333333"/>
          <w:spacing w:val="0"/>
          <w:sz w:val="24"/>
          <w:szCs w:val="24"/>
          <w:bdr w:val="none" w:color="auto" w:sz="0" w:space="0"/>
          <w:shd w:val="clear" w:fill="FFFFFF"/>
        </w:rPr>
        <w:t>（4）光释光系统</w:t>
      </w:r>
      <w:r>
        <w:rPr>
          <w:rFonts w:hint="eastAsia" w:ascii="微软雅黑" w:hAnsi="微软雅黑" w:eastAsia="微软雅黑" w:cs="微软雅黑"/>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666666"/>
          <w:spacing w:val="0"/>
          <w:sz w:val="24"/>
          <w:szCs w:val="24"/>
          <w:bdr w:val="none" w:color="auto" w:sz="0" w:space="0"/>
          <w:shd w:val="clear" w:fill="FFFFFF"/>
        </w:rPr>
        <w:t>使用发光二极管阵列进行光激发，包括CW和LM-OSL激发。发光二极管阵列配有光反馈服务系统来确保激发功率的稳定。二极管和样品之间的距离大约为20mm。标准Risø TL/OSL读出器装有两个光激发源：</w:t>
      </w:r>
      <w:r>
        <w:rPr>
          <w:rFonts w:hint="eastAsia" w:ascii="微软雅黑" w:hAnsi="微软雅黑" w:eastAsia="微软雅黑" w:cs="微软雅黑"/>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666666"/>
          <w:spacing w:val="0"/>
          <w:sz w:val="24"/>
          <w:szCs w:val="24"/>
          <w:bdr w:val="none" w:color="auto" w:sz="0" w:space="0"/>
          <w:shd w:val="clear" w:fill="FFFFFF"/>
        </w:rPr>
        <w:t>红外光源(波长870nm)zui高激发能量可达140mW/cm2或者更高,并能在zui大值的0-100%之间任意调整；</w:t>
      </w:r>
      <w:r>
        <w:rPr>
          <w:rFonts w:hint="eastAsia" w:ascii="微软雅黑" w:hAnsi="微软雅黑" w:eastAsia="微软雅黑" w:cs="微软雅黑"/>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666666"/>
          <w:spacing w:val="0"/>
          <w:sz w:val="24"/>
          <w:szCs w:val="24"/>
          <w:bdr w:val="none" w:color="auto" w:sz="0" w:space="0"/>
          <w:shd w:val="clear" w:fill="FFFFFF"/>
        </w:rPr>
        <w:t>蓝光光源(波长470nm)zui高激发能量不小于50mW/cm2。</w:t>
      </w:r>
      <w:r>
        <w:rPr>
          <w:rFonts w:hint="eastAsia" w:ascii="微软雅黑" w:hAnsi="微软雅黑" w:eastAsia="微软雅黑" w:cs="微软雅黑"/>
          <w:b w:val="0"/>
          <w:i w:val="0"/>
          <w:caps w:val="0"/>
          <w:color w:val="333333"/>
          <w:spacing w:val="0"/>
          <w:sz w:val="24"/>
          <w:szCs w:val="24"/>
          <w:bdr w:val="none" w:color="auto" w:sz="0" w:space="0"/>
          <w:shd w:val="clear" w:fill="FFFFFF"/>
        </w:rPr>
        <w:br w:type="textWrapping"/>
      </w:r>
      <w:r>
        <w:rPr>
          <w:rStyle w:val="5"/>
          <w:rFonts w:hint="eastAsia" w:ascii="微软雅黑" w:hAnsi="微软雅黑" w:eastAsia="微软雅黑" w:cs="微软雅黑"/>
          <w:b/>
          <w:i w:val="0"/>
          <w:caps w:val="0"/>
          <w:color w:val="333333"/>
          <w:spacing w:val="0"/>
          <w:sz w:val="24"/>
          <w:szCs w:val="24"/>
          <w:bdr w:val="none" w:color="auto" w:sz="0" w:space="0"/>
          <w:shd w:val="clear" w:fill="FFFFFF"/>
        </w:rPr>
        <w:t>（5）辐照系统</w:t>
      </w:r>
      <w:r>
        <w:rPr>
          <w:rFonts w:hint="eastAsia" w:ascii="微软雅黑" w:hAnsi="微软雅黑" w:eastAsia="微软雅黑" w:cs="微软雅黑"/>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666666"/>
          <w:spacing w:val="0"/>
          <w:sz w:val="24"/>
          <w:szCs w:val="24"/>
          <w:bdr w:val="none" w:color="auto" w:sz="0" w:space="0"/>
          <w:shd w:val="clear" w:fill="FFFFFF"/>
        </w:rPr>
        <w:t>系统有三种辐照方式：β，α和X射线辐照。用软件来控制辐射类型，并允许单个辐射。</w:t>
      </w:r>
      <w:r>
        <w:rPr>
          <w:rFonts w:hint="eastAsia" w:ascii="微软雅黑" w:hAnsi="微软雅黑" w:eastAsia="微软雅黑" w:cs="微软雅黑"/>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666666"/>
          <w:spacing w:val="0"/>
          <w:sz w:val="24"/>
          <w:szCs w:val="24"/>
          <w:bdr w:val="none" w:color="auto" w:sz="0" w:space="0"/>
          <w:shd w:val="clear" w:fill="FFFFFF"/>
        </w:rPr>
        <w:t>β辐射</w:t>
      </w:r>
      <w:r>
        <w:rPr>
          <w:rFonts w:hint="eastAsia" w:ascii="微软雅黑" w:hAnsi="微软雅黑" w:eastAsia="微软雅黑" w:cs="微软雅黑"/>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666666"/>
          <w:spacing w:val="0"/>
          <w:sz w:val="24"/>
          <w:szCs w:val="24"/>
          <w:bdr w:val="none" w:color="auto" w:sz="0" w:space="0"/>
          <w:shd w:val="clear" w:fill="FFFFFF"/>
        </w:rPr>
        <w:t>Beta辐照器可拆分开，通常配有1.48 GBq (40 mCi) 90Sr/90Y β源，能发射zui大能量为2.27Mev的β粒子。在样品位置的石英剂量率大约为0.1 Gy/s。源和样品之间的距离为5mm，在辐照器和测量室之间有一个0.125mm的铍窗，并充当一个真空接口。</w:t>
      </w:r>
      <w:r>
        <w:rPr>
          <w:rFonts w:hint="eastAsia" w:ascii="微软雅黑" w:hAnsi="微软雅黑" w:eastAsia="微软雅黑" w:cs="微软雅黑"/>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666666"/>
          <w:spacing w:val="0"/>
          <w:sz w:val="24"/>
          <w:szCs w:val="24"/>
          <w:bdr w:val="none" w:color="auto" w:sz="0" w:space="0"/>
          <w:shd w:val="clear" w:fill="FFFFFF"/>
        </w:rPr>
        <w:t>α辐射</w:t>
      </w:r>
      <w:r>
        <w:rPr>
          <w:rFonts w:hint="eastAsia" w:ascii="微软雅黑" w:hAnsi="微软雅黑" w:eastAsia="微软雅黑" w:cs="微软雅黑"/>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666666"/>
          <w:spacing w:val="0"/>
          <w:sz w:val="24"/>
          <w:szCs w:val="24"/>
          <w:bdr w:val="none" w:color="auto" w:sz="0" w:space="0"/>
          <w:shd w:val="clear" w:fill="FFFFFF"/>
        </w:rPr>
        <w:t>α辐照器通常都配有一个10.7 MBq (290 mCi) 241Am源，是一个混合α/γ辐射体。α能量为5.49 MeV (85.1%)，主要的γ能量为59keV。源通过气驱动快门控制。在样品位置的石英剂量率大约为45 mGy/s. γ辐照器和系统盖和密封轴结合在仪器阻止在X射线输出稳定之前样品辐射。</w:t>
      </w:r>
      <w:r>
        <w:rPr>
          <w:rFonts w:hint="eastAsia" w:ascii="微软雅黑" w:hAnsi="微软雅黑" w:eastAsia="微软雅黑" w:cs="微软雅黑"/>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666666"/>
          <w:spacing w:val="0"/>
          <w:sz w:val="24"/>
          <w:szCs w:val="24"/>
          <w:bdr w:val="none" w:color="auto" w:sz="0" w:space="0"/>
          <w:shd w:val="clear" w:fill="FFFFFF"/>
        </w:rPr>
        <w:t>X射线辐射</w:t>
      </w:r>
      <w:r>
        <w:rPr>
          <w:rFonts w:hint="eastAsia" w:ascii="微软雅黑" w:hAnsi="微软雅黑" w:eastAsia="微软雅黑" w:cs="微软雅黑"/>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666666"/>
          <w:spacing w:val="0"/>
          <w:sz w:val="24"/>
          <w:szCs w:val="24"/>
          <w:bdr w:val="none" w:color="auto" w:sz="0" w:space="0"/>
          <w:shd w:val="clear" w:fill="FFFFFF"/>
        </w:rPr>
        <w:t>X射线灯丝型辐照器的的X射线：Varian VF-50J X-γ射线管 (50 kV, 1 mA, 50 W).动态剂量率范围（50mm Al过滤）：当安装在标准的OSL/TL读出器上时，10 mGy/s - 2 Gy/s。</w:t>
      </w:r>
      <w:r>
        <w:rPr>
          <w:rFonts w:hint="eastAsia" w:ascii="微软雅黑" w:hAnsi="微软雅黑" w:eastAsia="微软雅黑" w:cs="微软雅黑"/>
          <w:b w:val="0"/>
          <w:i w:val="0"/>
          <w:caps w:val="0"/>
          <w:color w:val="333333"/>
          <w:spacing w:val="0"/>
          <w:sz w:val="24"/>
          <w:szCs w:val="24"/>
          <w:bdr w:val="none" w:color="auto" w:sz="0" w:space="0"/>
          <w:shd w:val="clear" w:fill="FFFFFF"/>
        </w:rPr>
        <w:br w:type="textWrapping"/>
      </w:r>
      <w:r>
        <w:rPr>
          <w:rStyle w:val="5"/>
          <w:rFonts w:hint="eastAsia" w:ascii="微软雅黑" w:hAnsi="微软雅黑" w:eastAsia="微软雅黑" w:cs="微软雅黑"/>
          <w:b/>
          <w:i w:val="0"/>
          <w:caps w:val="0"/>
          <w:color w:val="333333"/>
          <w:spacing w:val="0"/>
          <w:sz w:val="24"/>
          <w:szCs w:val="24"/>
          <w:bdr w:val="none" w:color="auto" w:sz="0" w:space="0"/>
          <w:shd w:val="clear" w:fill="FFFFFF"/>
        </w:rPr>
        <w:t>（6）应用领域</w:t>
      </w:r>
      <w:r>
        <w:rPr>
          <w:rFonts w:hint="eastAsia" w:ascii="微软雅黑" w:hAnsi="微软雅黑" w:eastAsia="微软雅黑" w:cs="微软雅黑"/>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666666"/>
          <w:spacing w:val="0"/>
          <w:sz w:val="24"/>
          <w:szCs w:val="24"/>
          <w:bdr w:val="none" w:color="auto" w:sz="0" w:space="0"/>
          <w:shd w:val="clear" w:fill="FFFFFF"/>
        </w:rPr>
        <w:t>考古和地质年代测定；</w:t>
      </w:r>
      <w:r>
        <w:rPr>
          <w:rFonts w:hint="eastAsia" w:ascii="微软雅黑" w:hAnsi="微软雅黑" w:eastAsia="微软雅黑" w:cs="微软雅黑"/>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666666"/>
          <w:spacing w:val="0"/>
          <w:sz w:val="24"/>
          <w:szCs w:val="24"/>
          <w:bdr w:val="none" w:color="auto" w:sz="0" w:space="0"/>
          <w:shd w:val="clear" w:fill="FFFFFF"/>
        </w:rPr>
        <w:t>已发事故剂量测量；</w:t>
      </w:r>
      <w:r>
        <w:rPr>
          <w:rFonts w:hint="eastAsia" w:ascii="微软雅黑" w:hAnsi="微软雅黑" w:eastAsia="微软雅黑" w:cs="微软雅黑"/>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666666"/>
          <w:spacing w:val="0"/>
          <w:sz w:val="24"/>
          <w:szCs w:val="24"/>
          <w:bdr w:val="none" w:color="auto" w:sz="0" w:space="0"/>
          <w:shd w:val="clear" w:fill="FFFFFF"/>
        </w:rPr>
        <w:t>辐射食品检测；</w:t>
      </w:r>
      <w:r>
        <w:rPr>
          <w:rFonts w:hint="eastAsia" w:ascii="微软雅黑" w:hAnsi="微软雅黑" w:eastAsia="微软雅黑" w:cs="微软雅黑"/>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666666"/>
          <w:spacing w:val="0"/>
          <w:sz w:val="24"/>
          <w:szCs w:val="24"/>
          <w:bdr w:val="none" w:color="auto" w:sz="0" w:space="0"/>
          <w:shd w:val="clear" w:fill="FFFFFF"/>
        </w:rPr>
        <w:t>荧光研究。</w:t>
      </w:r>
      <w:r>
        <w:rPr>
          <w:rFonts w:hint="eastAsia" w:ascii="微软雅黑" w:hAnsi="微软雅黑" w:eastAsia="微软雅黑" w:cs="微软雅黑"/>
          <w:b w:val="0"/>
          <w:i w:val="0"/>
          <w:caps w:val="0"/>
          <w:color w:val="333333"/>
          <w:spacing w:val="0"/>
          <w:sz w:val="24"/>
          <w:szCs w:val="24"/>
          <w:bdr w:val="none" w:color="auto" w:sz="0" w:space="0"/>
          <w:shd w:val="clear" w:fill="FFFFFF"/>
        </w:rPr>
        <w:br w:type="textWrapping"/>
      </w:r>
      <w:r>
        <w:rPr>
          <w:rStyle w:val="5"/>
          <w:rFonts w:hint="eastAsia" w:ascii="微软雅黑" w:hAnsi="微软雅黑" w:eastAsia="微软雅黑" w:cs="微软雅黑"/>
          <w:b/>
          <w:i w:val="0"/>
          <w:caps w:val="0"/>
          <w:color w:val="333333"/>
          <w:spacing w:val="0"/>
          <w:sz w:val="24"/>
          <w:szCs w:val="24"/>
          <w:bdr w:val="none" w:color="auto" w:sz="0" w:space="0"/>
          <w:shd w:val="clear" w:fill="FFFFFF"/>
        </w:rPr>
        <w:t>（7）技术参数</w:t>
      </w:r>
      <w:r>
        <w:rPr>
          <w:rFonts w:hint="eastAsia" w:ascii="微软雅黑" w:hAnsi="微软雅黑" w:eastAsia="微软雅黑" w:cs="微软雅黑"/>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666666"/>
          <w:spacing w:val="0"/>
          <w:sz w:val="24"/>
          <w:szCs w:val="24"/>
          <w:bdr w:val="none" w:color="auto" w:sz="0" w:space="0"/>
          <w:shd w:val="clear" w:fill="FFFFFF"/>
        </w:rPr>
        <w:t>TL：可从室温加热到700℃，升温率可在0.1 K/s -10 K/s之间编程调节。恒温TL可在任何固定温度下操作。</w:t>
      </w:r>
      <w:r>
        <w:rPr>
          <w:rFonts w:hint="eastAsia" w:ascii="微软雅黑" w:hAnsi="微软雅黑" w:eastAsia="微软雅黑" w:cs="微软雅黑"/>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666666"/>
          <w:spacing w:val="0"/>
          <w:sz w:val="24"/>
          <w:szCs w:val="24"/>
          <w:bdr w:val="none" w:color="auto" w:sz="0" w:space="0"/>
          <w:shd w:val="clear" w:fill="FFFFFF"/>
        </w:rPr>
        <w:t>OSL：</w:t>
      </w:r>
      <w:r>
        <w:rPr>
          <w:rFonts w:hint="eastAsia" w:ascii="微软雅黑" w:hAnsi="微软雅黑" w:eastAsia="微软雅黑" w:cs="微软雅黑"/>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666666"/>
          <w:spacing w:val="0"/>
          <w:sz w:val="24"/>
          <w:szCs w:val="24"/>
          <w:bdr w:val="none" w:color="auto" w:sz="0" w:space="0"/>
          <w:shd w:val="clear" w:fill="FFFFFF"/>
        </w:rPr>
        <w:t>蓝色LED（波长470nm）激发：50 mW/cm2；</w:t>
      </w:r>
      <w:r>
        <w:rPr>
          <w:rFonts w:hint="eastAsia" w:ascii="微软雅黑" w:hAnsi="微软雅黑" w:eastAsia="微软雅黑" w:cs="微软雅黑"/>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666666"/>
          <w:spacing w:val="0"/>
          <w:sz w:val="24"/>
          <w:szCs w:val="24"/>
          <w:bdr w:val="none" w:color="auto" w:sz="0" w:space="0"/>
          <w:shd w:val="clear" w:fill="FFFFFF"/>
        </w:rPr>
        <w:t>红外LED（波长870nm）激发：145 mW/cm2；</w:t>
      </w:r>
      <w:r>
        <w:rPr>
          <w:rFonts w:hint="eastAsia" w:ascii="微软雅黑" w:hAnsi="微软雅黑" w:eastAsia="微软雅黑" w:cs="微软雅黑"/>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666666"/>
          <w:spacing w:val="0"/>
          <w:sz w:val="24"/>
          <w:szCs w:val="24"/>
          <w:bdr w:val="none" w:color="auto" w:sz="0" w:space="0"/>
          <w:shd w:val="clear" w:fill="FFFFFF"/>
        </w:rPr>
        <w:t>可在任何温度下调控。</w:t>
      </w:r>
      <w:r>
        <w:rPr>
          <w:rFonts w:hint="eastAsia" w:ascii="微软雅黑" w:hAnsi="微软雅黑" w:eastAsia="微软雅黑" w:cs="微软雅黑"/>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666666"/>
          <w:spacing w:val="0"/>
          <w:sz w:val="24"/>
          <w:szCs w:val="24"/>
          <w:bdr w:val="none" w:color="auto" w:sz="0" w:space="0"/>
          <w:shd w:val="clear" w:fill="FFFFFF"/>
        </w:rPr>
        <w:t>辐射源选择：</w:t>
      </w:r>
      <w:r>
        <w:rPr>
          <w:rFonts w:hint="eastAsia" w:ascii="微软雅黑" w:hAnsi="微软雅黑" w:eastAsia="微软雅黑" w:cs="微软雅黑"/>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666666"/>
          <w:spacing w:val="0"/>
          <w:sz w:val="24"/>
          <w:szCs w:val="24"/>
          <w:bdr w:val="none" w:color="auto" w:sz="0" w:space="0"/>
          <w:shd w:val="clear" w:fill="FFFFFF"/>
        </w:rPr>
        <w:t>β(90Sr/90Y)陶瓷源 (1.48 GBq)剂量率（石英）： 0.1 Gy/s；</w:t>
      </w:r>
      <w:r>
        <w:rPr>
          <w:rFonts w:hint="eastAsia" w:ascii="微软雅黑" w:hAnsi="微软雅黑" w:eastAsia="微软雅黑" w:cs="微软雅黑"/>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666666"/>
          <w:spacing w:val="0"/>
          <w:sz w:val="24"/>
          <w:szCs w:val="24"/>
          <w:bdr w:val="none" w:color="auto" w:sz="0" w:space="0"/>
          <w:shd w:val="clear" w:fill="FFFFFF"/>
        </w:rPr>
        <w:t>α(241Am)源(10.7 MBq)剂量率（石英）：45 mGy/s；</w:t>
      </w:r>
      <w:r>
        <w:rPr>
          <w:rFonts w:hint="eastAsia" w:ascii="微软雅黑" w:hAnsi="微软雅黑" w:eastAsia="微软雅黑" w:cs="微软雅黑"/>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666666"/>
          <w:spacing w:val="0"/>
          <w:sz w:val="24"/>
          <w:szCs w:val="24"/>
          <w:bdr w:val="none" w:color="auto" w:sz="0" w:space="0"/>
          <w:shd w:val="clear" w:fill="FFFFFF"/>
        </w:rPr>
        <w:t>X射线发生器(50 kV, 1 mA)动态剂量率（石英）：10 mGy/s-2 Gy/s。</w:t>
      </w:r>
      <w:r>
        <w:rPr>
          <w:rFonts w:hint="eastAsia" w:ascii="微软雅黑" w:hAnsi="微软雅黑" w:eastAsia="微软雅黑" w:cs="微软雅黑"/>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666666"/>
          <w:spacing w:val="0"/>
          <w:sz w:val="24"/>
          <w:szCs w:val="24"/>
          <w:bdr w:val="none" w:color="auto" w:sz="0" w:space="0"/>
          <w:shd w:val="clear" w:fill="FFFFFF"/>
        </w:rPr>
        <w:t>单颗粒OSL：</w:t>
      </w:r>
      <w:r>
        <w:rPr>
          <w:rFonts w:hint="eastAsia" w:ascii="微软雅黑" w:hAnsi="微软雅黑" w:eastAsia="微软雅黑" w:cs="微软雅黑"/>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666666"/>
          <w:spacing w:val="0"/>
          <w:sz w:val="24"/>
          <w:szCs w:val="24"/>
          <w:bdr w:val="none" w:color="auto" w:sz="0" w:space="0"/>
          <w:shd w:val="clear" w:fill="FFFFFF"/>
        </w:rPr>
        <w:t>聚焦绿色激光激发(532nm)：50 W/cm2；</w:t>
      </w:r>
      <w:r>
        <w:rPr>
          <w:rFonts w:hint="eastAsia" w:ascii="微软雅黑" w:hAnsi="微软雅黑" w:eastAsia="微软雅黑" w:cs="微软雅黑"/>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666666"/>
          <w:spacing w:val="0"/>
          <w:sz w:val="24"/>
          <w:szCs w:val="24"/>
          <w:bdr w:val="none" w:color="auto" w:sz="0" w:space="0"/>
          <w:shd w:val="clear" w:fill="FFFFFF"/>
        </w:rPr>
        <w:t>可选择：IR激光激发 (830 nm)：~ 500 W/cm2；</w:t>
      </w:r>
      <w:r>
        <w:rPr>
          <w:rFonts w:hint="eastAsia" w:ascii="微软雅黑" w:hAnsi="微软雅黑" w:eastAsia="微软雅黑" w:cs="微软雅黑"/>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666666"/>
          <w:spacing w:val="0"/>
          <w:sz w:val="24"/>
          <w:szCs w:val="24"/>
          <w:bdr w:val="none" w:color="auto" w:sz="0" w:space="0"/>
          <w:shd w:val="clear" w:fill="FFFFFF"/>
        </w:rPr>
        <w:t>电源： 100-240 V 50/60 Hz (120 W)。</w:t>
      </w:r>
    </w:p>
    <w:p>
      <w:pPr>
        <w:ind w:left="0" w:leftChars="0"/>
        <w:rPr>
          <w:rFonts w:hint="eastAsia" w:ascii="微软雅黑" w:hAnsi="微软雅黑" w:eastAsia="微软雅黑" w:cs="微软雅黑"/>
          <w:b w:val="0"/>
          <w:i w:val="0"/>
          <w:caps w:val="0"/>
          <w:color w:val="333333"/>
          <w:spacing w:val="0"/>
          <w:sz w:val="24"/>
          <w:szCs w:val="24"/>
          <w:shd w:val="clear" w:color="auto" w:fill="FFFFFF"/>
        </w:rPr>
      </w:pPr>
      <w:r>
        <w:rPr>
          <w:rFonts w:hint="eastAsia" w:ascii="微软雅黑" w:hAnsi="微软雅黑" w:eastAsia="微软雅黑" w:cs="微软雅黑"/>
          <w:b w:val="0"/>
          <w:i w:val="0"/>
          <w:caps w:val="0"/>
          <w:color w:val="333333"/>
          <w:spacing w:val="0"/>
          <w:sz w:val="24"/>
          <w:szCs w:val="24"/>
          <w:shd w:val="clear" w:color="auto" w:fill="FFFFFF"/>
        </w:rPr>
        <w:t>北京冠远科技有限公司中国大陆唯一指定服务合作伙伴！</w:t>
      </w:r>
    </w:p>
    <w:p>
      <w:pPr>
        <w:ind w:left="0" w:left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C62803"/>
    <w:rsid w:val="07C62803"/>
    <w:rsid w:val="595F68B7"/>
    <w:rsid w:val="6D535020"/>
    <w:rsid w:val="7BBE36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5</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2018-09-22T07:29:00Z</dcterms:created>
  <dc:creator>寂地</dc:creator>
  <cp:lastModifiedBy>寂地</cp:lastModifiedBy>
  <dcterms:modified xsi:type="dcterms:W3CDTF">2018-09-22T08:07:29Z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