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ind w:right="2619"/>
        <w:jc w:val="left"/>
        <w:rPr>
          <w:rFonts w:hint="eastAsia" w:eastAsia="宋体"/>
          <w:sz w:val="24"/>
          <w:lang w:eastAsia="zh-CN"/>
        </w:rPr>
      </w:pPr>
      <w:r>
        <w:rPr>
          <w:rFonts w:hint="eastAsia" w:ascii="Myriad Pro" w:hAnsi="Myriad Pro"/>
          <w:b/>
          <w:sz w:val="34"/>
        </w:rPr>
        <w:t>水汽透过率测定仪GBPI</w:t>
      </w:r>
      <w:r>
        <w:rPr>
          <w:rFonts w:ascii="Myriad Pro" w:hAnsi="Myriad Pro" w:eastAsia="Myriad Pro"/>
          <w:b/>
          <w:sz w:val="34"/>
          <w:vertAlign w:val="superscript"/>
        </w:rPr>
        <w:t>®</w:t>
      </w:r>
      <w:r>
        <w:rPr>
          <w:rFonts w:ascii="Myriad Pro" w:hAnsi="Myriad Pro" w:eastAsia="Myriad Pro"/>
          <w:b/>
          <w:sz w:val="34"/>
        </w:rPr>
        <w:t xml:space="preserve"> </w:t>
      </w:r>
      <w:r>
        <w:rPr>
          <w:rFonts w:hint="eastAsia" w:ascii="Myriad Pro" w:hAnsi="Myriad Pro"/>
          <w:b/>
          <w:sz w:val="34"/>
          <w:lang w:eastAsia="zh-CN"/>
        </w:rPr>
        <w:t>W405</w:t>
      </w:r>
    </w:p>
    <w:p>
      <w:pPr>
        <w:overflowPunct w:val="0"/>
        <w:spacing w:line="360" w:lineRule="auto"/>
        <w:ind w:right="2619"/>
        <w:jc w:val="left"/>
        <w:rPr>
          <w:rFonts w:hint="eastAsia" w:ascii="Myriad Pro" w:hAnsi="Myriad Pro"/>
          <w:b/>
          <w:sz w:val="34"/>
          <w:lang w:eastAsia="zh-CN"/>
        </w:rPr>
      </w:pPr>
      <w:r>
        <w:rPr>
          <w:rFonts w:ascii="微软雅黑" w:hAnsi="微软雅黑" w:eastAsia="微软雅黑" w:cs="Arial"/>
          <w:color w:val="000000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154305</wp:posOffset>
            </wp:positionV>
            <wp:extent cx="4654550" cy="3496945"/>
            <wp:effectExtent l="0" t="0" r="12700" b="8255"/>
            <wp:wrapSquare wrapText="bothSides"/>
            <wp:docPr id="19" name="图片 1" descr="C:\Users\huang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C:\Users\huang\Desktop\图片3.png图片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349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ascii="Arial" w:hAnsi="Arial" w:cs="Arial" w:eastAsiaTheme="minorEastAsia"/>
          <w:sz w:val="24"/>
          <w:szCs w:val="24"/>
        </w:rPr>
      </w:pPr>
      <w:r>
        <w:rPr>
          <w:rFonts w:hint="eastAsia" w:ascii="Arial" w:hAnsi="Arial" w:cs="Arial" w:eastAsiaTheme="minorEastAsia"/>
          <w:sz w:val="24"/>
          <w:szCs w:val="24"/>
          <w:lang w:eastAsia="zh-CN"/>
        </w:rPr>
        <w:t>W405</w:t>
      </w:r>
      <w:r>
        <w:rPr>
          <w:rFonts w:ascii="Arial" w:cs="Arial" w:hAnsiTheme="minorEastAsia" w:eastAsiaTheme="minorEastAsia"/>
          <w:sz w:val="24"/>
          <w:szCs w:val="24"/>
        </w:rPr>
        <w:t>型水汽透过率测定仪用于测定薄膜或薄片材料的</w:t>
      </w:r>
      <w:r>
        <w:rPr>
          <w:rFonts w:hint="eastAsia" w:ascii="Arial" w:cs="Arial" w:hAnsiTheme="minorEastAsia" w:eastAsiaTheme="minorEastAsia"/>
          <w:sz w:val="24"/>
          <w:szCs w:val="24"/>
          <w:lang w:eastAsia="zh-CN"/>
        </w:rPr>
        <w:t>水汽</w:t>
      </w:r>
      <w:r>
        <w:rPr>
          <w:rFonts w:ascii="Arial" w:cs="Arial" w:hAnsiTheme="minorEastAsia" w:eastAsiaTheme="minorEastAsia"/>
          <w:sz w:val="24"/>
          <w:szCs w:val="24"/>
        </w:rPr>
        <w:t>透过率（量）。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ascii="Arial" w:hAnsi="Arial" w:cs="Arial" w:eastAsiaTheme="minorEastAsia"/>
          <w:color w:val="000000"/>
          <w:sz w:val="24"/>
          <w:szCs w:val="24"/>
        </w:rPr>
      </w:pPr>
      <w:r>
        <w:rPr>
          <w:rFonts w:ascii="Arial" w:cs="Arial" w:hAnsiTheme="minorEastAsia" w:eastAsiaTheme="minorEastAsia"/>
          <w:color w:val="000000"/>
          <w:sz w:val="24"/>
          <w:szCs w:val="24"/>
        </w:rPr>
        <w:t>适用于：</w:t>
      </w:r>
      <w:r>
        <w:rPr>
          <w:rFonts w:ascii="Arial" w:hAnsi="Arial" w:cs="Arial" w:eastAsiaTheme="minorEastAsia"/>
          <w:color w:val="000000"/>
          <w:sz w:val="24"/>
          <w:szCs w:val="24"/>
        </w:rPr>
        <w:t>1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）塑料薄膜、复合薄膜、铝箔、镀铝膜等；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0" w:firstLineChars="400"/>
        <w:textAlignment w:val="auto"/>
        <w:outlineLvl w:val="9"/>
        <w:rPr>
          <w:rFonts w:ascii="Arial" w:hAnsi="Arial" w:cs="Arial" w:eastAsiaTheme="minorEastAsia"/>
          <w:color w:val="000000"/>
          <w:sz w:val="24"/>
          <w:szCs w:val="24"/>
        </w:rPr>
      </w:pPr>
      <w:r>
        <w:rPr>
          <w:rFonts w:ascii="Arial" w:hAnsi="Arial" w:cs="Arial" w:eastAsiaTheme="minorEastAsia"/>
          <w:color w:val="000000"/>
          <w:sz w:val="24"/>
          <w:szCs w:val="24"/>
        </w:rPr>
        <w:t>2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）各种片材、板材、橡胶、陶瓷等；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0" w:firstLineChars="400"/>
        <w:textAlignment w:val="auto"/>
        <w:outlineLvl w:val="9"/>
        <w:rPr>
          <w:rFonts w:ascii="Arial" w:hAnsi="Arial" w:cs="Arial" w:eastAsiaTheme="minorEastAsia"/>
          <w:color w:val="000000"/>
          <w:sz w:val="24"/>
          <w:szCs w:val="24"/>
        </w:rPr>
      </w:pPr>
      <w:r>
        <w:rPr>
          <w:rFonts w:ascii="Arial" w:hAnsi="Arial" w:cs="Arial" w:eastAsiaTheme="minorEastAsia"/>
          <w:color w:val="000000"/>
          <w:sz w:val="24"/>
          <w:szCs w:val="24"/>
        </w:rPr>
        <w:t>3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）包装容器，如瓶、袋、碗等；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0" w:firstLineChars="400"/>
        <w:textAlignment w:val="auto"/>
        <w:outlineLvl w:val="9"/>
        <w:rPr>
          <w:rFonts w:ascii="Arial" w:hAnsi="Arial" w:cs="Arial" w:eastAsiaTheme="minorEastAsia"/>
          <w:color w:val="000000"/>
          <w:sz w:val="24"/>
          <w:szCs w:val="24"/>
        </w:rPr>
      </w:pPr>
      <w:r>
        <w:rPr>
          <w:rFonts w:ascii="Arial" w:hAnsi="Arial" w:cs="Arial" w:eastAsiaTheme="minorEastAsia"/>
          <w:color w:val="000000"/>
          <w:sz w:val="24"/>
          <w:szCs w:val="24"/>
        </w:rPr>
        <w:t>4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）扩展应用，如太阳能背板、液晶显示屏膜、医疗贴剂等。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ascii="Arial" w:cs="Arial" w:hAnsiTheme="minorEastAsia" w:eastAsiaTheme="minorEastAsia"/>
          <w:color w:val="000000"/>
          <w:sz w:val="24"/>
          <w:szCs w:val="24"/>
        </w:rPr>
      </w:pPr>
      <w:r>
        <w:rPr>
          <w:rFonts w:ascii="Arial" w:cs="Arial" w:hAnsiTheme="minorEastAsia" w:eastAsiaTheme="minorEastAsia"/>
          <w:color w:val="000000"/>
          <w:sz w:val="24"/>
          <w:szCs w:val="24"/>
        </w:rPr>
        <w:t>应用于质检、药检、科研、包装、薄膜、食品、药品、日化、电子等行业。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Arial" w:cs="Arial" w:hAnsiTheme="minorEastAsia" w:eastAsiaTheme="minorEastAsia"/>
          <w:color w:val="000000"/>
          <w:sz w:val="24"/>
          <w:szCs w:val="24"/>
        </w:rPr>
      </w:pPr>
    </w:p>
    <w:p>
      <w:pPr>
        <w:spacing w:before="9" w:afterLines="50"/>
        <w:ind w:right="336" w:rightChars="160"/>
        <w:jc w:val="left"/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执行标准：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ISO 15106-2-2005</w:t>
      </w:r>
      <w:r>
        <w:rPr>
          <w:rFonts w:ascii="Arial" w:hAnsi="宋体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ASTM F1249-2013</w:t>
      </w:r>
      <w:r>
        <w:rPr>
          <w:rFonts w:ascii="Arial" w:hAnsi="宋体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TAPPI T557</w:t>
      </w:r>
      <w:r>
        <w:rPr>
          <w:rFonts w:ascii="Arial" w:hAnsi="宋体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JIS 7129-2008</w:t>
      </w:r>
      <w:r>
        <w:rPr>
          <w:rFonts w:ascii="Arial" w:hAnsi="宋体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GB/T 26253-2010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spacing w:before="9" w:afterLines="50"/>
        <w:ind w:right="336" w:rightChars="160"/>
        <w:jc w:val="left"/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9" w:afterLines="50"/>
        <w:ind w:right="336" w:rightChars="160"/>
        <w:jc w:val="left"/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9" w:afterLines="50"/>
        <w:ind w:right="336" w:rightChars="160"/>
        <w:jc w:val="left"/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9" w:afterLines="50"/>
        <w:ind w:right="336" w:rightChars="160"/>
        <w:jc w:val="left"/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9" w:afterLines="50"/>
        <w:ind w:right="336" w:rightChars="160"/>
        <w:jc w:val="left"/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9" w:afterLines="50"/>
        <w:ind w:right="336" w:rightChars="160"/>
        <w:jc w:val="left"/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9" w:afterLines="50"/>
        <w:ind w:right="1231" w:rightChars="586"/>
        <w:jc w:val="left"/>
        <w:rPr>
          <w:rFonts w:ascii="Arial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产品规格</w:t>
      </w:r>
    </w:p>
    <w:tbl>
      <w:tblPr>
        <w:tblStyle w:val="8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6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403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  <w:szCs w:val="24"/>
              </w:rPr>
              <w:t>项目</w:t>
            </w:r>
          </w:p>
        </w:tc>
        <w:tc>
          <w:tcPr>
            <w:tcW w:w="6668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测试范围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0.005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Arial" w:hAnsi="Arial" w:cs="Arial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g/（m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·24h）</w:t>
            </w:r>
            <w:r>
              <w:rPr>
                <w:rFonts w:ascii="Arial" w:cs="Arial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（薄膜及片材）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测试精度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0.001g/（m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·24h）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（薄膜及片材）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控温范围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15~45</w:t>
            </w:r>
            <w:r>
              <w:rPr>
                <w:rFonts w:cs="Arial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~60</w:t>
            </w:r>
            <w:r>
              <w:rPr>
                <w:rFonts w:cs="Arial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控温精度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控湿范围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30~90%RH</w:t>
            </w: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,100%RH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控湿精度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±1%RH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透过面积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50.24 cm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（加装适配件支持最小至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0.785 cm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试样尺寸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Φ100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试样厚度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试样数量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1~3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载气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99.999%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氮气（用户自备）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载气压力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≥0.1MPa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载气流量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~1</w:t>
            </w: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mL/min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气源接口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1/8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英寸金属管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外形尺寸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×5</w:t>
            </w: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0×</w:t>
            </w: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重量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功率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 220V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50Hz(110V</w:t>
            </w:r>
            <w:r>
              <w:rPr>
                <w:rFonts w:ascii="Arial" w:cs="Arial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电源另配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</w:tbl>
    <w:p>
      <w:pPr>
        <w:spacing w:before="9" w:afterLines="50"/>
        <w:ind w:right="1231" w:rightChars="586"/>
        <w:jc w:val="left"/>
        <w:rPr>
          <w:rFonts w:ascii="Arial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产品特点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ajorEastAsia"/>
          <w:b/>
          <w:bCs/>
          <w:color w:val="0070C0"/>
          <w:sz w:val="24"/>
          <w:szCs w:val="24"/>
        </w:rPr>
      </w:pPr>
      <w:r>
        <w:rPr>
          <w:rFonts w:ascii="Arial" w:cs="Arial" w:hAnsiTheme="majorEastAsia" w:eastAsiaTheme="majorEastAsia"/>
          <w:b/>
          <w:color w:val="0070C0"/>
          <w:sz w:val="24"/>
          <w:szCs w:val="24"/>
        </w:rPr>
        <w:t>数据准确可靠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bCs/>
          <w:sz w:val="24"/>
          <w:szCs w:val="24"/>
        </w:rPr>
        <w:t>我司具备由《国家质量监督检验检疫总局》批准及颁发的：水汽透过率测定仪《国家标准物质定级证书》和《国制标物》制造计量器具许可证（</w:t>
      </w:r>
      <w:r>
        <w:rPr>
          <w:rFonts w:ascii="Arial" w:hAnsi="Arial" w:cs="Arial" w:eastAsiaTheme="majorEastAsia"/>
          <w:bCs/>
          <w:sz w:val="24"/>
          <w:szCs w:val="24"/>
        </w:rPr>
        <w:t>GBW(E)130543/4</w:t>
      </w:r>
      <w:r>
        <w:rPr>
          <w:rFonts w:ascii="Arial" w:cs="Arial" w:hAnsiTheme="majorEastAsia" w:eastAsiaTheme="majorEastAsia"/>
          <w:bCs/>
          <w:sz w:val="24"/>
          <w:szCs w:val="24"/>
        </w:rPr>
        <w:t>）。</w:t>
      </w:r>
      <w:r>
        <w:rPr>
          <w:rFonts w:ascii="Arial" w:cs="Arial" w:hAnsiTheme="minorEastAsia" w:eastAsiaTheme="minorEastAsia"/>
          <w:sz w:val="24"/>
          <w:szCs w:val="24"/>
        </w:rPr>
        <w:t>采用国家标准物质对仪器进行校正、检定，</w:t>
      </w:r>
      <w:r>
        <w:rPr>
          <w:rFonts w:ascii="Arial" w:cs="Arial" w:hAnsiTheme="minorEastAsia" w:eastAsiaTheme="minorEastAsia"/>
          <w:bCs/>
          <w:sz w:val="24"/>
          <w:szCs w:val="24"/>
        </w:rPr>
        <w:t>保证检测数据的准确性、通用性、权威性</w:t>
      </w:r>
      <w:r>
        <w:rPr>
          <w:rFonts w:hint="eastAsia" w:ascii="Arial" w:cs="Arial" w:hAnsiTheme="minorEastAsia" w:eastAsiaTheme="minorEastAsia"/>
          <w:bCs/>
          <w:sz w:val="24"/>
          <w:szCs w:val="24"/>
          <w:lang w:eastAsia="zh-CN"/>
        </w:rPr>
        <w:t>。</w:t>
      </w:r>
    </w:p>
    <w:p>
      <w:pPr>
        <w:widowControl w:val="0"/>
        <w:numPr>
          <w:numId w:val="0"/>
        </w:numPr>
        <w:spacing w:beforeLines="50" w:afterLines="50" w:line="360" w:lineRule="auto"/>
        <w:jc w:val="both"/>
        <w:rPr>
          <w:rFonts w:ascii="Arial" w:hAnsi="Arial" w:cs="Arial" w:eastAsiaTheme="majorEastAsia"/>
          <w:sz w:val="24"/>
          <w:szCs w:val="24"/>
        </w:rPr>
      </w:pP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ajorEastAsia"/>
          <w:b/>
          <w:color w:val="0070C0"/>
          <w:sz w:val="24"/>
          <w:szCs w:val="24"/>
        </w:rPr>
      </w:pPr>
      <w:r>
        <w:rPr>
          <w:rFonts w:ascii="Arial" w:cs="Arial" w:hAnsiTheme="majorEastAsia" w:eastAsiaTheme="majorEastAsia"/>
          <w:b/>
          <w:color w:val="0070C0"/>
          <w:sz w:val="24"/>
          <w:szCs w:val="24"/>
        </w:rPr>
        <w:t>操作简便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专业软件支持，软件界面简单明了，容易操作，测试流程可灵活设置。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b/>
          <w:sz w:val="24"/>
          <w:szCs w:val="24"/>
        </w:rPr>
        <w:t>全自动</w:t>
      </w:r>
      <w:r>
        <w:rPr>
          <w:rFonts w:ascii="Arial" w:cs="Arial" w:hAnsiTheme="majorEastAsia" w:eastAsiaTheme="majorEastAsia"/>
          <w:sz w:val="24"/>
          <w:szCs w:val="24"/>
        </w:rPr>
        <w:t>操作，一键测试，自动判断，自动停机。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旁通、冲洗、测试、做基线程序全自动控制，实验状态实时显示。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温度、湿度、</w:t>
      </w:r>
      <w:r>
        <w:rPr>
          <w:rFonts w:ascii="Arial" w:cs="Arial" w:hAnsiTheme="majorEastAsia" w:eastAsiaTheme="majorEastAsia"/>
          <w:color w:val="000000"/>
          <w:sz w:val="24"/>
          <w:szCs w:val="24"/>
        </w:rPr>
        <w:t>水汽浓度、</w:t>
      </w:r>
      <w:r>
        <w:rPr>
          <w:rFonts w:ascii="Arial" w:cs="Arial" w:hAnsiTheme="majorEastAsia" w:eastAsiaTheme="majorEastAsia"/>
          <w:sz w:val="24"/>
          <w:szCs w:val="24"/>
        </w:rPr>
        <w:t>透过量四组曲线实时显示，曲线支持预览隐藏功能，支持后台数据库查询功能。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主机配置彩色触摸屏，无需外置电脑，可实时观察温度、湿度、透过量。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专业测试报告，报告自动生成，可导出</w:t>
      </w:r>
      <w:r>
        <w:rPr>
          <w:rFonts w:ascii="Arial" w:hAnsi="Arial" w:cs="Arial" w:eastAsiaTheme="majorEastAsia"/>
          <w:sz w:val="24"/>
          <w:szCs w:val="24"/>
        </w:rPr>
        <w:t>Office</w:t>
      </w:r>
      <w:r>
        <w:rPr>
          <w:rFonts w:ascii="Arial" w:cs="Arial" w:hAnsiTheme="majorEastAsia" w:eastAsiaTheme="majorEastAsia"/>
          <w:sz w:val="24"/>
          <w:szCs w:val="24"/>
        </w:rPr>
        <w:t>、</w:t>
      </w:r>
      <w:r>
        <w:rPr>
          <w:rFonts w:ascii="Arial" w:hAnsi="Arial" w:cs="Arial" w:eastAsiaTheme="majorEastAsia"/>
          <w:sz w:val="24"/>
          <w:szCs w:val="24"/>
        </w:rPr>
        <w:t>PDF</w:t>
      </w:r>
      <w:r>
        <w:rPr>
          <w:rFonts w:ascii="Arial" w:cs="Arial" w:hAnsiTheme="majorEastAsia" w:eastAsiaTheme="majorEastAsia"/>
          <w:sz w:val="24"/>
          <w:szCs w:val="24"/>
        </w:rPr>
        <w:t>等格式的文件。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ajorEastAsia"/>
          <w:b/>
          <w:color w:val="0070C0"/>
          <w:sz w:val="24"/>
          <w:szCs w:val="24"/>
        </w:rPr>
      </w:pPr>
      <w:r>
        <w:rPr>
          <w:rFonts w:ascii="Arial" w:cs="Arial" w:hAnsiTheme="majorEastAsia" w:eastAsiaTheme="majorEastAsia"/>
          <w:b/>
          <w:color w:val="0070C0"/>
          <w:sz w:val="24"/>
          <w:szCs w:val="24"/>
        </w:rPr>
        <w:t>技术先进性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bCs/>
          <w:sz w:val="24"/>
          <w:szCs w:val="24"/>
        </w:rPr>
        <w:t>温度控制：</w:t>
      </w:r>
      <w:r>
        <w:rPr>
          <w:rFonts w:ascii="Arial" w:cs="Arial" w:hAnsiTheme="majorEastAsia" w:eastAsiaTheme="majorEastAsia"/>
          <w:sz w:val="24"/>
          <w:szCs w:val="24"/>
        </w:rPr>
        <w:t>电磁程序步进控温技术，自动升温、降温；无需外挂式控温装置，避免外挂控温装置体积大、故障多等缺点；测量精度高，精确到</w:t>
      </w:r>
      <w:r>
        <w:rPr>
          <w:rFonts w:ascii="Arial" w:hAnsi="Arial" w:cs="Arial" w:eastAsiaTheme="majorEastAsia"/>
          <w:sz w:val="24"/>
          <w:szCs w:val="24"/>
        </w:rPr>
        <w:t>0.</w:t>
      </w: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>1</w:t>
      </w:r>
      <w:r>
        <w:rPr>
          <w:rFonts w:cs="Arial" w:asciiTheme="majorEastAsia" w:hAnsiTheme="majorEastAsia" w:eastAsiaTheme="majorEastAsia"/>
          <w:sz w:val="24"/>
          <w:szCs w:val="24"/>
        </w:rPr>
        <w:t>℃</w:t>
      </w:r>
      <w:r>
        <w:rPr>
          <w:rFonts w:ascii="Arial" w:cs="Arial" w:hAnsiTheme="majorEastAsia" w:eastAsiaTheme="majorEastAsia"/>
          <w:sz w:val="24"/>
          <w:szCs w:val="24"/>
        </w:rPr>
        <w:t>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bCs/>
          <w:sz w:val="24"/>
          <w:szCs w:val="24"/>
        </w:rPr>
        <w:t>湿度控制：</w:t>
      </w:r>
      <w:r>
        <w:rPr>
          <w:rFonts w:ascii="Arial" w:cs="Arial" w:hAnsiTheme="majorEastAsia" w:eastAsiaTheme="majorEastAsia"/>
          <w:sz w:val="24"/>
          <w:szCs w:val="24"/>
        </w:rPr>
        <w:t>采用双气流</w:t>
      </w:r>
      <w:r>
        <w:rPr>
          <w:rFonts w:ascii="Arial" w:hAnsi="Arial" w:cs="Arial" w:eastAsiaTheme="majorEastAsia"/>
          <w:sz w:val="24"/>
          <w:szCs w:val="24"/>
        </w:rPr>
        <w:t>(</w:t>
      </w:r>
      <w:r>
        <w:rPr>
          <w:rFonts w:ascii="Arial" w:cs="Arial" w:hAnsiTheme="majorEastAsia" w:eastAsiaTheme="majorEastAsia"/>
          <w:sz w:val="24"/>
          <w:szCs w:val="24"/>
        </w:rPr>
        <w:t>干气和湿气</w:t>
      </w:r>
      <w:r>
        <w:rPr>
          <w:rFonts w:ascii="Arial" w:hAnsi="Arial" w:cs="Arial" w:eastAsiaTheme="majorEastAsia"/>
          <w:sz w:val="24"/>
          <w:szCs w:val="24"/>
        </w:rPr>
        <w:t>)</w:t>
      </w:r>
      <w:r>
        <w:rPr>
          <w:rFonts w:ascii="Arial" w:cs="Arial" w:hAnsiTheme="majorEastAsia" w:eastAsiaTheme="majorEastAsia"/>
          <w:sz w:val="24"/>
          <w:szCs w:val="24"/>
        </w:rPr>
        <w:t>湿度法控湿，精确到</w:t>
      </w:r>
      <w:r>
        <w:rPr>
          <w:rFonts w:ascii="Arial" w:hAnsi="Arial" w:cs="Arial" w:eastAsiaTheme="majorEastAsia"/>
          <w:sz w:val="24"/>
          <w:szCs w:val="24"/>
        </w:rPr>
        <w:t>1%RH</w:t>
      </w:r>
      <w:r>
        <w:rPr>
          <w:rFonts w:ascii="Arial" w:cs="Arial" w:hAnsiTheme="majorEastAsia" w:eastAsiaTheme="majorEastAsia"/>
          <w:sz w:val="24"/>
          <w:szCs w:val="24"/>
        </w:rPr>
        <w:t>，湿度稳定。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搭载科技前沿的</w:t>
      </w:r>
      <w:r>
        <w:rPr>
          <w:rFonts w:ascii="Arial" w:hAnsi="Arial" w:cs="Arial" w:eastAsiaTheme="majorEastAsia"/>
          <w:sz w:val="24"/>
          <w:szCs w:val="24"/>
        </w:rPr>
        <w:t>ARM</w:t>
      </w:r>
      <w:r>
        <w:rPr>
          <w:rFonts w:ascii="Arial" w:cs="Arial" w:hAnsiTheme="majorEastAsia" w:eastAsiaTheme="majorEastAsia"/>
          <w:sz w:val="24"/>
          <w:szCs w:val="24"/>
        </w:rPr>
        <w:t>控制系统，可脱离计算机独立运行检测。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ajorEastAsia"/>
          <w:b/>
          <w:color w:val="0070C0"/>
          <w:sz w:val="24"/>
          <w:szCs w:val="24"/>
        </w:rPr>
      </w:pPr>
      <w:r>
        <w:rPr>
          <w:rFonts w:ascii="Arial" w:cs="Arial" w:hAnsiTheme="majorEastAsia" w:eastAsiaTheme="majorEastAsia"/>
          <w:b/>
          <w:color w:val="0070C0"/>
          <w:sz w:val="24"/>
          <w:szCs w:val="24"/>
        </w:rPr>
        <w:t>测试效率高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每腔独立测试，独立停机换样，可测三个相同或不同的样品，出三份独立的测试报告，提高有效测试效率。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具有高、中、低阻隔三种测量模式，适应不同阻隔性的薄膜测试。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测量精度达</w:t>
      </w:r>
      <w:r>
        <w:rPr>
          <w:rFonts w:ascii="Arial" w:hAnsi="Arial" w:cs="Arial" w:eastAsiaTheme="majorEastAsia"/>
          <w:bCs/>
          <w:color w:val="000000"/>
          <w:sz w:val="24"/>
          <w:szCs w:val="24"/>
        </w:rPr>
        <w:t>0.001 g/m</w:t>
      </w:r>
      <w:r>
        <w:rPr>
          <w:rFonts w:ascii="Arial" w:hAnsi="Arial" w:cs="Arial" w:eastAsiaTheme="majorEastAsia"/>
          <w:bCs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 w:eastAsiaTheme="majorEastAsia"/>
          <w:bCs/>
          <w:color w:val="000000"/>
          <w:sz w:val="24"/>
          <w:szCs w:val="24"/>
        </w:rPr>
        <w:t>·24h</w:t>
      </w:r>
      <w:r>
        <w:rPr>
          <w:rFonts w:ascii="Arial" w:cs="Arial" w:hAnsiTheme="majorEastAsia" w:eastAsiaTheme="majorEastAsia"/>
          <w:sz w:val="24"/>
          <w:szCs w:val="24"/>
        </w:rPr>
        <w:t>，可以测</w:t>
      </w:r>
      <w:r>
        <w:rPr>
          <w:rFonts w:ascii="Arial" w:cs="Arial" w:hAnsiTheme="majorEastAsia" w:eastAsiaTheme="majorEastAsia"/>
          <w:b/>
          <w:sz w:val="24"/>
          <w:szCs w:val="24"/>
        </w:rPr>
        <w:t>铝箔</w:t>
      </w:r>
      <w:r>
        <w:rPr>
          <w:rFonts w:ascii="Arial" w:cs="Arial" w:hAnsiTheme="majorEastAsia" w:eastAsiaTheme="majorEastAsia"/>
          <w:sz w:val="24"/>
          <w:szCs w:val="24"/>
        </w:rPr>
        <w:t>等高阻隔性材料。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加装适配附件，可测瓶、袋、碗等容器的水汽透过量。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ajorEastAsia"/>
          <w:b/>
          <w:color w:val="0070C0"/>
          <w:sz w:val="24"/>
          <w:szCs w:val="24"/>
        </w:rPr>
      </w:pPr>
      <w:r>
        <w:rPr>
          <w:rFonts w:ascii="Arial" w:cs="Arial" w:hAnsiTheme="majorEastAsia" w:eastAsiaTheme="majorEastAsia"/>
          <w:b/>
          <w:color w:val="0070C0"/>
          <w:sz w:val="24"/>
          <w:szCs w:val="24"/>
        </w:rPr>
        <w:t>权限管理和数据追踪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软件根据新版</w:t>
      </w:r>
      <w:r>
        <w:rPr>
          <w:rFonts w:ascii="Arial" w:hAnsi="Arial" w:cs="Arial" w:eastAsiaTheme="majorEastAsia"/>
          <w:sz w:val="24"/>
          <w:szCs w:val="24"/>
        </w:rPr>
        <w:t>GMP</w:t>
      </w:r>
      <w:r>
        <w:rPr>
          <w:rFonts w:ascii="Arial" w:cs="Arial" w:hAnsiTheme="majorEastAsia" w:eastAsiaTheme="majorEastAsia"/>
          <w:sz w:val="24"/>
          <w:szCs w:val="24"/>
        </w:rPr>
        <w:t>附录计算机化系统的要求进行设计。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需要用户名密码登录工作站。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用户分为操作者和管理员等多种级别（如管理员，操作员，观察者等但不限于这些级别）。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管理员可对各种级别进行权限调整；如增加和减少某一级别的系统控制项目。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具有审计追踪功能（系统审计追踪、项目运行审计追踪、方法审计追踪），每次数据更改都有记录；保证了测试数据的安全性和完整性。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ajorEastAsia"/>
          <w:b/>
          <w:color w:val="0070C0"/>
          <w:sz w:val="24"/>
          <w:szCs w:val="24"/>
        </w:rPr>
      </w:pPr>
      <w:r>
        <w:rPr>
          <w:rFonts w:ascii="Arial" w:cs="Arial" w:hAnsiTheme="majorEastAsia" w:eastAsiaTheme="majorEastAsia"/>
          <w:b/>
          <w:color w:val="0070C0"/>
          <w:sz w:val="24"/>
          <w:szCs w:val="24"/>
        </w:rPr>
        <w:t>计量和检定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本仪器支持标准物质检定和校正校准；操作简单，用户只需使用标准物质进行常规测试操作，然后将测得的数据输入仪器界面即可。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ajorEastAsia"/>
          <w:b/>
          <w:color w:val="0070C0"/>
          <w:sz w:val="24"/>
          <w:szCs w:val="24"/>
        </w:rPr>
      </w:pPr>
      <w:r>
        <w:rPr>
          <w:rFonts w:ascii="Arial" w:cs="Arial" w:hAnsiTheme="majorEastAsia" w:eastAsiaTheme="majorEastAsia"/>
          <w:b/>
          <w:color w:val="0070C0"/>
          <w:sz w:val="24"/>
          <w:szCs w:val="24"/>
        </w:rPr>
        <w:t>仪器稳定可靠、易于维修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sz w:val="24"/>
          <w:szCs w:val="24"/>
        </w:rPr>
        <w:t>红外传感器精度高，稳定性好，可长时间运行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  <w:sz w:val="24"/>
          <w:szCs w:val="24"/>
        </w:rPr>
      </w:pPr>
      <w:r>
        <w:rPr>
          <w:rFonts w:ascii="Arial" w:cs="Arial" w:hAnsiTheme="majorEastAsia" w:eastAsiaTheme="majorEastAsia"/>
          <w:color w:val="000000"/>
          <w:sz w:val="24"/>
          <w:szCs w:val="24"/>
        </w:rPr>
        <w:t>传感器超范围自动保护</w:t>
      </w:r>
      <w:r>
        <w:rPr>
          <w:rFonts w:ascii="Arial" w:cs="Arial" w:hAnsiTheme="majorEastAsia" w:eastAsiaTheme="majorEastAsia"/>
          <w:sz w:val="24"/>
          <w:szCs w:val="24"/>
        </w:rPr>
        <w:t>功能，避免仪器故障时重要传感器的损坏</w:t>
      </w:r>
    </w:p>
    <w:p>
      <w:pPr>
        <w:widowControl w:val="0"/>
        <w:numPr>
          <w:ilvl w:val="0"/>
          <w:numId w:val="2"/>
        </w:numPr>
        <w:spacing w:beforeLines="50" w:afterLines="50" w:line="360" w:lineRule="auto"/>
        <w:rPr>
          <w:rFonts w:ascii="Arial" w:hAnsi="Arial" w:cs="Arial" w:eastAsiaTheme="majorEastAsia"/>
        </w:rPr>
      </w:pPr>
      <w:r>
        <w:rPr>
          <w:rFonts w:ascii="Arial" w:cs="Arial" w:hAnsiTheme="majorEastAsia" w:eastAsiaTheme="majorEastAsia"/>
          <w:sz w:val="24"/>
          <w:szCs w:val="24"/>
        </w:rPr>
        <w:t>功能模块化设计，便于维护。</w:t>
      </w:r>
    </w:p>
    <w:p>
      <w:pPr>
        <w:widowControl w:val="0"/>
        <w:numPr>
          <w:ilvl w:val="0"/>
          <w:numId w:val="0"/>
        </w:numPr>
        <w:spacing w:beforeLines="50" w:afterLines="50" w:line="360" w:lineRule="auto"/>
        <w:ind w:left="420" w:leftChars="0"/>
        <w:rPr>
          <w:rFonts w:ascii="Arial" w:hAnsi="Arial" w:cs="Arial" w:eastAsiaTheme="majorEastAsia"/>
        </w:rPr>
      </w:pPr>
    </w:p>
    <w:p>
      <w:pPr>
        <w:spacing w:before="9" w:afterLines="50"/>
        <w:ind w:right="1231" w:rightChars="586"/>
        <w:jc w:val="left"/>
        <w:rPr>
          <w:rFonts w:ascii="Arial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产品清单</w:t>
      </w:r>
    </w:p>
    <w:tbl>
      <w:tblPr>
        <w:tblStyle w:val="8"/>
        <w:tblW w:w="90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89"/>
        <w:gridCol w:w="1843"/>
        <w:gridCol w:w="3078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96" w:type="dxa"/>
            <w:gridSpan w:val="5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  <w:szCs w:val="24"/>
              </w:rPr>
              <w:t>（一）备件部分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电源线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3*0.75 10A 1.8</w:t>
            </w:r>
            <w:r>
              <w:rPr>
                <w:rFonts w:ascii="Arial" w:cs="Arial" w:hAnsiTheme="minorEastAsia" w:eastAsiaTheme="minorEastAsia"/>
                <w:sz w:val="24"/>
              </w:rPr>
              <w:t>米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通讯线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RS232</w:t>
            </w:r>
            <w:r>
              <w:rPr>
                <w:rFonts w:ascii="Arial" w:cs="Arial" w:hAnsiTheme="minorEastAsia" w:eastAsiaTheme="minorEastAsia"/>
                <w:sz w:val="24"/>
              </w:rPr>
              <w:t>九针数据线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裁样器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裁样直径</w:t>
            </w:r>
            <w:r>
              <w:rPr>
                <w:rFonts w:ascii="Arial" w:hAnsi="Arial" w:cs="Arial" w:eastAsiaTheme="minorEastAsia"/>
                <w:sz w:val="24"/>
              </w:rPr>
              <w:t>100mm(Tly-0.01)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密封脂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HFV-GS(HFV-GS 70g)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卡套接头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  <w:r>
              <w:rPr>
                <w:rFonts w:ascii="Arial" w:hAnsi="Arial" w:cs="Arial" w:eastAsiaTheme="minorEastAsia"/>
                <w:sz w:val="24"/>
              </w:rPr>
              <w:t>MC-01-01NPT 1/8</w:t>
            </w:r>
          </w:p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  <w:r>
              <w:rPr>
                <w:rFonts w:ascii="Arial" w:hAnsi="Arial" w:cs="Arial" w:eastAsiaTheme="minorEastAsia"/>
                <w:sz w:val="24"/>
              </w:rPr>
              <w:t>MC-01-02 NPT 1/4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2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标准膜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125μm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内六角板手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M3/M10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2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注射器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医用一次性</w:t>
            </w: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毫升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密封圈</w:t>
            </w:r>
            <w:r>
              <w:rPr>
                <w:rFonts w:ascii="Arial" w:hAnsi="Arial" w:cs="Arial" w:eastAsiaTheme="minorEastAsia"/>
                <w:sz w:val="24"/>
              </w:rPr>
              <w:br w:type="textWrapping"/>
            </w:r>
            <w:r>
              <w:rPr>
                <w:rFonts w:ascii="Arial" w:cs="Arial" w:hAnsiTheme="minorEastAsia" w:eastAsiaTheme="minorEastAsia"/>
                <w:sz w:val="24"/>
              </w:rPr>
              <w:t>注射器密封圈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φ12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6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  <w:r>
              <w:rPr>
                <w:rFonts w:ascii="Arial" w:hAnsi="Arial" w:cs="Arial" w:eastAsiaTheme="minorEastAsia"/>
                <w:sz w:val="24"/>
              </w:rPr>
              <w:br w:type="textWrapping"/>
            </w: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叉口板手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12mm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十字镙丝刀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6-10mm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气管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4</w:t>
            </w:r>
            <w:r>
              <w:rPr>
                <w:rFonts w:ascii="Arial" w:cs="Arial" w:hAnsiTheme="minorEastAsia" w:eastAsiaTheme="minorEastAsia"/>
                <w:sz w:val="24"/>
              </w:rPr>
              <w:t>号</w:t>
            </w:r>
            <w:r>
              <w:rPr>
                <w:rFonts w:ascii="Arial" w:hAnsi="Arial" w:cs="Arial" w:eastAsiaTheme="minorEastAsia"/>
                <w:sz w:val="24"/>
              </w:rPr>
              <w:t>/6</w:t>
            </w:r>
            <w:r>
              <w:rPr>
                <w:rFonts w:ascii="Arial" w:cs="Arial" w:hAnsiTheme="minorEastAsia" w:eastAsiaTheme="minorEastAsia"/>
                <w:sz w:val="24"/>
              </w:rPr>
              <w:t>号</w:t>
            </w:r>
            <w:r>
              <w:rPr>
                <w:rFonts w:ascii="Arial" w:hAnsi="Arial" w:cs="Arial" w:eastAsiaTheme="minorEastAsia"/>
                <w:sz w:val="24"/>
              </w:rPr>
              <w:t>/8</w:t>
            </w:r>
            <w:r>
              <w:rPr>
                <w:rFonts w:ascii="Arial" w:cs="Arial" w:hAnsiTheme="minorEastAsia" w:eastAsiaTheme="minorEastAsia"/>
                <w:sz w:val="24"/>
              </w:rPr>
              <w:t>号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5</w:t>
            </w:r>
            <w:r>
              <w:rPr>
                <w:rFonts w:ascii="Arial" w:cs="Arial" w:hAnsiTheme="minorEastAsia" w:eastAsiaTheme="minorEastAsia"/>
                <w:sz w:val="24"/>
              </w:rPr>
              <w:t>米</w:t>
            </w:r>
            <w:r>
              <w:rPr>
                <w:rFonts w:ascii="Arial" w:hAnsi="Arial" w:cs="Arial" w:eastAsiaTheme="minorEastAsia"/>
                <w:sz w:val="24"/>
              </w:rPr>
              <w:t>/2</w:t>
            </w:r>
            <w:r>
              <w:rPr>
                <w:rFonts w:ascii="Arial" w:cs="Arial" w:hAnsiTheme="minorEastAsia" w:eastAsiaTheme="minorEastAsia"/>
                <w:sz w:val="24"/>
              </w:rPr>
              <w:t>米</w:t>
            </w:r>
            <w:r>
              <w:rPr>
                <w:rFonts w:ascii="Arial" w:hAnsi="Arial" w:cs="Arial" w:eastAsiaTheme="minorEastAsia"/>
                <w:sz w:val="24"/>
              </w:rPr>
              <w:t>/1</w:t>
            </w:r>
            <w:r>
              <w:rPr>
                <w:rFonts w:ascii="Arial" w:cs="Arial" w:hAnsiTheme="minorEastAsia" w:eastAsiaTheme="minorEastAsia"/>
                <w:sz w:val="24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转换接头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6</w:t>
            </w:r>
            <w:r>
              <w:rPr>
                <w:rFonts w:ascii="Arial" w:cs="Arial" w:hAnsiTheme="minorEastAsia" w:eastAsiaTheme="minorEastAsia"/>
                <w:sz w:val="24"/>
              </w:rPr>
              <w:t>转</w:t>
            </w:r>
            <w:r>
              <w:rPr>
                <w:rFonts w:ascii="Arial" w:hAnsi="Arial" w:cs="Arial" w:eastAsiaTheme="minorEastAsia"/>
                <w:sz w:val="24"/>
              </w:rPr>
              <w:t>4/8</w:t>
            </w:r>
            <w:r>
              <w:rPr>
                <w:rFonts w:ascii="Arial" w:cs="Arial" w:hAnsiTheme="minorEastAsia" w:eastAsiaTheme="minorEastAsia"/>
                <w:sz w:val="24"/>
              </w:rPr>
              <w:t>转</w:t>
            </w:r>
            <w:r>
              <w:rPr>
                <w:rFonts w:ascii="Arial" w:hAnsi="Arial" w:cs="Arial" w:eastAsiaTheme="minorEastAsia"/>
                <w:sz w:val="24"/>
              </w:rPr>
              <w:t>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3+1</w:t>
            </w:r>
            <w:r>
              <w:rPr>
                <w:rFonts w:ascii="Arial" w:cs="Arial" w:hAnsiTheme="minorEastAsia" w:eastAsiaTheme="minorEastAsia"/>
                <w:sz w:val="24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稳压表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游水分离器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空压机接头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鼠标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雷柏</w:t>
            </w:r>
            <w:r>
              <w:rPr>
                <w:rFonts w:ascii="Arial" w:hAnsi="Arial" w:cs="Arial" w:eastAsiaTheme="minorEastAsia"/>
                <w:sz w:val="24"/>
              </w:rPr>
              <w:t>M10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木箱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金属气管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5</w:t>
            </w:r>
            <w:r>
              <w:rPr>
                <w:rFonts w:ascii="Arial" w:cs="Arial" w:hAnsiTheme="minorEastAsia" w:eastAsiaTheme="minorEastAsia"/>
                <w:sz w:val="24"/>
              </w:rPr>
              <w:t>米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96" w:type="dxa"/>
            <w:gridSpan w:val="5"/>
            <w:tcBorders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b/>
                <w:bCs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</w:rPr>
              <w:t>（二）选配部分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b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sz w:val="24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b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sz w:val="24"/>
              </w:rPr>
              <w:t>单位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b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sz w:val="24"/>
              </w:rPr>
              <w:t>数量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b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电脑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选配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计量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选配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空压机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3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选配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96" w:type="dxa"/>
            <w:gridSpan w:val="5"/>
            <w:tcBorders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b/>
                <w:bCs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</w:rPr>
              <w:t>（三）客户自备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附件不能有振动源，实验台要求不能有振，且要水平。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620"/>
              </w:tabs>
              <w:spacing w:line="440" w:lineRule="exact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sz w:val="24"/>
                <w:szCs w:val="24"/>
              </w:rPr>
              <w:t>标准实验室环境，有空调，温度在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23°±2</w:t>
            </w:r>
          </w:p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tabs>
                <w:tab w:val="left" w:pos="1620"/>
              </w:tabs>
              <w:spacing w:line="440" w:lineRule="exact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sz w:val="24"/>
                <w:szCs w:val="24"/>
              </w:rPr>
              <w:t>电源要求：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220V 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稳压电源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 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三孔三位带开关插座一只</w:t>
            </w:r>
          </w:p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sz w:val="24"/>
                <w:szCs w:val="24"/>
              </w:rPr>
              <w:t>计算机要求：标准配置（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Windows7,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带一个九针串口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.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其他配件：用来标定：</w:t>
            </w:r>
            <w:r>
              <w:rPr>
                <w:rFonts w:ascii="Arial" w:hAnsi="Arial" w:cs="Arial" w:eastAsiaTheme="minorEastAsia"/>
                <w:sz w:val="24"/>
              </w:rPr>
              <w:t>40</w:t>
            </w:r>
            <w:r>
              <w:rPr>
                <w:rFonts w:ascii="Arial" w:cs="Arial" w:hAnsiTheme="minorEastAsia" w:eastAsiaTheme="minorEastAsia"/>
                <w:sz w:val="24"/>
              </w:rPr>
              <w:t>升氮气一瓶（纯度</w:t>
            </w:r>
            <w:r>
              <w:rPr>
                <w:rFonts w:ascii="Arial" w:hAnsi="Arial" w:cs="Arial" w:eastAsiaTheme="minorEastAsia"/>
                <w:sz w:val="24"/>
              </w:rPr>
              <w:t>99.999%</w:t>
            </w:r>
            <w:r>
              <w:rPr>
                <w:rFonts w:ascii="Arial" w:cs="Arial" w:hAnsiTheme="minorEastAsia" w:eastAsiaTheme="minorEastAsia"/>
                <w:sz w:val="24"/>
              </w:rPr>
              <w:t>以上），其他气体自定。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sz w:val="24"/>
                <w:szCs w:val="24"/>
              </w:rPr>
              <w:t>干燥皿（所有样品需脱水脱气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24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小时）</w:t>
            </w:r>
          </w:p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color w:val="000000"/>
                <w:sz w:val="24"/>
              </w:rPr>
              <w:t>蒸溜水或者纯净水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color w:val="000000"/>
                <w:sz w:val="24"/>
              </w:rPr>
            </w:pPr>
            <w:r>
              <w:rPr>
                <w:rFonts w:ascii="Arial" w:cs="Arial" w:hAnsiTheme="minorEastAsia" w:eastAsiaTheme="minorEastAsia"/>
                <w:color w:val="000000"/>
                <w:sz w:val="24"/>
              </w:rPr>
              <w:t>空压机</w:t>
            </w:r>
          </w:p>
        </w:tc>
      </w:tr>
    </w:tbl>
    <w:p>
      <w:pPr>
        <w:spacing w:beforeLines="50" w:afterLines="50" w:line="360" w:lineRule="auto"/>
        <w:ind w:firstLine="723" w:firstLineChars="300"/>
        <w:rPr>
          <w:rFonts w:ascii="Arial" w:hAnsi="Arial" w:cs="Arial"/>
          <w:sz w:val="24"/>
          <w:szCs w:val="24"/>
        </w:rPr>
      </w:pPr>
      <w:r>
        <w:rPr>
          <w:rFonts w:ascii="Arial" w:cs="Arial"/>
          <w:b/>
          <w:sz w:val="24"/>
          <w:szCs w:val="24"/>
        </w:rPr>
        <w:t>广州标际包装设备有限公司</w:t>
      </w:r>
      <w:r>
        <w:rPr>
          <w:rFonts w:ascii="Arial" w:cs="Arial"/>
          <w:sz w:val="24"/>
          <w:szCs w:val="24"/>
        </w:rPr>
        <w:t>是具有自主知识产权的高新技术服务型企业。公司专业从事包装检测仪器及其软件的研发、生产、销售、服务，已经为全世界</w:t>
      </w:r>
      <w:r>
        <w:rPr>
          <w:rFonts w:ascii="Arial" w:hAnsi="Arial" w:cs="Arial"/>
          <w:sz w:val="24"/>
          <w:szCs w:val="24"/>
        </w:rPr>
        <w:t>40</w:t>
      </w:r>
      <w:r>
        <w:rPr>
          <w:rFonts w:ascii="Arial" w:cs="Arial"/>
          <w:sz w:val="24"/>
          <w:szCs w:val="24"/>
        </w:rPr>
        <w:t>多个国家地区超过</w:t>
      </w:r>
      <w:r>
        <w:rPr>
          <w:rFonts w:ascii="Arial" w:hAnsi="Arial" w:cs="Arial"/>
          <w:sz w:val="24"/>
          <w:szCs w:val="24"/>
        </w:rPr>
        <w:t>10000</w:t>
      </w:r>
      <w:r>
        <w:rPr>
          <w:rFonts w:ascii="Arial" w:cs="Arial"/>
          <w:sz w:val="24"/>
          <w:szCs w:val="24"/>
        </w:rPr>
        <w:t>家企事业单位提供了最具竞争力的实验室建设方案。服务遍布国家质检药检机构、科研院校、包装、印刷、食品、医药、日化、化工、新能源、新材料等领域。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rPr>
          <w:rFonts w:hint="eastAsia" w:asciiTheme="minorEastAsia" w:hAnsiTheme="minorEastAsia" w:eastAsiaTheme="minorEastAsia" w:cstheme="minorEastAsia"/>
          <w:b/>
          <w:color w:val="0070C0"/>
          <w:sz w:val="24"/>
          <w:szCs w:val="24"/>
        </w:rPr>
      </w:pPr>
      <w:r>
        <w:rPr>
          <w:rFonts w:hint="eastAsia" w:ascii="Arial" w:cs="Arial"/>
          <w:b/>
          <w:sz w:val="24"/>
          <w:szCs w:val="24"/>
        </w:rPr>
        <w:t>服务</w:t>
      </w:r>
      <w:bookmarkStart w:id="0" w:name="_GoBack"/>
      <w:bookmarkEnd w:id="0"/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免费提供包装检测技术支持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仪器一年保修，免费软件升级服务，终身免费技术支持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免费来厂培训仪器操作，合格者颁发毕业证，免费提供食宿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仪器“以旧换新”政策，以及当故障时提供备用仪器使用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设有检测中心（CNAS L8185），为客户提供来样检测和样品数据比对服务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设有标准物质研制中心，为客户提供仪器校准校准服务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服务热线：4007886855/QQ：3413560795</w:t>
      </w:r>
    </w:p>
    <w:p>
      <w:pPr>
        <w:pStyle w:val="7"/>
        <w:numPr>
          <w:ilvl w:val="0"/>
          <w:numId w:val="0"/>
        </w:numPr>
        <w:autoSpaceDE w:val="0"/>
        <w:autoSpaceDN w:val="0"/>
        <w:adjustRightInd w:val="0"/>
        <w:spacing w:after="160" w:line="24" w:lineRule="atLeast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snapToGrid/>
        <w:spacing w:beforeLines="50" w:afterLines="50"/>
        <w:jc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亲,可以关注公司微信公众号：gbtest了解广州标际最新产品资讯哦！</w:t>
      </w:r>
    </w:p>
    <w:p>
      <w:pPr>
        <w:spacing w:beforeLines="50" w:afterLines="50" w:line="360" w:lineRule="auto"/>
        <w:jc w:val="center"/>
        <w:rPr>
          <w:szCs w:val="21"/>
        </w:rPr>
      </w:pPr>
      <w:r>
        <w:drawing>
          <wp:inline distT="0" distB="0" distL="0" distR="0">
            <wp:extent cx="1510030" cy="1468120"/>
            <wp:effectExtent l="0" t="0" r="13970" b="17780"/>
            <wp:docPr id="117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6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50" w:afterLines="50" w:line="360" w:lineRule="auto"/>
        <w:rPr>
          <w:rFonts w:ascii="宋体" w:hAnsi="宋体" w:cs="宋体"/>
          <w:b/>
          <w:color w:val="3366CC"/>
          <w:sz w:val="24"/>
          <w:szCs w:val="24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2129280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339725</wp:posOffset>
            </wp:positionV>
            <wp:extent cx="1504315" cy="2007235"/>
            <wp:effectExtent l="0" t="0" r="0" b="0"/>
            <wp:wrapNone/>
            <wp:docPr id="3" name="图片 3" descr="技术部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技术部电子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="宋体"/>
          <w:b/>
          <w:color w:val="3366CC"/>
          <w:sz w:val="24"/>
          <w:szCs w:val="24"/>
        </w:rPr>
      </w:pPr>
    </w:p>
    <w:p>
      <w:pPr>
        <w:ind w:firstLine="2520" w:firstLineChars="700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广州标际包装设备有限公司</w:t>
      </w:r>
    </w:p>
    <w:p>
      <w:pPr>
        <w:spacing w:line="360" w:lineRule="auto"/>
        <w:ind w:firstLine="837" w:firstLineChars="349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宋体" w:cs="Arial"/>
          <w:bCs/>
          <w:sz w:val="24"/>
        </w:rPr>
        <w:t>地址：广州经济技术开发区锦秀路明华三街</w:t>
      </w:r>
      <w:r>
        <w:rPr>
          <w:rFonts w:ascii="Arial" w:hAnsi="Arial" w:cs="Arial"/>
          <w:bCs/>
          <w:sz w:val="24"/>
        </w:rPr>
        <w:t>1</w:t>
      </w:r>
      <w:r>
        <w:rPr>
          <w:rFonts w:ascii="Arial" w:hAnsi="宋体" w:cs="Arial"/>
          <w:bCs/>
          <w:sz w:val="24"/>
        </w:rPr>
        <w:t>号</w:t>
      </w:r>
    </w:p>
    <w:p>
      <w:pPr>
        <w:spacing w:line="360" w:lineRule="auto"/>
        <w:ind w:firstLine="2400" w:firstLineChars="1000"/>
        <w:rPr>
          <w:rFonts w:ascii="Arial" w:hAnsi="Arial" w:cs="Arial"/>
          <w:bCs/>
          <w:sz w:val="24"/>
        </w:rPr>
      </w:pPr>
      <w:r>
        <w:rPr>
          <w:rFonts w:ascii="Arial" w:hAnsi="宋体" w:cs="Arial"/>
          <w:bCs/>
          <w:sz w:val="24"/>
        </w:rPr>
        <w:t>电话：</w:t>
      </w:r>
      <w:r>
        <w:rPr>
          <w:rFonts w:ascii="Arial" w:hAnsi="Arial" w:cs="Arial"/>
          <w:bCs/>
          <w:sz w:val="24"/>
        </w:rPr>
        <w:t>020 -82222550</w:t>
      </w:r>
      <w:r>
        <w:rPr>
          <w:rFonts w:ascii="Arial" w:hAnsi="宋体" w:cs="Arial"/>
          <w:bCs/>
          <w:sz w:val="24"/>
        </w:rPr>
        <w:t>、</w:t>
      </w:r>
      <w:r>
        <w:rPr>
          <w:rFonts w:ascii="Arial" w:hAnsi="Arial" w:cs="Arial"/>
          <w:bCs/>
          <w:sz w:val="24"/>
        </w:rPr>
        <w:t>87592871</w:t>
      </w:r>
    </w:p>
    <w:p>
      <w:pPr>
        <w:spacing w:line="360" w:lineRule="auto"/>
        <w:ind w:firstLine="2400" w:firstLineChars="1000"/>
        <w:rPr>
          <w:rFonts w:ascii="Arial" w:hAnsi="Arial" w:cs="Arial"/>
          <w:bCs/>
          <w:sz w:val="24"/>
        </w:rPr>
      </w:pPr>
      <w:r>
        <w:rPr>
          <w:rFonts w:ascii="Arial" w:hAnsi="宋体" w:cs="Arial"/>
          <w:bCs/>
          <w:sz w:val="24"/>
        </w:rPr>
        <w:t>售后热线：</w:t>
      </w:r>
      <w:r>
        <w:rPr>
          <w:rFonts w:ascii="Arial" w:hAnsi="Arial" w:cs="Arial"/>
          <w:bCs/>
          <w:sz w:val="24"/>
        </w:rPr>
        <w:t>400-788-6855</w:t>
      </w:r>
    </w:p>
    <w:p>
      <w:pPr>
        <w:spacing w:line="360" w:lineRule="auto"/>
        <w:ind w:firstLine="830" w:firstLineChars="346"/>
        <w:jc w:val="center"/>
        <w:rPr>
          <w:rFonts w:ascii="Arial" w:hAnsi="Arial" w:cs="Arial"/>
          <w:b/>
          <w:color w:val="3366CC"/>
          <w:sz w:val="24"/>
          <w:szCs w:val="24"/>
        </w:rPr>
      </w:pPr>
      <w:r>
        <w:rPr>
          <w:rFonts w:ascii="Arial" w:hAnsi="宋体" w:cs="Arial"/>
          <w:bCs/>
          <w:sz w:val="24"/>
        </w:rPr>
        <w:t>传真：</w:t>
      </w:r>
      <w:r>
        <w:rPr>
          <w:rFonts w:ascii="Arial" w:hAnsi="Arial" w:cs="Arial"/>
          <w:bCs/>
          <w:sz w:val="24"/>
        </w:rPr>
        <w:t xml:space="preserve">020 – 82087405  </w:t>
      </w:r>
      <w:r>
        <w:rPr>
          <w:rFonts w:ascii="Arial" w:hAnsi="宋体" w:cs="Arial"/>
          <w:bCs/>
          <w:sz w:val="24"/>
        </w:rPr>
        <w:t>网址：</w:t>
      </w:r>
      <w:r>
        <w:rPr>
          <w:rFonts w:ascii="Arial" w:hAnsi="Arial" w:cs="Arial"/>
          <w:bCs/>
          <w:color w:val="000000"/>
          <w:sz w:val="24"/>
        </w:rPr>
        <w:t>www.gbtest.cn</w:t>
      </w:r>
    </w:p>
    <w:sectPr>
      <w:headerReference r:id="rId3" w:type="default"/>
      <w:footerReference r:id="rId4" w:type="default"/>
      <w:pgSz w:w="11906" w:h="16838"/>
      <w:pgMar w:top="964" w:right="1392" w:bottom="964" w:left="1474" w:header="454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val="en-US" w:eastAsia="zh-CN"/>
      </w:rPr>
    </w:pPr>
    <w:r>
      <w:rPr>
        <w:rFonts w:hAnsi="宋体" w:cs="Times New Roman"/>
        <w:color w:val="203864" w:themeColor="accent5" w:themeShade="80"/>
        <w:sz w:val="21"/>
        <w:szCs w:val="21"/>
      </w:rPr>
      <w:t>中国</w:t>
    </w:r>
    <w:r>
      <w:rPr>
        <w:rFonts w:cs="Times New Roman"/>
        <w:color w:val="203864" w:themeColor="accent5" w:themeShade="80"/>
        <w:sz w:val="21"/>
        <w:szCs w:val="21"/>
      </w:rPr>
      <w:t>▪</w:t>
    </w:r>
    <w:r>
      <w:rPr>
        <w:rFonts w:hAnsi="宋体" w:cs="Times New Roman"/>
        <w:color w:val="203864" w:themeColor="accent5" w:themeShade="80"/>
        <w:sz w:val="21"/>
        <w:szCs w:val="21"/>
      </w:rPr>
      <w:t>广州经济技术开发区锦</w:t>
    </w:r>
    <w:r>
      <w:rPr>
        <w:rFonts w:hint="eastAsia" w:hAnsi="宋体" w:cs="Times New Roman"/>
        <w:color w:val="203864" w:themeColor="accent5" w:themeShade="80"/>
        <w:sz w:val="21"/>
        <w:szCs w:val="21"/>
        <w:lang w:eastAsia="zh-CN"/>
      </w:rPr>
      <w:t>秀</w:t>
    </w:r>
    <w:r>
      <w:rPr>
        <w:rFonts w:hAnsi="宋体" w:cs="Times New Roman"/>
        <w:color w:val="203864" w:themeColor="accent5" w:themeShade="80"/>
        <w:sz w:val="21"/>
        <w:szCs w:val="21"/>
      </w:rPr>
      <w:t>路明华三街</w:t>
    </w:r>
    <w:r>
      <w:rPr>
        <w:rFonts w:cs="Times New Roman"/>
        <w:color w:val="203864" w:themeColor="accent5" w:themeShade="80"/>
        <w:sz w:val="21"/>
        <w:szCs w:val="21"/>
      </w:rPr>
      <w:t>1</w:t>
    </w:r>
    <w:r>
      <w:rPr>
        <w:rFonts w:hAnsi="宋体" w:cs="Times New Roman"/>
        <w:color w:val="203864" w:themeColor="accent5" w:themeShade="80"/>
        <w:sz w:val="21"/>
        <w:szCs w:val="21"/>
      </w:rPr>
      <w:t>号</w:t>
    </w:r>
    <w:r>
      <w:rPr>
        <w:rFonts w:hint="eastAsia" w:hAnsi="宋体" w:cs="Times New Roman"/>
        <w:color w:val="203864" w:themeColor="accent5" w:themeShade="80"/>
        <w:sz w:val="21"/>
        <w:szCs w:val="21"/>
        <w:lang w:val="en-US" w:eastAsia="zh-CN"/>
      </w:rPr>
      <w:t xml:space="preserve"> </w:t>
    </w:r>
    <w:r>
      <w:rPr>
        <w:rFonts w:hint="eastAsia" w:hAnsi="宋体" w:cs="Times New Roman"/>
        <w:color w:val="203864" w:themeColor="accent5" w:themeShade="80"/>
        <w:sz w:val="21"/>
        <w:szCs w:val="21"/>
      </w:rPr>
      <w:t>总机：020-82222550 传真：020-82087405</w:t>
    </w:r>
    <w:r>
      <w:rPr>
        <w:rFonts w:hint="eastAsia" w:hAnsi="宋体" w:cs="Times New Roman"/>
        <w:color w:val="203864" w:themeColor="accent5" w:themeShade="80"/>
        <w:sz w:val="21"/>
        <w:szCs w:val="21"/>
        <w:lang w:val="en-US" w:eastAsia="zh-CN"/>
      </w:rPr>
      <w:t xml:space="preserve"> </w:t>
    </w:r>
    <w:r>
      <w:rPr>
        <w:rFonts w:hAnsi="宋体" w:cs="Times New Roman"/>
        <w:color w:val="203864" w:themeColor="accent5" w:themeShade="80"/>
        <w:sz w:val="21"/>
        <w:szCs w:val="21"/>
      </w:rPr>
      <w:t>（</w:t>
    </w:r>
    <w:r>
      <w:rPr>
        <w:rFonts w:hint="eastAsia" w:cs="Times New Roman"/>
        <w:color w:val="203864" w:themeColor="accent5" w:themeShade="80"/>
        <w:sz w:val="21"/>
        <w:szCs w:val="21"/>
        <w:lang w:val="en-US" w:eastAsia="zh-CN"/>
      </w:rPr>
      <w:t>T</w:t>
    </w:r>
    <w:r>
      <w:rPr>
        <w:rFonts w:hAnsi="宋体" w:cs="Times New Roman"/>
        <w:color w:val="203864" w:themeColor="accent5" w:themeShade="80"/>
        <w:sz w:val="21"/>
        <w:szCs w:val="21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5758180" cy="554990"/>
          <wp:effectExtent l="0" t="0" r="13970" b="16510"/>
          <wp:docPr id="6" name="图片 6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180" cy="554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FBC"/>
    <w:multiLevelType w:val="multilevel"/>
    <w:tmpl w:val="3FE15FBC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5BC26C04"/>
    <w:multiLevelType w:val="multilevel"/>
    <w:tmpl w:val="5BC26C04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74373651"/>
    <w:multiLevelType w:val="multilevel"/>
    <w:tmpl w:val="7437365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B41BF"/>
    <w:rsid w:val="00060CBE"/>
    <w:rsid w:val="0006458F"/>
    <w:rsid w:val="0006595D"/>
    <w:rsid w:val="000743F1"/>
    <w:rsid w:val="00095E67"/>
    <w:rsid w:val="000A21EA"/>
    <w:rsid w:val="000C7DFC"/>
    <w:rsid w:val="00195397"/>
    <w:rsid w:val="001F494F"/>
    <w:rsid w:val="00202418"/>
    <w:rsid w:val="00290826"/>
    <w:rsid w:val="0029256C"/>
    <w:rsid w:val="002C298C"/>
    <w:rsid w:val="002E4DCF"/>
    <w:rsid w:val="00370F06"/>
    <w:rsid w:val="00382605"/>
    <w:rsid w:val="00397569"/>
    <w:rsid w:val="003A4FEF"/>
    <w:rsid w:val="003E2871"/>
    <w:rsid w:val="003F55B1"/>
    <w:rsid w:val="00414B21"/>
    <w:rsid w:val="004257D4"/>
    <w:rsid w:val="00432CAC"/>
    <w:rsid w:val="00435E42"/>
    <w:rsid w:val="004A27D8"/>
    <w:rsid w:val="004B5A3E"/>
    <w:rsid w:val="005059DC"/>
    <w:rsid w:val="005379A5"/>
    <w:rsid w:val="00580883"/>
    <w:rsid w:val="00585C1F"/>
    <w:rsid w:val="005A69A3"/>
    <w:rsid w:val="005F5F45"/>
    <w:rsid w:val="00647E9D"/>
    <w:rsid w:val="006669FE"/>
    <w:rsid w:val="006C6E22"/>
    <w:rsid w:val="00725F20"/>
    <w:rsid w:val="007806BE"/>
    <w:rsid w:val="00797698"/>
    <w:rsid w:val="007C109A"/>
    <w:rsid w:val="007C7417"/>
    <w:rsid w:val="008107A6"/>
    <w:rsid w:val="00843CB4"/>
    <w:rsid w:val="008813AC"/>
    <w:rsid w:val="00890EB6"/>
    <w:rsid w:val="008C2D30"/>
    <w:rsid w:val="008E018C"/>
    <w:rsid w:val="009102D6"/>
    <w:rsid w:val="009269CA"/>
    <w:rsid w:val="00953FB7"/>
    <w:rsid w:val="00A406C3"/>
    <w:rsid w:val="00A440E1"/>
    <w:rsid w:val="00A57B71"/>
    <w:rsid w:val="00AB0AE2"/>
    <w:rsid w:val="00AB41F4"/>
    <w:rsid w:val="00B244D1"/>
    <w:rsid w:val="00B40B56"/>
    <w:rsid w:val="00B67509"/>
    <w:rsid w:val="00B87B1E"/>
    <w:rsid w:val="00B9736A"/>
    <w:rsid w:val="00BC210F"/>
    <w:rsid w:val="00C006B3"/>
    <w:rsid w:val="00C958B8"/>
    <w:rsid w:val="00CA4437"/>
    <w:rsid w:val="00CD2642"/>
    <w:rsid w:val="00D17114"/>
    <w:rsid w:val="00D24F81"/>
    <w:rsid w:val="00D675C4"/>
    <w:rsid w:val="00D93E70"/>
    <w:rsid w:val="00DB1CBF"/>
    <w:rsid w:val="00E250DA"/>
    <w:rsid w:val="00E42177"/>
    <w:rsid w:val="00E964D2"/>
    <w:rsid w:val="00EA7C85"/>
    <w:rsid w:val="00EC2486"/>
    <w:rsid w:val="00ED4C40"/>
    <w:rsid w:val="00EE29F4"/>
    <w:rsid w:val="00EF2536"/>
    <w:rsid w:val="00F1419C"/>
    <w:rsid w:val="00F14872"/>
    <w:rsid w:val="00F15D27"/>
    <w:rsid w:val="00F36B4E"/>
    <w:rsid w:val="03CF4BF8"/>
    <w:rsid w:val="03D212E2"/>
    <w:rsid w:val="08ED4D39"/>
    <w:rsid w:val="0C7C4B29"/>
    <w:rsid w:val="0F7825D2"/>
    <w:rsid w:val="139200CF"/>
    <w:rsid w:val="13D25DCD"/>
    <w:rsid w:val="149350AB"/>
    <w:rsid w:val="1C7026FC"/>
    <w:rsid w:val="1FA91296"/>
    <w:rsid w:val="20315B92"/>
    <w:rsid w:val="20985FDB"/>
    <w:rsid w:val="212328B1"/>
    <w:rsid w:val="21931806"/>
    <w:rsid w:val="22734D1E"/>
    <w:rsid w:val="23C94F11"/>
    <w:rsid w:val="2587112A"/>
    <w:rsid w:val="26CD418B"/>
    <w:rsid w:val="2EF305D2"/>
    <w:rsid w:val="30AF51F4"/>
    <w:rsid w:val="32D50C08"/>
    <w:rsid w:val="36FD1995"/>
    <w:rsid w:val="4220509F"/>
    <w:rsid w:val="43B11FBF"/>
    <w:rsid w:val="4B13714C"/>
    <w:rsid w:val="55D93070"/>
    <w:rsid w:val="5656705F"/>
    <w:rsid w:val="596F50EA"/>
    <w:rsid w:val="5A2E2E3C"/>
    <w:rsid w:val="5BA40328"/>
    <w:rsid w:val="5E712083"/>
    <w:rsid w:val="5EC9549E"/>
    <w:rsid w:val="5FAB41BF"/>
    <w:rsid w:val="6248571D"/>
    <w:rsid w:val="697E78DB"/>
    <w:rsid w:val="6D617CE1"/>
    <w:rsid w:val="6DBD28B5"/>
    <w:rsid w:val="719519B6"/>
    <w:rsid w:val="71DB646B"/>
    <w:rsid w:val="72CB631C"/>
    <w:rsid w:val="742414B5"/>
    <w:rsid w:val="749314C1"/>
    <w:rsid w:val="785308FF"/>
    <w:rsid w:val="79954895"/>
    <w:rsid w:val="7A774EE4"/>
    <w:rsid w:val="7F26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widowControl w:val="0"/>
      <w:ind w:firstLine="420" w:firstLineChars="200"/>
    </w:pPr>
    <w:rPr>
      <w:rFonts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Grid Table 4 Accent 1"/>
    <w:basedOn w:val="6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character" w:customStyle="1" w:styleId="9">
    <w:name w:val="正文文本缩进 Char"/>
    <w:basedOn w:val="5"/>
    <w:link w:val="2"/>
    <w:qFormat/>
    <w:uiPriority w:val="0"/>
    <w:rPr>
      <w:rFonts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390</Words>
  <Characters>2223</Characters>
  <Lines>18</Lines>
  <Paragraphs>5</Paragraphs>
  <TotalTime>0</TotalTime>
  <ScaleCrop>false</ScaleCrop>
  <LinksUpToDate>false</LinksUpToDate>
  <CharactersWithSpaces>2608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2018-01-15T03:18:00Z</dcterms:created>
  <dc:creator>Destiny</dc:creator>
  <cp:lastModifiedBy>Destiny</cp:lastModifiedBy>
  <dcterms:modified xsi:type="dcterms:W3CDTF">2018-11-07T03:57:53Z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