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A82" w:rsidRPr="009F1D8B" w:rsidRDefault="009F1D8B" w:rsidP="009F1D8B">
      <w:pPr>
        <w:autoSpaceDE w:val="0"/>
        <w:autoSpaceDN w:val="0"/>
        <w:adjustRightInd w:val="0"/>
        <w:jc w:val="center"/>
        <w:rPr>
          <w:rFonts w:ascii="MicrosoftYaHei" w:eastAsia="MicrosoftYaHei" w:cs="MicrosoftYaHei"/>
          <w:color w:val="0033FF"/>
          <w:kern w:val="0"/>
          <w:sz w:val="32"/>
          <w:szCs w:val="32"/>
        </w:rPr>
      </w:pPr>
      <w:r w:rsidRPr="009F1D8B">
        <w:rPr>
          <w:rFonts w:ascii="MicrosoftYaHei" w:eastAsia="MicrosoftYaHei" w:cs="MicrosoftYaHei"/>
          <w:color w:val="0033FF"/>
          <w:kern w:val="0"/>
          <w:sz w:val="32"/>
          <w:szCs w:val="32"/>
        </w:rPr>
        <w:t>Golden Gate</w:t>
      </w:r>
      <w:r w:rsidRPr="009F1D8B">
        <w:rPr>
          <w:rFonts w:ascii="MicrosoftYaHei" w:eastAsia="MicrosoftYaHei" w:cs="MicrosoftYaHei" w:hint="eastAsia"/>
          <w:color w:val="0033FF"/>
          <w:kern w:val="0"/>
          <w:sz w:val="32"/>
          <w:szCs w:val="32"/>
        </w:rPr>
        <w:t>™</w:t>
      </w:r>
      <w:r w:rsidR="00B434BA">
        <w:rPr>
          <w:rFonts w:ascii="MicrosoftYaHei" w:eastAsia="MicrosoftYaHei" w:cs="MicrosoftYaHei" w:hint="eastAsia"/>
          <w:color w:val="0033FF"/>
          <w:kern w:val="0"/>
          <w:sz w:val="32"/>
          <w:szCs w:val="32"/>
        </w:rPr>
        <w:t xml:space="preserve">MKII </w:t>
      </w:r>
      <w:r w:rsidR="00F224AE">
        <w:rPr>
          <w:rFonts w:ascii="MicrosoftYaHei" w:eastAsia="MicrosoftYaHei" w:cs="MicrosoftYaHei" w:hint="eastAsia"/>
          <w:color w:val="0033FF"/>
          <w:kern w:val="0"/>
          <w:sz w:val="32"/>
          <w:szCs w:val="32"/>
        </w:rPr>
        <w:t>全能</w:t>
      </w:r>
      <w:r w:rsidR="00AF5413">
        <w:rPr>
          <w:rFonts w:ascii="MicrosoftYaHei" w:eastAsia="MicrosoftYaHei" w:cs="MicrosoftYaHei" w:hint="eastAsia"/>
          <w:color w:val="0033FF"/>
          <w:kern w:val="0"/>
          <w:sz w:val="32"/>
          <w:szCs w:val="32"/>
        </w:rPr>
        <w:t>金刚石</w:t>
      </w:r>
      <w:r w:rsidRPr="009F1D8B">
        <w:rPr>
          <w:rFonts w:ascii="MicrosoftYaHei" w:eastAsia="MicrosoftYaHei" w:cs="MicrosoftYaHei"/>
          <w:color w:val="0033FF"/>
          <w:kern w:val="0"/>
          <w:sz w:val="32"/>
          <w:szCs w:val="32"/>
        </w:rPr>
        <w:t>ATR</w:t>
      </w:r>
      <w:r w:rsidR="00F224AE">
        <w:rPr>
          <w:rFonts w:ascii="MicrosoftYaHei" w:eastAsia="MicrosoftYaHei" w:cs="MicrosoftYaHei" w:hint="eastAsia"/>
          <w:color w:val="0033FF"/>
          <w:kern w:val="0"/>
          <w:sz w:val="32"/>
          <w:szCs w:val="32"/>
        </w:rPr>
        <w:t>红外</w:t>
      </w:r>
      <w:r w:rsidR="00F224AE">
        <w:rPr>
          <w:rFonts w:ascii="MicrosoftYaHei" w:eastAsia="MicrosoftYaHei" w:cs="MicrosoftYaHei"/>
          <w:color w:val="0033FF"/>
          <w:kern w:val="0"/>
          <w:sz w:val="32"/>
          <w:szCs w:val="32"/>
        </w:rPr>
        <w:t>附件</w:t>
      </w:r>
    </w:p>
    <w:p w:rsidR="009E45FA" w:rsidRDefault="009E45FA" w:rsidP="00306151">
      <w:pPr>
        <w:spacing w:line="360" w:lineRule="auto"/>
        <w:rPr>
          <w:rFonts w:asciiTheme="minorEastAsia" w:hAnsiTheme="minorEastAsia"/>
          <w:szCs w:val="21"/>
        </w:rPr>
      </w:pPr>
      <w:r w:rsidRPr="00306151">
        <w:rPr>
          <w:rFonts w:asciiTheme="minorEastAsia" w:hAnsiTheme="minorEastAsia"/>
          <w:szCs w:val="21"/>
        </w:rPr>
        <w:t xml:space="preserve"> </w:t>
      </w:r>
      <w:r w:rsidR="00203A82">
        <w:rPr>
          <w:rFonts w:asciiTheme="minorEastAsia" w:hAnsiTheme="minorEastAsia"/>
          <w:szCs w:val="21"/>
        </w:rPr>
        <w:t xml:space="preserve">  </w:t>
      </w:r>
      <w:r w:rsidR="00291A89">
        <w:rPr>
          <w:rFonts w:asciiTheme="minorEastAsia" w:hAnsiTheme="minorEastAsia"/>
          <w:szCs w:val="21"/>
        </w:rPr>
        <w:t xml:space="preserve"> </w:t>
      </w:r>
      <w:r w:rsidRPr="00306151">
        <w:rPr>
          <w:rFonts w:asciiTheme="minorEastAsia" w:hAnsiTheme="minorEastAsia" w:hint="eastAsia"/>
          <w:szCs w:val="21"/>
        </w:rPr>
        <w:t>成立于1971年</w:t>
      </w:r>
      <w:r w:rsidRPr="00306151">
        <w:rPr>
          <w:rFonts w:asciiTheme="minorEastAsia" w:hAnsiTheme="minorEastAsia"/>
          <w:szCs w:val="21"/>
        </w:rPr>
        <w:t>的英国</w:t>
      </w:r>
      <w:r w:rsidRPr="00306151">
        <w:rPr>
          <w:rFonts w:asciiTheme="minorEastAsia" w:hAnsiTheme="minorEastAsia" w:hint="eastAsia"/>
          <w:szCs w:val="21"/>
        </w:rPr>
        <w:t>SPECAC</w:t>
      </w:r>
      <w:r w:rsidR="008A7BD3">
        <w:rPr>
          <w:rFonts w:asciiTheme="minorEastAsia" w:hAnsiTheme="minorEastAsia" w:hint="eastAsia"/>
          <w:szCs w:val="21"/>
        </w:rPr>
        <w:t>公司至</w:t>
      </w:r>
      <w:r w:rsidR="008A7BD3">
        <w:rPr>
          <w:rFonts w:asciiTheme="minorEastAsia" w:hAnsiTheme="minorEastAsia"/>
          <w:szCs w:val="21"/>
        </w:rPr>
        <w:t>今</w:t>
      </w:r>
      <w:r w:rsidRPr="00306151">
        <w:rPr>
          <w:rFonts w:asciiTheme="minorEastAsia" w:hAnsiTheme="minorEastAsia"/>
          <w:szCs w:val="21"/>
        </w:rPr>
        <w:t>已经拥有</w:t>
      </w:r>
      <w:r w:rsidRPr="00306151">
        <w:rPr>
          <w:rFonts w:asciiTheme="minorEastAsia" w:hAnsiTheme="minorEastAsia" w:hint="eastAsia"/>
          <w:szCs w:val="21"/>
        </w:rPr>
        <w:t>45年</w:t>
      </w:r>
      <w:r w:rsidRPr="00306151">
        <w:rPr>
          <w:rFonts w:asciiTheme="minorEastAsia" w:hAnsiTheme="minorEastAsia"/>
          <w:szCs w:val="21"/>
        </w:rPr>
        <w:t>的制造历史了，是世界上</w:t>
      </w:r>
      <w:r w:rsidRPr="00306151">
        <w:rPr>
          <w:rFonts w:asciiTheme="minorEastAsia" w:hAnsiTheme="minorEastAsia" w:hint="eastAsia"/>
          <w:szCs w:val="21"/>
        </w:rPr>
        <w:t>最</w:t>
      </w:r>
      <w:r w:rsidRPr="00306151">
        <w:rPr>
          <w:rFonts w:asciiTheme="minorEastAsia" w:hAnsiTheme="minorEastAsia"/>
          <w:szCs w:val="21"/>
        </w:rPr>
        <w:t>领先的红外</w:t>
      </w:r>
      <w:r w:rsidRPr="00306151">
        <w:rPr>
          <w:rFonts w:asciiTheme="minorEastAsia" w:hAnsiTheme="minorEastAsia" w:hint="eastAsia"/>
          <w:szCs w:val="21"/>
        </w:rPr>
        <w:t>紫外</w:t>
      </w:r>
      <w:r w:rsidRPr="00306151">
        <w:rPr>
          <w:rFonts w:asciiTheme="minorEastAsia" w:hAnsiTheme="minorEastAsia"/>
          <w:szCs w:val="21"/>
        </w:rPr>
        <w:t>以及</w:t>
      </w:r>
      <w:r w:rsidRPr="00306151">
        <w:rPr>
          <w:rFonts w:asciiTheme="minorEastAsia" w:hAnsiTheme="minorEastAsia" w:hint="eastAsia"/>
          <w:szCs w:val="21"/>
        </w:rPr>
        <w:t>XRF等</w:t>
      </w:r>
      <w:r w:rsidRPr="00306151">
        <w:rPr>
          <w:rFonts w:asciiTheme="minorEastAsia" w:hAnsiTheme="minorEastAsia"/>
          <w:szCs w:val="21"/>
        </w:rPr>
        <w:t>样品制备</w:t>
      </w:r>
      <w:r w:rsidRPr="00306151">
        <w:rPr>
          <w:rFonts w:asciiTheme="minorEastAsia" w:hAnsiTheme="minorEastAsia" w:hint="eastAsia"/>
          <w:szCs w:val="21"/>
        </w:rPr>
        <w:t>配件</w:t>
      </w:r>
      <w:r w:rsidRPr="00306151">
        <w:rPr>
          <w:rFonts w:asciiTheme="minorEastAsia" w:hAnsiTheme="minorEastAsia"/>
          <w:szCs w:val="21"/>
        </w:rPr>
        <w:t>的生产厂家。</w:t>
      </w:r>
      <w:r w:rsidRPr="00306151">
        <w:rPr>
          <w:rFonts w:asciiTheme="minorEastAsia" w:hAnsiTheme="minorEastAsia" w:hint="eastAsia"/>
          <w:szCs w:val="21"/>
        </w:rPr>
        <w:t>S</w:t>
      </w:r>
      <w:r w:rsidRPr="00306151">
        <w:rPr>
          <w:rFonts w:asciiTheme="minorEastAsia" w:hAnsiTheme="minorEastAsia"/>
          <w:szCs w:val="21"/>
        </w:rPr>
        <w:t xml:space="preserve">pecac </w:t>
      </w:r>
      <w:r w:rsidRPr="00306151">
        <w:rPr>
          <w:rFonts w:asciiTheme="minorEastAsia" w:hAnsiTheme="minorEastAsia" w:hint="eastAsia"/>
          <w:szCs w:val="21"/>
        </w:rPr>
        <w:t>公司也</w:t>
      </w:r>
      <w:r w:rsidRPr="00306151">
        <w:rPr>
          <w:rFonts w:asciiTheme="minorEastAsia" w:hAnsiTheme="minorEastAsia"/>
          <w:szCs w:val="21"/>
        </w:rPr>
        <w:t>是最早</w:t>
      </w:r>
      <w:r w:rsidRPr="00306151">
        <w:rPr>
          <w:rFonts w:asciiTheme="minorEastAsia" w:hAnsiTheme="minorEastAsia" w:hint="eastAsia"/>
          <w:szCs w:val="21"/>
        </w:rPr>
        <w:t>上市</w:t>
      </w:r>
      <w:r w:rsidRPr="00306151">
        <w:rPr>
          <w:rFonts w:asciiTheme="minorEastAsia" w:hAnsiTheme="minorEastAsia"/>
          <w:szCs w:val="21"/>
        </w:rPr>
        <w:t>并成功应用</w:t>
      </w:r>
      <w:r w:rsidRPr="00306151">
        <w:rPr>
          <w:rFonts w:asciiTheme="minorEastAsia" w:hAnsiTheme="minorEastAsia" w:hint="eastAsia"/>
          <w:szCs w:val="21"/>
        </w:rPr>
        <w:t>衰减全反射ATR配件</w:t>
      </w:r>
      <w:r w:rsidRPr="00306151">
        <w:rPr>
          <w:rFonts w:asciiTheme="minorEastAsia" w:hAnsiTheme="minorEastAsia"/>
          <w:szCs w:val="21"/>
        </w:rPr>
        <w:t>的厂家，我们为全世界</w:t>
      </w:r>
      <w:r w:rsidRPr="00306151">
        <w:rPr>
          <w:rFonts w:asciiTheme="minorEastAsia" w:hAnsiTheme="minorEastAsia" w:hint="eastAsia"/>
          <w:szCs w:val="21"/>
        </w:rPr>
        <w:t>各个</w:t>
      </w:r>
      <w:r w:rsidRPr="00306151">
        <w:rPr>
          <w:rFonts w:asciiTheme="minorEastAsia" w:hAnsiTheme="minorEastAsia"/>
          <w:szCs w:val="21"/>
        </w:rPr>
        <w:t>知名的红外分析仪</w:t>
      </w:r>
      <w:r w:rsidRPr="00306151">
        <w:rPr>
          <w:rFonts w:asciiTheme="minorEastAsia" w:hAnsiTheme="minorEastAsia" w:hint="eastAsia"/>
          <w:szCs w:val="21"/>
        </w:rPr>
        <w:t>厂家</w:t>
      </w:r>
      <w:r w:rsidRPr="00306151">
        <w:rPr>
          <w:rFonts w:asciiTheme="minorEastAsia" w:hAnsiTheme="minorEastAsia"/>
          <w:szCs w:val="21"/>
        </w:rPr>
        <w:t>提供配件</w:t>
      </w:r>
      <w:r w:rsidRPr="00306151">
        <w:rPr>
          <w:rFonts w:asciiTheme="minorEastAsia" w:hAnsiTheme="minorEastAsia" w:hint="eastAsia"/>
          <w:szCs w:val="21"/>
        </w:rPr>
        <w:t>和</w:t>
      </w:r>
      <w:r w:rsidRPr="00306151">
        <w:rPr>
          <w:rFonts w:asciiTheme="minorEastAsia" w:hAnsiTheme="minorEastAsia"/>
          <w:szCs w:val="21"/>
        </w:rPr>
        <w:t>技术支持</w:t>
      </w:r>
      <w:r w:rsidRPr="00306151">
        <w:rPr>
          <w:rFonts w:asciiTheme="minorEastAsia" w:hAnsiTheme="minorEastAsia" w:hint="eastAsia"/>
          <w:szCs w:val="21"/>
        </w:rPr>
        <w:t>和</w:t>
      </w:r>
      <w:r w:rsidRPr="00306151">
        <w:rPr>
          <w:rFonts w:asciiTheme="minorEastAsia" w:hAnsiTheme="minorEastAsia"/>
          <w:szCs w:val="21"/>
        </w:rPr>
        <w:t>服务。</w:t>
      </w:r>
      <w:r w:rsidRPr="00306151">
        <w:rPr>
          <w:rFonts w:asciiTheme="minorEastAsia" w:hAnsiTheme="minorEastAsia" w:hint="eastAsia"/>
          <w:szCs w:val="21"/>
        </w:rPr>
        <w:t>产品涵盖</w:t>
      </w:r>
      <w:r w:rsidRPr="00306151">
        <w:rPr>
          <w:rFonts w:asciiTheme="minorEastAsia" w:hAnsiTheme="minorEastAsia"/>
          <w:szCs w:val="21"/>
        </w:rPr>
        <w:t>了</w:t>
      </w:r>
      <w:r w:rsidRPr="00306151">
        <w:rPr>
          <w:rFonts w:asciiTheme="minorEastAsia" w:hAnsiTheme="minorEastAsia" w:hint="eastAsia"/>
          <w:szCs w:val="21"/>
        </w:rPr>
        <w:t>从</w:t>
      </w:r>
      <w:r w:rsidRPr="00306151">
        <w:rPr>
          <w:rFonts w:asciiTheme="minorEastAsia" w:hAnsiTheme="minorEastAsia"/>
          <w:szCs w:val="21"/>
        </w:rPr>
        <w:t>固体，液体到气体，粉末等所有红外分析</w:t>
      </w:r>
      <w:r w:rsidRPr="00306151">
        <w:rPr>
          <w:rFonts w:asciiTheme="minorEastAsia" w:hAnsiTheme="minorEastAsia" w:hint="eastAsia"/>
          <w:szCs w:val="21"/>
        </w:rPr>
        <w:t>样品</w:t>
      </w:r>
      <w:r w:rsidRPr="00306151">
        <w:rPr>
          <w:rFonts w:asciiTheme="minorEastAsia" w:hAnsiTheme="minorEastAsia"/>
          <w:szCs w:val="21"/>
        </w:rPr>
        <w:t>的</w:t>
      </w:r>
      <w:r w:rsidRPr="00306151">
        <w:rPr>
          <w:rFonts w:asciiTheme="minorEastAsia" w:hAnsiTheme="minorEastAsia" w:hint="eastAsia"/>
          <w:szCs w:val="21"/>
        </w:rPr>
        <w:t>专业</w:t>
      </w:r>
      <w:r w:rsidR="00306151" w:rsidRPr="00306151">
        <w:rPr>
          <w:rFonts w:asciiTheme="minorEastAsia" w:hAnsiTheme="minorEastAsia"/>
          <w:szCs w:val="21"/>
        </w:rPr>
        <w:t>配件</w:t>
      </w:r>
      <w:r w:rsidR="00306151" w:rsidRPr="00306151">
        <w:rPr>
          <w:rFonts w:asciiTheme="minorEastAsia" w:hAnsiTheme="minorEastAsia" w:hint="eastAsia"/>
          <w:szCs w:val="21"/>
        </w:rPr>
        <w:t>，</w:t>
      </w:r>
      <w:r w:rsidRPr="00306151">
        <w:rPr>
          <w:rFonts w:asciiTheme="minorEastAsia" w:hAnsiTheme="minorEastAsia"/>
          <w:szCs w:val="21"/>
        </w:rPr>
        <w:t>欧洲品质</w:t>
      </w:r>
      <w:r w:rsidRPr="00306151">
        <w:rPr>
          <w:rFonts w:asciiTheme="minorEastAsia" w:hAnsiTheme="minorEastAsia" w:hint="eastAsia"/>
          <w:szCs w:val="21"/>
        </w:rPr>
        <w:t>，经久耐用</w:t>
      </w:r>
      <w:r w:rsidRPr="00306151">
        <w:rPr>
          <w:rFonts w:asciiTheme="minorEastAsia" w:hAnsiTheme="minorEastAsia"/>
          <w:szCs w:val="21"/>
        </w:rPr>
        <w:t>。</w:t>
      </w:r>
    </w:p>
    <w:p w:rsidR="009F1D8B" w:rsidRDefault="009F1D8B" w:rsidP="009F1D8B">
      <w:pPr>
        <w:spacing w:line="360" w:lineRule="auto"/>
        <w:ind w:firstLine="420"/>
        <w:rPr>
          <w:rFonts w:asciiTheme="minorEastAsia" w:hAnsiTheme="minorEastAsia"/>
          <w:szCs w:val="21"/>
        </w:rPr>
      </w:pPr>
      <w:r w:rsidRPr="009F1D8B">
        <w:rPr>
          <w:rFonts w:asciiTheme="minorEastAsia" w:hAnsiTheme="minorEastAsia"/>
          <w:szCs w:val="21"/>
        </w:rPr>
        <w:t>Golden Gate</w:t>
      </w:r>
      <w:r w:rsidRPr="009F1D8B">
        <w:rPr>
          <w:rFonts w:asciiTheme="minorEastAsia" w:hAnsiTheme="minorEastAsia" w:hint="eastAsia"/>
          <w:szCs w:val="21"/>
        </w:rPr>
        <w:t>系列产品是世界上最强大</w:t>
      </w:r>
      <w:r w:rsidR="00D63712">
        <w:rPr>
          <w:rFonts w:asciiTheme="minorEastAsia" w:hAnsiTheme="minorEastAsia" w:hint="eastAsia"/>
          <w:szCs w:val="21"/>
        </w:rPr>
        <w:t>的红外样品</w:t>
      </w:r>
      <w:r w:rsidRPr="009F1D8B">
        <w:rPr>
          <w:rFonts w:asciiTheme="minorEastAsia" w:hAnsiTheme="minorEastAsia" w:hint="eastAsia"/>
          <w:szCs w:val="21"/>
        </w:rPr>
        <w:t>系统。它可以用于分析所有类型</w:t>
      </w:r>
      <w:r w:rsidR="00D63712">
        <w:rPr>
          <w:rFonts w:asciiTheme="minorEastAsia" w:hAnsiTheme="minorEastAsia" w:hint="eastAsia"/>
          <w:szCs w:val="21"/>
        </w:rPr>
        <w:t>，</w:t>
      </w:r>
      <w:r w:rsidR="00D63712">
        <w:rPr>
          <w:rFonts w:asciiTheme="minorEastAsia" w:hAnsiTheme="minorEastAsia"/>
          <w:szCs w:val="21"/>
        </w:rPr>
        <w:t>各种</w:t>
      </w:r>
      <w:r w:rsidR="00D63712">
        <w:rPr>
          <w:rFonts w:asciiTheme="minorEastAsia" w:hAnsiTheme="minorEastAsia" w:hint="eastAsia"/>
          <w:szCs w:val="21"/>
        </w:rPr>
        <w:t>条件下</w:t>
      </w:r>
      <w:r w:rsidRPr="009F1D8B">
        <w:rPr>
          <w:rFonts w:asciiTheme="minorEastAsia" w:hAnsiTheme="minorEastAsia" w:hint="eastAsia"/>
          <w:szCs w:val="21"/>
        </w:rPr>
        <w:t>的样品，从坚硬的固体到腐蚀性液体，</w:t>
      </w:r>
      <w:r w:rsidR="00D63712">
        <w:rPr>
          <w:rFonts w:asciiTheme="minorEastAsia" w:hAnsiTheme="minorEastAsia" w:hint="eastAsia"/>
          <w:szCs w:val="21"/>
        </w:rPr>
        <w:t>各种粉末</w:t>
      </w:r>
      <w:r w:rsidR="00D63712">
        <w:rPr>
          <w:rFonts w:asciiTheme="minorEastAsia" w:hAnsiTheme="minorEastAsia"/>
          <w:szCs w:val="21"/>
        </w:rPr>
        <w:t>，</w:t>
      </w:r>
      <w:r w:rsidRPr="009F1D8B">
        <w:rPr>
          <w:rFonts w:asciiTheme="minorEastAsia" w:hAnsiTheme="minorEastAsia" w:hint="eastAsia"/>
          <w:szCs w:val="21"/>
        </w:rPr>
        <w:t>操作简单，灵敏度高。</w:t>
      </w:r>
    </w:p>
    <w:p w:rsidR="00F224AE" w:rsidRPr="00F224AE" w:rsidRDefault="00F224AE" w:rsidP="00F224AE">
      <w:pPr>
        <w:spacing w:line="360" w:lineRule="auto"/>
        <w:rPr>
          <w:rFonts w:asciiTheme="minorEastAsia" w:hAnsiTheme="minorEastAsia"/>
          <w:b/>
          <w:color w:val="0070C0"/>
          <w:szCs w:val="21"/>
        </w:rPr>
      </w:pPr>
      <w:r w:rsidRPr="00F224AE">
        <w:rPr>
          <w:rFonts w:asciiTheme="minorEastAsia" w:hAnsiTheme="minorEastAsia" w:hint="eastAsia"/>
          <w:b/>
          <w:color w:val="0070C0"/>
          <w:szCs w:val="21"/>
        </w:rPr>
        <w:t>特点</w:t>
      </w:r>
    </w:p>
    <w:p w:rsidR="00F224AE" w:rsidRPr="00D63712" w:rsidRDefault="00E86339" w:rsidP="00F224AE">
      <w:pPr>
        <w:autoSpaceDE w:val="0"/>
        <w:autoSpaceDN w:val="0"/>
        <w:adjustRightInd w:val="0"/>
        <w:jc w:val="left"/>
        <w:rPr>
          <w:rFonts w:ascii="MicrosoftYaHei" w:eastAsia="MicrosoftYaHei" w:cs="MicrosoftYaHei"/>
          <w:color w:val="FF0000"/>
          <w:kern w:val="0"/>
          <w:sz w:val="20"/>
          <w:szCs w:val="20"/>
        </w:rPr>
      </w:pPr>
      <w:r>
        <w:rPr>
          <w:noProof/>
        </w:rPr>
        <w:drawing>
          <wp:anchor distT="0" distB="0" distL="114300" distR="114300" simplePos="0" relativeHeight="251660288" behindDoc="0" locked="0" layoutInCell="1" allowOverlap="1">
            <wp:simplePos x="0" y="0"/>
            <wp:positionH relativeFrom="margin">
              <wp:posOffset>3560932</wp:posOffset>
            </wp:positionH>
            <wp:positionV relativeFrom="margin">
              <wp:posOffset>2487738</wp:posOffset>
            </wp:positionV>
            <wp:extent cx="2302510" cy="3008630"/>
            <wp:effectExtent l="0" t="0" r="254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02510" cy="3008630"/>
                    </a:xfrm>
                    <a:prstGeom prst="rect">
                      <a:avLst/>
                    </a:prstGeom>
                  </pic:spPr>
                </pic:pic>
              </a:graphicData>
            </a:graphic>
            <wp14:sizeRelH relativeFrom="margin">
              <wp14:pctWidth>0</wp14:pctWidth>
            </wp14:sizeRelH>
            <wp14:sizeRelV relativeFrom="margin">
              <wp14:pctHeight>0</wp14:pctHeight>
            </wp14:sizeRelV>
          </wp:anchor>
        </w:drawing>
      </w:r>
      <w:r w:rsidR="00F224AE" w:rsidRPr="00D63712">
        <w:rPr>
          <w:rFonts w:ascii="MicrosoftYaHei" w:eastAsia="MicrosoftYaHei" w:cs="MicrosoftYaHei" w:hint="eastAsia"/>
          <w:color w:val="FF0000"/>
          <w:kern w:val="0"/>
          <w:sz w:val="20"/>
          <w:szCs w:val="20"/>
        </w:rPr>
        <w:t>高通量</w:t>
      </w:r>
      <w:r w:rsidR="00F224AE" w:rsidRPr="00D63712">
        <w:rPr>
          <w:rFonts w:ascii="MicrosoftYaHei" w:eastAsia="MicrosoftYaHei" w:cs="MicrosoftYaHei"/>
          <w:color w:val="FF0000"/>
          <w:kern w:val="0"/>
          <w:sz w:val="20"/>
          <w:szCs w:val="20"/>
        </w:rPr>
        <w:t>-</w:t>
      </w:r>
      <w:r w:rsidR="00F224AE" w:rsidRPr="00D63712">
        <w:rPr>
          <w:rFonts w:ascii="MicrosoftYaHei" w:eastAsia="MicrosoftYaHei" w:cs="MicrosoftYaHei" w:hint="eastAsia"/>
          <w:color w:val="FF0000"/>
          <w:kern w:val="0"/>
          <w:sz w:val="20"/>
          <w:szCs w:val="20"/>
        </w:rPr>
        <w:t>无需样品制备</w:t>
      </w:r>
    </w:p>
    <w:p w:rsidR="00F224AE" w:rsidRPr="00D63712" w:rsidRDefault="00D63712" w:rsidP="00F224AE">
      <w:pPr>
        <w:autoSpaceDE w:val="0"/>
        <w:autoSpaceDN w:val="0"/>
        <w:adjustRightInd w:val="0"/>
        <w:jc w:val="left"/>
        <w:rPr>
          <w:rFonts w:ascii="MicrosoftYaHei" w:eastAsia="MicrosoftYaHei" w:cs="MicrosoftYaHei"/>
          <w:color w:val="FF0000"/>
          <w:kern w:val="0"/>
          <w:sz w:val="20"/>
          <w:szCs w:val="20"/>
        </w:rPr>
      </w:pPr>
      <w:r w:rsidRPr="00D63712">
        <w:rPr>
          <w:rFonts w:ascii="MicrosoftYaHei" w:eastAsia="MicrosoftYaHei" w:cs="MicrosoftYaHei" w:hint="eastAsia"/>
          <w:color w:val="FF0000"/>
          <w:kern w:val="0"/>
          <w:sz w:val="20"/>
          <w:szCs w:val="20"/>
        </w:rPr>
        <w:t>镀</w:t>
      </w:r>
      <w:r w:rsidR="00F224AE" w:rsidRPr="00D63712">
        <w:rPr>
          <w:rFonts w:ascii="MicrosoftYaHei" w:eastAsia="MicrosoftYaHei" w:cs="MicrosoftYaHei" w:hint="eastAsia"/>
          <w:color w:val="FF0000"/>
          <w:kern w:val="0"/>
          <w:sz w:val="20"/>
          <w:szCs w:val="20"/>
        </w:rPr>
        <w:t>碳化钨</w:t>
      </w:r>
      <w:r w:rsidRPr="00D63712">
        <w:rPr>
          <w:rFonts w:ascii="MicrosoftYaHei" w:eastAsia="MicrosoftYaHei" w:cs="MicrosoftYaHei" w:hint="eastAsia"/>
          <w:color w:val="FF0000"/>
          <w:kern w:val="0"/>
          <w:sz w:val="20"/>
          <w:szCs w:val="20"/>
        </w:rPr>
        <w:t>涂层</w:t>
      </w:r>
      <w:r w:rsidRPr="00D63712">
        <w:rPr>
          <w:rFonts w:ascii="MicrosoftYaHei" w:eastAsia="MicrosoftYaHei" w:cs="MicrosoftYaHei"/>
          <w:color w:val="FF0000"/>
          <w:kern w:val="0"/>
          <w:sz w:val="20"/>
          <w:szCs w:val="20"/>
        </w:rPr>
        <w:t>，</w:t>
      </w:r>
      <w:r w:rsidR="00F224AE" w:rsidRPr="00D63712">
        <w:rPr>
          <w:rFonts w:ascii="MicrosoftYaHei" w:eastAsia="MicrosoftYaHei" w:cs="MicrosoftYaHei" w:hint="eastAsia"/>
          <w:color w:val="FF0000"/>
          <w:kern w:val="0"/>
          <w:sz w:val="20"/>
          <w:szCs w:val="20"/>
        </w:rPr>
        <w:t>耐腐蚀性</w:t>
      </w:r>
      <w:r w:rsidR="00F224AE" w:rsidRPr="00D63712">
        <w:rPr>
          <w:rFonts w:ascii="MicrosoftYaHei" w:eastAsia="MicrosoftYaHei" w:cs="MicrosoftYaHei"/>
          <w:color w:val="FF0000"/>
          <w:kern w:val="0"/>
          <w:sz w:val="20"/>
          <w:szCs w:val="20"/>
        </w:rPr>
        <w:t>IIIa</w:t>
      </w:r>
      <w:r w:rsidRPr="00D63712">
        <w:rPr>
          <w:rFonts w:ascii="MicrosoftYaHei" w:eastAsia="MicrosoftYaHei" w:cs="MicrosoftYaHei" w:hint="eastAsia"/>
          <w:color w:val="FF0000"/>
          <w:kern w:val="0"/>
          <w:sz w:val="20"/>
          <w:szCs w:val="20"/>
        </w:rPr>
        <w:t>型</w:t>
      </w:r>
      <w:r w:rsidR="00AF5413">
        <w:rPr>
          <w:rFonts w:ascii="MicrosoftYaHei" w:eastAsia="MicrosoftYaHei" w:cs="MicrosoftYaHei" w:hint="eastAsia"/>
          <w:color w:val="FF0000"/>
          <w:kern w:val="0"/>
          <w:sz w:val="20"/>
          <w:szCs w:val="20"/>
        </w:rPr>
        <w:t>金刚石</w:t>
      </w:r>
      <w:r w:rsidR="00F224AE" w:rsidRPr="00D63712">
        <w:rPr>
          <w:rFonts w:ascii="MicrosoftYaHei" w:eastAsia="MicrosoftYaHei" w:cs="MicrosoftYaHei"/>
          <w:color w:val="FF0000"/>
          <w:kern w:val="0"/>
          <w:sz w:val="20"/>
          <w:szCs w:val="20"/>
        </w:rPr>
        <w:t>ATR</w:t>
      </w:r>
    </w:p>
    <w:p w:rsidR="00F224AE" w:rsidRPr="00D63712" w:rsidRDefault="00F224AE" w:rsidP="00F224AE">
      <w:pPr>
        <w:autoSpaceDE w:val="0"/>
        <w:autoSpaceDN w:val="0"/>
        <w:adjustRightInd w:val="0"/>
        <w:jc w:val="left"/>
        <w:rPr>
          <w:rFonts w:ascii="MicrosoftYaHei" w:eastAsia="MicrosoftYaHei" w:cs="MicrosoftYaHei"/>
          <w:color w:val="FF0000"/>
          <w:kern w:val="0"/>
          <w:sz w:val="20"/>
          <w:szCs w:val="20"/>
        </w:rPr>
      </w:pPr>
      <w:r w:rsidRPr="00D63712">
        <w:rPr>
          <w:rFonts w:ascii="MicrosoftYaHei" w:eastAsia="MicrosoftYaHei" w:cs="MicrosoftYaHei" w:hint="eastAsia"/>
          <w:color w:val="FF0000"/>
          <w:kern w:val="0"/>
          <w:sz w:val="20"/>
          <w:szCs w:val="20"/>
        </w:rPr>
        <w:t>坚固稳定的自加压蓝宝石压头</w:t>
      </w:r>
    </w:p>
    <w:p w:rsidR="00F224AE" w:rsidRPr="00D63712" w:rsidRDefault="00F224AE" w:rsidP="00F224AE">
      <w:pPr>
        <w:autoSpaceDE w:val="0"/>
        <w:autoSpaceDN w:val="0"/>
        <w:adjustRightInd w:val="0"/>
        <w:jc w:val="left"/>
        <w:rPr>
          <w:rFonts w:ascii="MicrosoftYaHei" w:eastAsia="MicrosoftYaHei" w:cs="MicrosoftYaHei"/>
          <w:color w:val="FF0000"/>
          <w:kern w:val="0"/>
          <w:sz w:val="20"/>
          <w:szCs w:val="20"/>
        </w:rPr>
      </w:pPr>
      <w:r w:rsidRPr="00D63712">
        <w:rPr>
          <w:rFonts w:ascii="MicrosoftYaHei" w:eastAsia="MicrosoftYaHei" w:cs="MicrosoftYaHei" w:hint="eastAsia"/>
          <w:color w:val="FF0000"/>
          <w:kern w:val="0"/>
          <w:sz w:val="20"/>
          <w:szCs w:val="20"/>
        </w:rPr>
        <w:t>压力桥式结构增加灵敏度</w:t>
      </w:r>
    </w:p>
    <w:p w:rsidR="00F224AE" w:rsidRPr="00D63712" w:rsidRDefault="00D63712" w:rsidP="00F224AE">
      <w:pPr>
        <w:autoSpaceDE w:val="0"/>
        <w:autoSpaceDN w:val="0"/>
        <w:adjustRightInd w:val="0"/>
        <w:jc w:val="left"/>
        <w:rPr>
          <w:rFonts w:ascii="MicrosoftYaHei" w:eastAsia="MicrosoftYaHei" w:cs="MicrosoftYaHei"/>
          <w:color w:val="FF0000"/>
          <w:kern w:val="0"/>
          <w:sz w:val="20"/>
          <w:szCs w:val="20"/>
        </w:rPr>
      </w:pPr>
      <w:r w:rsidRPr="00D63712">
        <w:rPr>
          <w:rFonts w:ascii="MicrosoftYaHei" w:eastAsia="MicrosoftYaHei" w:cs="MicrosoftYaHei" w:hint="eastAsia"/>
          <w:color w:val="FF0000"/>
          <w:kern w:val="0"/>
          <w:sz w:val="20"/>
          <w:szCs w:val="20"/>
        </w:rPr>
        <w:t>多种</w:t>
      </w:r>
      <w:r w:rsidRPr="00D63712">
        <w:rPr>
          <w:rFonts w:ascii="MicrosoftYaHei" w:eastAsia="MicrosoftYaHei" w:cs="MicrosoftYaHei"/>
          <w:color w:val="FF0000"/>
          <w:kern w:val="0"/>
          <w:sz w:val="20"/>
          <w:szCs w:val="20"/>
        </w:rPr>
        <w:t>顶板配件可选</w:t>
      </w:r>
      <w:r w:rsidRPr="00D63712">
        <w:rPr>
          <w:rFonts w:ascii="MicrosoftYaHei" w:eastAsia="MicrosoftYaHei" w:cs="MicrosoftYaHei" w:hint="eastAsia"/>
          <w:color w:val="FF0000"/>
          <w:kern w:val="0"/>
          <w:sz w:val="20"/>
          <w:szCs w:val="20"/>
        </w:rPr>
        <w:t>，以</w:t>
      </w:r>
      <w:r w:rsidRPr="00D63712">
        <w:rPr>
          <w:rFonts w:ascii="MicrosoftYaHei" w:eastAsia="MicrosoftYaHei" w:cs="MicrosoftYaHei"/>
          <w:color w:val="FF0000"/>
          <w:kern w:val="0"/>
          <w:sz w:val="20"/>
          <w:szCs w:val="20"/>
        </w:rPr>
        <w:t>满足不同条件</w:t>
      </w:r>
      <w:r w:rsidRPr="00D63712">
        <w:rPr>
          <w:rFonts w:ascii="MicrosoftYaHei" w:eastAsia="MicrosoftYaHei" w:cs="MicrosoftYaHei" w:hint="eastAsia"/>
          <w:color w:val="FF0000"/>
          <w:kern w:val="0"/>
          <w:sz w:val="20"/>
          <w:szCs w:val="20"/>
        </w:rPr>
        <w:t>需要</w:t>
      </w:r>
    </w:p>
    <w:p w:rsidR="00F224AE" w:rsidRPr="00D63712" w:rsidRDefault="00F224AE" w:rsidP="00F224AE">
      <w:pPr>
        <w:autoSpaceDE w:val="0"/>
        <w:autoSpaceDN w:val="0"/>
        <w:adjustRightInd w:val="0"/>
        <w:jc w:val="left"/>
        <w:rPr>
          <w:rFonts w:ascii="MicrosoftYaHei" w:eastAsia="MicrosoftYaHei" w:cs="MicrosoftYaHei"/>
          <w:color w:val="FF0000"/>
          <w:kern w:val="0"/>
          <w:sz w:val="20"/>
          <w:szCs w:val="20"/>
        </w:rPr>
      </w:pPr>
      <w:r w:rsidRPr="00D63712">
        <w:rPr>
          <w:rFonts w:ascii="MicrosoftYaHei" w:eastAsia="MicrosoftYaHei" w:cs="MicrosoftYaHei" w:hint="eastAsia"/>
          <w:color w:val="FF0000"/>
          <w:kern w:val="0"/>
          <w:sz w:val="20"/>
          <w:szCs w:val="20"/>
        </w:rPr>
        <w:t>快速锁住和释放的桥式结构</w:t>
      </w:r>
    </w:p>
    <w:p w:rsidR="00F224AE" w:rsidRPr="00D63712" w:rsidRDefault="00F224AE" w:rsidP="00D63712">
      <w:pPr>
        <w:spacing w:line="360" w:lineRule="auto"/>
        <w:rPr>
          <w:rFonts w:asciiTheme="minorEastAsia" w:hAnsiTheme="minorEastAsia"/>
          <w:color w:val="FF0000"/>
          <w:szCs w:val="21"/>
        </w:rPr>
      </w:pPr>
      <w:r w:rsidRPr="00D63712">
        <w:rPr>
          <w:rFonts w:ascii="MicrosoftYaHei" w:eastAsia="MicrosoftYaHei" w:cs="MicrosoftYaHei" w:hint="eastAsia"/>
          <w:color w:val="FF0000"/>
          <w:kern w:val="0"/>
          <w:sz w:val="20"/>
          <w:szCs w:val="20"/>
        </w:rPr>
        <w:t>特有的扭矩工具保证测量重复性</w:t>
      </w:r>
    </w:p>
    <w:p w:rsidR="009F1D8B" w:rsidRPr="00D63712" w:rsidRDefault="009F1D8B" w:rsidP="009F1D8B">
      <w:pPr>
        <w:autoSpaceDE w:val="0"/>
        <w:autoSpaceDN w:val="0"/>
        <w:adjustRightInd w:val="0"/>
        <w:jc w:val="left"/>
        <w:rPr>
          <w:rFonts w:ascii="MicrosoftYaHei" w:eastAsia="MicrosoftYaHei" w:cs="MicrosoftYaHei"/>
          <w:b/>
          <w:color w:val="0070C0"/>
          <w:kern w:val="0"/>
          <w:sz w:val="22"/>
        </w:rPr>
      </w:pPr>
      <w:r w:rsidRPr="00D63712">
        <w:rPr>
          <w:rFonts w:ascii="MicrosoftYaHei" w:eastAsia="MicrosoftYaHei" w:cs="MicrosoftYaHei"/>
          <w:b/>
          <w:color w:val="0070C0"/>
          <w:kern w:val="0"/>
          <w:sz w:val="22"/>
        </w:rPr>
        <w:t>Golden Gate</w:t>
      </w:r>
      <w:r w:rsidRPr="00D63712">
        <w:rPr>
          <w:rFonts w:ascii="MicrosoftYaHei" w:eastAsia="MicrosoftYaHei" w:cs="MicrosoftYaHei" w:hint="eastAsia"/>
          <w:b/>
          <w:color w:val="0070C0"/>
          <w:kern w:val="0"/>
          <w:sz w:val="22"/>
        </w:rPr>
        <w:t>™</w:t>
      </w:r>
      <w:r w:rsidRPr="00D63712">
        <w:rPr>
          <w:rFonts w:ascii="MicrosoftYaHei" w:eastAsia="MicrosoftYaHei" w:cs="MicrosoftYaHei"/>
          <w:b/>
          <w:color w:val="0070C0"/>
          <w:kern w:val="0"/>
          <w:sz w:val="22"/>
        </w:rPr>
        <w:t xml:space="preserve"> </w:t>
      </w:r>
      <w:r w:rsidR="00AF5413">
        <w:rPr>
          <w:rFonts w:ascii="MicrosoftYaHei" w:eastAsia="MicrosoftYaHei" w:cs="MicrosoftYaHei" w:hint="eastAsia"/>
          <w:b/>
          <w:color w:val="0070C0"/>
          <w:kern w:val="0"/>
          <w:sz w:val="22"/>
        </w:rPr>
        <w:t>金刚石</w:t>
      </w:r>
      <w:r w:rsidRPr="00D63712">
        <w:rPr>
          <w:rFonts w:ascii="MicrosoftYaHei" w:eastAsia="MicrosoftYaHei" w:cs="MicrosoftYaHei"/>
          <w:b/>
          <w:color w:val="0070C0"/>
          <w:kern w:val="0"/>
          <w:sz w:val="22"/>
        </w:rPr>
        <w:t>ATR</w:t>
      </w:r>
    </w:p>
    <w:p w:rsidR="009F1D8B" w:rsidRDefault="009F1D8B" w:rsidP="00F224AE">
      <w:pPr>
        <w:autoSpaceDE w:val="0"/>
        <w:autoSpaceDN w:val="0"/>
        <w:adjustRightInd w:val="0"/>
        <w:ind w:firstLineChars="200" w:firstLine="40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Golden Gate ATR</w:t>
      </w:r>
      <w:r>
        <w:rPr>
          <w:rFonts w:ascii="MicrosoftYaHei" w:eastAsia="MicrosoftYaHei" w:cs="MicrosoftYaHei" w:hint="eastAsia"/>
          <w:color w:val="000000"/>
          <w:kern w:val="0"/>
          <w:sz w:val="20"/>
          <w:szCs w:val="20"/>
        </w:rPr>
        <w:t>具有杰出的灵敏度，这是因为采用硬度极高、非常耐腐蚀的</w:t>
      </w:r>
      <w:r>
        <w:rPr>
          <w:rFonts w:ascii="MicrosoftYaHei" w:eastAsia="MicrosoftYaHei" w:cs="MicrosoftYaHei"/>
          <w:color w:val="000000"/>
          <w:kern w:val="0"/>
          <w:sz w:val="20"/>
          <w:szCs w:val="20"/>
        </w:rPr>
        <w:t>IIIa</w:t>
      </w:r>
      <w:r w:rsidR="00D63712">
        <w:rPr>
          <w:rFonts w:ascii="MicrosoftYaHei" w:eastAsia="MicrosoftYaHei" w:cs="MicrosoftYaHei" w:hint="eastAsia"/>
          <w:color w:val="000000"/>
          <w:kern w:val="0"/>
          <w:sz w:val="20"/>
          <w:szCs w:val="20"/>
        </w:rPr>
        <w:t>型</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，可与样品紧密接触。使用此附件可对从微粒、纤维到腐蚀性液体等一系列样品。宽大的样品平台是大量样品检测的理想选择。</w:t>
      </w:r>
    </w:p>
    <w:p w:rsidR="009F1D8B" w:rsidRDefault="00AF5413" w:rsidP="00F224AE">
      <w:pPr>
        <w:autoSpaceDE w:val="0"/>
        <w:autoSpaceDN w:val="0"/>
        <w:adjustRightInd w:val="0"/>
        <w:ind w:firstLineChars="200" w:firstLine="40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金刚石</w:t>
      </w:r>
      <w:r w:rsidR="00D63712">
        <w:rPr>
          <w:rFonts w:ascii="MicrosoftYaHei" w:eastAsia="MicrosoftYaHei" w:cs="MicrosoftYaHei"/>
          <w:color w:val="000000"/>
          <w:kern w:val="0"/>
          <w:sz w:val="20"/>
          <w:szCs w:val="20"/>
        </w:rPr>
        <w:t>表面的</w:t>
      </w:r>
      <w:r w:rsidR="00D63712">
        <w:rPr>
          <w:rFonts w:ascii="MicrosoftYaHei" w:eastAsia="MicrosoftYaHei" w:cs="MicrosoftYaHei" w:hint="eastAsia"/>
          <w:color w:val="000000"/>
          <w:kern w:val="0"/>
          <w:sz w:val="20"/>
          <w:szCs w:val="20"/>
        </w:rPr>
        <w:t>高温碳化钨</w:t>
      </w:r>
      <w:r w:rsidR="00D63712">
        <w:rPr>
          <w:rFonts w:ascii="MicrosoftYaHei" w:eastAsia="MicrosoftYaHei" w:cs="MicrosoftYaHei"/>
          <w:color w:val="000000"/>
          <w:kern w:val="0"/>
          <w:sz w:val="20"/>
          <w:szCs w:val="20"/>
        </w:rPr>
        <w:t>镀层</w:t>
      </w:r>
      <w:r w:rsidR="009F1D8B">
        <w:rPr>
          <w:rFonts w:ascii="MicrosoftYaHei" w:eastAsia="MicrosoftYaHei" w:cs="MicrosoftYaHei" w:hint="eastAsia"/>
          <w:color w:val="000000"/>
          <w:kern w:val="0"/>
          <w:sz w:val="20"/>
          <w:szCs w:val="20"/>
        </w:rPr>
        <w:t>，保证其与坚硬样品充分接触时的优秀的耐压性</w:t>
      </w:r>
      <w:r w:rsidR="00B14EA6">
        <w:rPr>
          <w:rFonts w:ascii="MicrosoftYaHei" w:eastAsia="MicrosoftYaHei" w:cs="MicrosoftYaHei" w:hint="eastAsia"/>
          <w:color w:val="000000"/>
          <w:kern w:val="0"/>
          <w:sz w:val="20"/>
          <w:szCs w:val="20"/>
        </w:rPr>
        <w:t>以及</w:t>
      </w:r>
      <w:r w:rsidR="00B14EA6">
        <w:rPr>
          <w:rFonts w:ascii="MicrosoftYaHei" w:eastAsia="MicrosoftYaHei" w:cs="MicrosoftYaHei"/>
          <w:color w:val="000000"/>
          <w:kern w:val="0"/>
          <w:sz w:val="20"/>
          <w:szCs w:val="20"/>
        </w:rPr>
        <w:t>耐腐蚀性</w:t>
      </w:r>
      <w:r w:rsidR="009F1D8B">
        <w:rPr>
          <w:rFonts w:ascii="MicrosoftYaHei" w:eastAsia="MicrosoftYaHei" w:cs="MicrosoftYaHei" w:hint="eastAsia"/>
          <w:color w:val="000000"/>
          <w:kern w:val="0"/>
          <w:sz w:val="20"/>
          <w:szCs w:val="20"/>
        </w:rPr>
        <w:t>。快速锁住和释放的桥式结构，换样非常方便，而且特有的扭矩工具，使得测试结构具有非常好的重复性。</w:t>
      </w:r>
    </w:p>
    <w:p w:rsidR="009F1D8B" w:rsidRDefault="009F1D8B" w:rsidP="00B14EA6">
      <w:pPr>
        <w:spacing w:line="360" w:lineRule="auto"/>
        <w:ind w:firstLineChars="150" w:firstLine="300"/>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使用极化架</w:t>
      </w:r>
      <w:r>
        <w:rPr>
          <w:rFonts w:ascii="MicrosoftYaHei" w:eastAsia="MicrosoftYaHei" w:cs="MicrosoftYaHei"/>
          <w:color w:val="000000"/>
          <w:kern w:val="0"/>
          <w:sz w:val="20"/>
          <w:szCs w:val="20"/>
        </w:rPr>
        <w:t xml:space="preserve">P/N GS 12510 </w:t>
      </w:r>
      <w:r>
        <w:rPr>
          <w:rFonts w:ascii="MicrosoftYaHei" w:eastAsia="MicrosoftYaHei" w:cs="MicrosoftYaHei" w:hint="eastAsia"/>
          <w:color w:val="000000"/>
          <w:kern w:val="0"/>
          <w:sz w:val="20"/>
          <w:szCs w:val="20"/>
        </w:rPr>
        <w:t>可以进行极化研究。</w:t>
      </w:r>
    </w:p>
    <w:p w:rsidR="00F224AE" w:rsidRDefault="00F224AE">
      <w:pPr>
        <w:spacing w:line="360" w:lineRule="auto"/>
        <w:rPr>
          <w:rFonts w:asciiTheme="minorEastAsia" w:hAnsiTheme="minorEastAsia"/>
          <w:color w:val="000000" w:themeColor="text1"/>
          <w:szCs w:val="21"/>
        </w:rPr>
      </w:pPr>
    </w:p>
    <w:p w:rsidR="00B14EA6" w:rsidRDefault="00B14EA6">
      <w:pPr>
        <w:spacing w:line="360" w:lineRule="auto"/>
        <w:rPr>
          <w:rFonts w:asciiTheme="minorEastAsia" w:hAnsiTheme="minorEastAsia"/>
          <w:color w:val="000000" w:themeColor="text1"/>
          <w:szCs w:val="21"/>
        </w:rPr>
      </w:pPr>
    </w:p>
    <w:p w:rsidR="00B14EA6" w:rsidRDefault="00B14EA6">
      <w:pPr>
        <w:spacing w:line="360" w:lineRule="auto"/>
        <w:rPr>
          <w:rFonts w:asciiTheme="minorEastAsia" w:hAnsiTheme="minorEastAsia"/>
          <w:color w:val="000000" w:themeColor="text1"/>
          <w:szCs w:val="21"/>
        </w:rPr>
      </w:pPr>
    </w:p>
    <w:p w:rsidR="00B14EA6" w:rsidRPr="00B14EA6" w:rsidRDefault="00B14EA6" w:rsidP="00B14EA6">
      <w:r w:rsidRPr="00B14EA6">
        <w:rPr>
          <w:noProof/>
        </w:rPr>
        <w:lastRenderedPageBreak/>
        <w:drawing>
          <wp:anchor distT="0" distB="0" distL="114300" distR="114300" simplePos="0" relativeHeight="251658240" behindDoc="0" locked="0" layoutInCell="1" allowOverlap="1">
            <wp:simplePos x="0" y="0"/>
            <wp:positionH relativeFrom="margin">
              <wp:posOffset>-635</wp:posOffset>
            </wp:positionH>
            <wp:positionV relativeFrom="margin">
              <wp:posOffset>-85725</wp:posOffset>
            </wp:positionV>
            <wp:extent cx="2912745" cy="2008505"/>
            <wp:effectExtent l="0" t="0" r="190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745"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EA6">
        <w:rPr>
          <w:noProof/>
        </w:rPr>
        <w:drawing>
          <wp:anchor distT="0" distB="0" distL="114300" distR="114300" simplePos="0" relativeHeight="251659264" behindDoc="0" locked="0" layoutInCell="1" allowOverlap="1">
            <wp:simplePos x="0" y="0"/>
            <wp:positionH relativeFrom="margin">
              <wp:posOffset>2940316</wp:posOffset>
            </wp:positionH>
            <wp:positionV relativeFrom="margin">
              <wp:posOffset>-106326</wp:posOffset>
            </wp:positionV>
            <wp:extent cx="2940050" cy="206248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0" cy="2062480"/>
                    </a:xfrm>
                    <a:prstGeom prst="rect">
                      <a:avLst/>
                    </a:prstGeom>
                    <a:noFill/>
                    <a:ln>
                      <a:noFill/>
                    </a:ln>
                  </pic:spPr>
                </pic:pic>
              </a:graphicData>
            </a:graphic>
          </wp:anchor>
        </w:drawing>
      </w:r>
    </w:p>
    <w:p w:rsidR="00B14EA6" w:rsidRDefault="00B14EA6" w:rsidP="00B14EA6">
      <w:pPr>
        <w:spacing w:line="360" w:lineRule="auto"/>
        <w:jc w:val="center"/>
        <w:rPr>
          <w:rFonts w:ascii="MicrosoftYaHei" w:eastAsia="MicrosoftYaHei" w:cs="MicrosoftYaHei"/>
          <w:color w:val="0070C0"/>
          <w:kern w:val="0"/>
          <w:sz w:val="24"/>
          <w:szCs w:val="24"/>
        </w:rPr>
      </w:pPr>
      <w:r w:rsidRPr="00B14EA6">
        <w:rPr>
          <w:rFonts w:ascii="MicrosoftYaHei" w:eastAsia="MicrosoftYaHei" w:cs="MicrosoftYaHei"/>
          <w:color w:val="0070C0"/>
          <w:kern w:val="0"/>
          <w:sz w:val="24"/>
          <w:szCs w:val="24"/>
        </w:rPr>
        <w:t>ATR</w:t>
      </w:r>
      <w:r w:rsidRPr="00B14EA6">
        <w:rPr>
          <w:rFonts w:ascii="MicrosoftYaHei" w:eastAsia="MicrosoftYaHei" w:cs="MicrosoftYaHei" w:hint="eastAsia"/>
          <w:color w:val="0070C0"/>
          <w:kern w:val="0"/>
          <w:sz w:val="24"/>
          <w:szCs w:val="24"/>
        </w:rPr>
        <w:t>样品装载量对灵敏度的影响</w:t>
      </w:r>
    </w:p>
    <w:p w:rsidR="00B14EA6" w:rsidRPr="00E86339" w:rsidRDefault="00E86339" w:rsidP="00E86339">
      <w:pPr>
        <w:spacing w:line="360" w:lineRule="auto"/>
        <w:jc w:val="center"/>
        <w:rPr>
          <w:rFonts w:ascii="MicrosoftYaHei" w:eastAsia="MicrosoftYaHei" w:cs="MicrosoftYaHei"/>
          <w:color w:val="000000" w:themeColor="text1"/>
          <w:kern w:val="0"/>
          <w:sz w:val="24"/>
          <w:szCs w:val="24"/>
        </w:rPr>
      </w:pPr>
      <w:r w:rsidRPr="00E86339">
        <w:rPr>
          <w:rFonts w:ascii="MicrosoftYaHei" w:eastAsia="MicrosoftYaHei" w:cs="MicrosoftYaHei" w:hint="eastAsia"/>
          <w:color w:val="000000" w:themeColor="text1"/>
          <w:kern w:val="0"/>
          <w:sz w:val="24"/>
          <w:szCs w:val="24"/>
        </w:rPr>
        <w:t>典型样品检测</w:t>
      </w:r>
    </w:p>
    <w:p w:rsidR="00E86339" w:rsidRDefault="00E86339" w:rsidP="00B14EA6">
      <w:pPr>
        <w:spacing w:line="360" w:lineRule="auto"/>
        <w:rPr>
          <w:rFonts w:asciiTheme="minorEastAsia" w:hAnsiTheme="minorEastAsia"/>
          <w:color w:val="0070C0"/>
          <w:szCs w:val="21"/>
        </w:rPr>
      </w:pPr>
      <w:r w:rsidRPr="00E86339">
        <w:rPr>
          <w:rFonts w:asciiTheme="minorEastAsia" w:hAnsiTheme="minorEastAsia" w:hint="eastAsia"/>
          <w:noProof/>
          <w:color w:val="0070C0"/>
          <w:szCs w:val="21"/>
        </w:rPr>
        <w:drawing>
          <wp:inline distT="0" distB="0" distL="0" distR="0">
            <wp:extent cx="2647507" cy="1765005"/>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155" cy="1798771"/>
                    </a:xfrm>
                    <a:prstGeom prst="rect">
                      <a:avLst/>
                    </a:prstGeom>
                    <a:noFill/>
                    <a:ln>
                      <a:noFill/>
                    </a:ln>
                  </pic:spPr>
                </pic:pic>
              </a:graphicData>
            </a:graphic>
          </wp:inline>
        </w:drawing>
      </w:r>
      <w:r w:rsidRPr="00E86339">
        <w:rPr>
          <w:rFonts w:asciiTheme="minorEastAsia" w:hAnsiTheme="minorEastAsia" w:hint="eastAsia"/>
          <w:noProof/>
          <w:color w:val="0070C0"/>
          <w:szCs w:val="21"/>
        </w:rPr>
        <w:drawing>
          <wp:inline distT="0" distB="0" distL="0" distR="0">
            <wp:extent cx="2615565" cy="1765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E86339" w:rsidRDefault="00E86339" w:rsidP="00B14EA6">
      <w:pPr>
        <w:spacing w:line="360" w:lineRule="auto"/>
        <w:rPr>
          <w:rFonts w:asciiTheme="minorEastAsia" w:hAnsiTheme="minorEastAsia"/>
          <w:color w:val="0070C0"/>
          <w:szCs w:val="21"/>
        </w:rPr>
      </w:pPr>
      <w:r w:rsidRPr="00E86339">
        <w:rPr>
          <w:rFonts w:asciiTheme="minorEastAsia" w:hAnsiTheme="minorEastAsia" w:hint="eastAsia"/>
          <w:noProof/>
          <w:color w:val="0070C0"/>
          <w:szCs w:val="21"/>
        </w:rPr>
        <w:drawing>
          <wp:inline distT="0" distB="0" distL="0" distR="0">
            <wp:extent cx="2583815" cy="1711960"/>
            <wp:effectExtent l="0" t="0" r="698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815" cy="1711960"/>
                    </a:xfrm>
                    <a:prstGeom prst="rect">
                      <a:avLst/>
                    </a:prstGeom>
                    <a:noFill/>
                    <a:ln>
                      <a:noFill/>
                    </a:ln>
                  </pic:spPr>
                </pic:pic>
              </a:graphicData>
            </a:graphic>
          </wp:inline>
        </w:drawing>
      </w:r>
    </w:p>
    <w:p w:rsidR="00E86339" w:rsidRPr="00E86339" w:rsidRDefault="00E86339" w:rsidP="00E86339">
      <w:pPr>
        <w:autoSpaceDE w:val="0"/>
        <w:autoSpaceDN w:val="0"/>
        <w:adjustRightInd w:val="0"/>
        <w:jc w:val="left"/>
        <w:rPr>
          <w:rFonts w:ascii="MicrosoftYaHei" w:eastAsia="MicrosoftYaHei" w:cs="MicrosoftYaHei"/>
          <w:color w:val="0070C0"/>
          <w:kern w:val="0"/>
          <w:sz w:val="24"/>
          <w:szCs w:val="24"/>
        </w:rPr>
      </w:pPr>
      <w:r w:rsidRPr="00E86339">
        <w:rPr>
          <w:rFonts w:ascii="MicrosoftYaHei" w:eastAsia="MicrosoftYaHei" w:cs="MicrosoftYaHei" w:hint="eastAsia"/>
          <w:color w:val="0070C0"/>
          <w:kern w:val="0"/>
          <w:sz w:val="24"/>
          <w:szCs w:val="24"/>
        </w:rPr>
        <w:t>完美的灵敏度及重复性</w:t>
      </w:r>
    </w:p>
    <w:p w:rsidR="00E86339" w:rsidRDefault="00E86339" w:rsidP="00E86339">
      <w:pPr>
        <w:autoSpaceDE w:val="0"/>
        <w:autoSpaceDN w:val="0"/>
        <w:adjustRightInd w:val="0"/>
        <w:ind w:firstLineChars="200" w:firstLine="40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单反</w:t>
      </w:r>
      <w:r>
        <w:rPr>
          <w:rFonts w:ascii="MicrosoftYaHei" w:eastAsia="MicrosoftYaHei" w:cs="MicrosoftYaHei"/>
          <w:color w:val="000000"/>
          <w:kern w:val="0"/>
          <w:sz w:val="20"/>
          <w:szCs w:val="20"/>
        </w:rPr>
        <w:t>ATR</w:t>
      </w:r>
      <w:r>
        <w:rPr>
          <w:rFonts w:ascii="MicrosoftYaHei" w:eastAsia="MicrosoftYaHei" w:cs="MicrosoftYaHei" w:hint="eastAsia"/>
          <w:color w:val="000000"/>
          <w:kern w:val="0"/>
          <w:sz w:val="20"/>
          <w:szCs w:val="20"/>
        </w:rPr>
        <w:t>系统的核心特征表现在固体样品与</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晶体的充分接触上。对很多类型的样品（尤其是粉末及纤维），由于装载过程实际上是由样品与</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的光学接触增加导致的吸收峰强度增加。换言之，增加样品装载量就能提高灵敏度。</w:t>
      </w:r>
    </w:p>
    <w:p w:rsidR="00E86339" w:rsidRDefault="00E86339" w:rsidP="00E86339">
      <w:pPr>
        <w:autoSpaceDE w:val="0"/>
        <w:autoSpaceDN w:val="0"/>
        <w:adjustRightInd w:val="0"/>
        <w:ind w:firstLineChars="200" w:firstLine="40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拥有市面上同类产品中最高的样品装载能力</w:t>
      </w:r>
      <w:r>
        <w:rPr>
          <w:rFonts w:ascii="MicrosoftYaHei" w:eastAsia="MicrosoftYaHei" w:cs="MicrosoftYaHei"/>
          <w:color w:val="000000"/>
          <w:kern w:val="0"/>
          <w:sz w:val="20"/>
          <w:szCs w:val="20"/>
        </w:rPr>
        <w:t>(</w:t>
      </w:r>
      <w:r>
        <w:rPr>
          <w:rFonts w:ascii="MicrosoftYaHei" w:eastAsia="MicrosoftYaHei" w:cs="MicrosoftYaHei" w:hint="eastAsia"/>
          <w:color w:val="000000"/>
          <w:kern w:val="0"/>
          <w:sz w:val="20"/>
          <w:szCs w:val="20"/>
        </w:rPr>
        <w:t>超过</w:t>
      </w:r>
      <w:r>
        <w:rPr>
          <w:rFonts w:ascii="MicrosoftYaHei" w:eastAsia="MicrosoftYaHei" w:cs="MicrosoftYaHei"/>
          <w:color w:val="000000"/>
          <w:kern w:val="0"/>
          <w:sz w:val="20"/>
          <w:szCs w:val="20"/>
        </w:rPr>
        <w:t>180</w:t>
      </w:r>
      <w:r>
        <w:rPr>
          <w:rFonts w:ascii="MicrosoftYaHei" w:eastAsia="MicrosoftYaHei" w:cs="MicrosoftYaHei" w:hint="eastAsia"/>
          <w:color w:val="000000"/>
          <w:kern w:val="0"/>
          <w:sz w:val="20"/>
          <w:szCs w:val="20"/>
        </w:rPr>
        <w:t>磅</w:t>
      </w:r>
      <w:r>
        <w:rPr>
          <w:rFonts w:ascii="MicrosoftYaHei" w:eastAsia="MicrosoftYaHei" w:cs="MicrosoftYaHei"/>
          <w:color w:val="000000"/>
          <w:kern w:val="0"/>
          <w:sz w:val="20"/>
          <w:szCs w:val="20"/>
        </w:rPr>
        <w:t>)</w:t>
      </w:r>
      <w:r>
        <w:rPr>
          <w:rFonts w:ascii="MicrosoftYaHei" w:eastAsia="MicrosoftYaHei" w:cs="MicrosoftYaHei" w:hint="eastAsia"/>
          <w:color w:val="000000"/>
          <w:kern w:val="0"/>
          <w:sz w:val="20"/>
          <w:szCs w:val="20"/>
        </w:rPr>
        <w:t>，上图展示了装载量对不同类型样品灵敏度的影响。对于材质较软的样品，如高分子材料也有类似的影响。不过若样品与</w:t>
      </w:r>
      <w:r>
        <w:rPr>
          <w:rFonts w:ascii="MicrosoftYaHei" w:eastAsia="MicrosoftYaHei" w:cs="MicrosoftYaHei"/>
          <w:color w:val="000000"/>
          <w:kern w:val="0"/>
          <w:sz w:val="20"/>
          <w:szCs w:val="20"/>
        </w:rPr>
        <w:t>ATR</w:t>
      </w:r>
      <w:r>
        <w:rPr>
          <w:rFonts w:ascii="MicrosoftYaHei" w:eastAsia="MicrosoftYaHei" w:cs="MicrosoftYaHei" w:hint="eastAsia"/>
          <w:color w:val="000000"/>
          <w:kern w:val="0"/>
          <w:sz w:val="20"/>
          <w:szCs w:val="20"/>
        </w:rPr>
        <w:t>表面</w:t>
      </w:r>
      <w:r>
        <w:rPr>
          <w:rFonts w:ascii="MicrosoftYaHei" w:eastAsia="MicrosoftYaHei" w:cs="MicrosoftYaHei" w:hint="eastAsia"/>
          <w:color w:val="000000"/>
          <w:kern w:val="0"/>
          <w:sz w:val="20"/>
          <w:szCs w:val="20"/>
        </w:rPr>
        <w:lastRenderedPageBreak/>
        <w:t>的接触程度已经饱和，提高压力就不能增加吸收强度了。为了保证此类样品最佳的检测重复性及重现性，</w:t>
      </w:r>
      <w:r>
        <w:rPr>
          <w:rFonts w:ascii="MicrosoftYaHei" w:eastAsia="MicrosoftYaHei" w:cs="MicrosoftYaHei"/>
          <w:color w:val="000000"/>
          <w:kern w:val="0"/>
          <w:sz w:val="20"/>
          <w:szCs w:val="20"/>
        </w:rPr>
        <w:t>ATR</w:t>
      </w:r>
      <w:r>
        <w:rPr>
          <w:rFonts w:ascii="MicrosoftYaHei" w:eastAsia="MicrosoftYaHei" w:cs="MicrosoftYaHei" w:hint="eastAsia"/>
          <w:color w:val="000000"/>
          <w:kern w:val="0"/>
          <w:sz w:val="20"/>
          <w:szCs w:val="20"/>
        </w:rPr>
        <w:t>装置应该保证装载量超过曲线上对应接触程度接近饱和的坡点。上图展示了针对典型样品的检测。您可以看到为了达到理想的灵敏度，较硬样品需要更高的装载量，通常</w:t>
      </w:r>
      <w:r>
        <w:rPr>
          <w:rFonts w:ascii="MicrosoftYaHei" w:eastAsia="MicrosoftYaHei" w:cs="MicrosoftYaHei"/>
          <w:color w:val="000000"/>
          <w:kern w:val="0"/>
          <w:sz w:val="20"/>
          <w:szCs w:val="20"/>
        </w:rPr>
        <w:t>Golden Gates</w:t>
      </w:r>
      <w:r>
        <w:rPr>
          <w:rFonts w:ascii="MicrosoftYaHei" w:eastAsia="MicrosoftYaHei" w:cs="MicrosoftYaHei" w:hint="eastAsia"/>
          <w:color w:val="000000"/>
          <w:kern w:val="0"/>
          <w:sz w:val="20"/>
          <w:szCs w:val="20"/>
        </w:rPr>
        <w:t>是唯一能够满足要求的产品</w:t>
      </w:r>
    </w:p>
    <w:p w:rsidR="00E86339" w:rsidRPr="00E86339" w:rsidRDefault="00E86339" w:rsidP="00E86339">
      <w:pPr>
        <w:autoSpaceDE w:val="0"/>
        <w:autoSpaceDN w:val="0"/>
        <w:adjustRightInd w:val="0"/>
        <w:jc w:val="left"/>
        <w:rPr>
          <w:rFonts w:ascii="MicrosoftYaHei" w:eastAsia="MicrosoftYaHei" w:cs="MicrosoftYaHei"/>
          <w:b/>
          <w:color w:val="0070C0"/>
          <w:kern w:val="0"/>
          <w:sz w:val="20"/>
          <w:szCs w:val="20"/>
        </w:rPr>
      </w:pPr>
      <w:r w:rsidRPr="00E86339">
        <w:rPr>
          <w:rFonts w:ascii="MicrosoftYaHei" w:eastAsia="MicrosoftYaHei" w:cs="MicrosoftYaHei" w:hint="eastAsia"/>
          <w:b/>
          <w:color w:val="0070C0"/>
          <w:kern w:val="0"/>
          <w:sz w:val="20"/>
          <w:szCs w:val="20"/>
        </w:rPr>
        <w:t>原理以及</w:t>
      </w:r>
      <w:r w:rsidRPr="00E86339">
        <w:rPr>
          <w:rFonts w:ascii="MicrosoftYaHei" w:eastAsia="MicrosoftYaHei" w:cs="MicrosoftYaHei"/>
          <w:b/>
          <w:color w:val="0070C0"/>
          <w:kern w:val="0"/>
          <w:sz w:val="20"/>
          <w:szCs w:val="20"/>
        </w:rPr>
        <w:t>结构：</w:t>
      </w:r>
    </w:p>
    <w:p w:rsidR="00E86339" w:rsidRPr="00E86339" w:rsidRDefault="00E86339" w:rsidP="00E86339">
      <w:pPr>
        <w:autoSpaceDE w:val="0"/>
        <w:autoSpaceDN w:val="0"/>
        <w:adjustRightInd w:val="0"/>
        <w:jc w:val="left"/>
        <w:rPr>
          <w:rFonts w:ascii="MicrosoftYaHei" w:eastAsia="MicrosoftYaHei" w:cs="MicrosoftYaHei"/>
          <w:color w:val="000000"/>
          <w:kern w:val="0"/>
          <w:sz w:val="20"/>
          <w:szCs w:val="20"/>
        </w:rPr>
      </w:pPr>
      <w:r w:rsidRPr="00E86339">
        <w:rPr>
          <w:rFonts w:ascii="MicrosoftYaHei" w:eastAsia="MicrosoftYaHei" w:cs="MicrosoftYaHei" w:hint="eastAsia"/>
          <w:noProof/>
          <w:color w:val="000000"/>
          <w:kern w:val="0"/>
          <w:sz w:val="20"/>
          <w:szCs w:val="20"/>
        </w:rPr>
        <w:drawing>
          <wp:anchor distT="0" distB="0" distL="114300" distR="114300" simplePos="0" relativeHeight="251661312" behindDoc="0" locked="0" layoutInCell="1" allowOverlap="1">
            <wp:simplePos x="0" y="0"/>
            <wp:positionH relativeFrom="margin">
              <wp:posOffset>3222345</wp:posOffset>
            </wp:positionH>
            <wp:positionV relativeFrom="margin">
              <wp:posOffset>1988289</wp:posOffset>
            </wp:positionV>
            <wp:extent cx="2860040" cy="224980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2249805"/>
                    </a:xfrm>
                    <a:prstGeom prst="rect">
                      <a:avLst/>
                    </a:prstGeom>
                    <a:noFill/>
                    <a:ln>
                      <a:noFill/>
                    </a:ln>
                  </pic:spPr>
                </pic:pic>
              </a:graphicData>
            </a:graphic>
          </wp:anchor>
        </w:drawing>
      </w:r>
      <w:r w:rsidRPr="00E86339">
        <w:rPr>
          <w:rFonts w:ascii="MicrosoftYaHei" w:eastAsia="MicrosoftYaHei" w:cs="MicrosoftYaHei" w:hint="eastAsia"/>
          <w:color w:val="000000"/>
          <w:kern w:val="0"/>
          <w:sz w:val="20"/>
          <w:szCs w:val="20"/>
        </w:rPr>
        <w:t>Golden Gate™ 单反ATR系列的顶板上装配了一个光学组件，包含镜片及可选择的聚光透镜(ZnSe或</w:t>
      </w:r>
    </w:p>
    <w:p w:rsidR="00E86339" w:rsidRDefault="00E86339" w:rsidP="00E86339">
      <w:pPr>
        <w:autoSpaceDE w:val="0"/>
        <w:autoSpaceDN w:val="0"/>
        <w:adjustRightInd w:val="0"/>
        <w:jc w:val="left"/>
        <w:rPr>
          <w:rFonts w:ascii="MicrosoftYaHei" w:eastAsia="MicrosoftYaHei" w:cs="MicrosoftYaHei"/>
          <w:color w:val="000000"/>
          <w:kern w:val="0"/>
          <w:sz w:val="20"/>
          <w:szCs w:val="20"/>
        </w:rPr>
      </w:pPr>
      <w:r w:rsidRPr="00E86339">
        <w:rPr>
          <w:rFonts w:ascii="MicrosoftYaHei" w:eastAsia="MicrosoftYaHei" w:cs="MicrosoftYaHei" w:hint="eastAsia"/>
          <w:color w:val="000000"/>
          <w:kern w:val="0"/>
          <w:sz w:val="20"/>
          <w:szCs w:val="20"/>
        </w:rPr>
        <w:t>KRS-5)。所有顶板都可以和光学组件互换。右图展示了Golden Gate™系列产品的光路图。对称式设计及与Benchmark™底座系统的联用能力保证Golden Gate™系列产品可与市面上常见的</w:t>
      </w:r>
      <w:r>
        <w:rPr>
          <w:rFonts w:ascii="MicrosoftYaHei" w:eastAsia="MicrosoftYaHei" w:cs="MicrosoftYaHei" w:hint="eastAsia"/>
          <w:color w:val="000000"/>
          <w:kern w:val="0"/>
          <w:sz w:val="20"/>
          <w:szCs w:val="20"/>
        </w:rPr>
        <w:t>FT-IR</w:t>
      </w:r>
      <w:r w:rsidRPr="00E86339">
        <w:rPr>
          <w:rFonts w:ascii="MicrosoftYaHei" w:eastAsia="MicrosoftYaHei" w:cs="MicrosoftYaHei" w:hint="eastAsia"/>
          <w:color w:val="000000"/>
          <w:kern w:val="0"/>
          <w:sz w:val="20"/>
          <w:szCs w:val="20"/>
        </w:rPr>
        <w:t>产品都能兼容。</w:t>
      </w:r>
    </w:p>
    <w:p w:rsidR="00783887" w:rsidRPr="00783887" w:rsidRDefault="00783887" w:rsidP="00783887">
      <w:pPr>
        <w:autoSpaceDE w:val="0"/>
        <w:autoSpaceDN w:val="0"/>
        <w:adjustRightInd w:val="0"/>
        <w:jc w:val="left"/>
        <w:rPr>
          <w:rFonts w:ascii="MicrosoftYaHei" w:eastAsia="MicrosoftYaHei" w:cs="MicrosoftYaHei"/>
          <w:b/>
          <w:color w:val="FFC000"/>
          <w:kern w:val="0"/>
          <w:sz w:val="20"/>
          <w:szCs w:val="20"/>
        </w:rPr>
      </w:pPr>
      <w:r w:rsidRPr="00783887">
        <w:rPr>
          <w:rFonts w:ascii="MicrosoftYaHei" w:eastAsia="MicrosoftYaHei" w:cs="MicrosoftYaHei"/>
          <w:b/>
          <w:color w:val="FFC000"/>
          <w:kern w:val="0"/>
          <w:sz w:val="20"/>
          <w:szCs w:val="20"/>
        </w:rPr>
        <w:t>Golden Gate</w:t>
      </w:r>
      <w:r w:rsidRPr="00783887">
        <w:rPr>
          <w:rFonts w:ascii="MicrosoftYaHei" w:eastAsia="MicrosoftYaHei" w:cs="MicrosoftYaHei" w:hint="eastAsia"/>
          <w:b/>
          <w:color w:val="FFC000"/>
          <w:kern w:val="0"/>
          <w:sz w:val="20"/>
          <w:szCs w:val="20"/>
        </w:rPr>
        <w:t>™可</w:t>
      </w:r>
      <w:r w:rsidRPr="00783887">
        <w:rPr>
          <w:rFonts w:ascii="MicrosoftYaHei" w:eastAsia="MicrosoftYaHei" w:cs="MicrosoftYaHei"/>
          <w:b/>
          <w:color w:val="FFC000"/>
          <w:kern w:val="0"/>
          <w:sz w:val="20"/>
          <w:szCs w:val="20"/>
        </w:rPr>
        <w:t>选压头</w:t>
      </w:r>
    </w:p>
    <w:p w:rsidR="00783887" w:rsidRDefault="00783887" w:rsidP="00783887">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noProof/>
          <w:kern w:val="0"/>
          <w:sz w:val="20"/>
          <w:szCs w:val="20"/>
        </w:rPr>
        <w:drawing>
          <wp:anchor distT="0" distB="0" distL="114300" distR="114300" simplePos="0" relativeHeight="251663360" behindDoc="0" locked="0" layoutInCell="1" allowOverlap="1">
            <wp:simplePos x="0" y="0"/>
            <wp:positionH relativeFrom="margin">
              <wp:posOffset>2062052</wp:posOffset>
            </wp:positionH>
            <wp:positionV relativeFrom="margin">
              <wp:posOffset>5612736</wp:posOffset>
            </wp:positionV>
            <wp:extent cx="2268855" cy="1615440"/>
            <wp:effectExtent l="0" t="0" r="0"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 压头1.PNG"/>
                    <pic:cNvPicPr/>
                  </pic:nvPicPr>
                  <pic:blipFill>
                    <a:blip r:embed="rId13">
                      <a:extLst>
                        <a:ext uri="{28A0092B-C50C-407E-A947-70E740481C1C}">
                          <a14:useLocalDpi xmlns:a14="http://schemas.microsoft.com/office/drawing/2010/main" val="0"/>
                        </a:ext>
                      </a:extLst>
                    </a:blip>
                    <a:stretch>
                      <a:fillRect/>
                    </a:stretch>
                  </pic:blipFill>
                  <pic:spPr>
                    <a:xfrm>
                      <a:off x="0" y="0"/>
                      <a:ext cx="2268855" cy="1615440"/>
                    </a:xfrm>
                    <a:prstGeom prst="rect">
                      <a:avLst/>
                    </a:prstGeom>
                  </pic:spPr>
                </pic:pic>
              </a:graphicData>
            </a:graphic>
            <wp14:sizeRelH relativeFrom="margin">
              <wp14:pctWidth>0</wp14:pctWidth>
            </wp14:sizeRelH>
            <wp14:sizeRelV relativeFrom="margin">
              <wp14:pctHeight>0</wp14:pctHeight>
            </wp14:sizeRelV>
          </wp:anchor>
        </w:drawing>
      </w:r>
      <w:r>
        <w:rPr>
          <w:rFonts w:ascii="MicrosoftYaHei" w:eastAsia="MicrosoftYaHei" w:cs="MicrosoftYaHei"/>
          <w:noProof/>
          <w:kern w:val="0"/>
          <w:sz w:val="20"/>
          <w:szCs w:val="20"/>
        </w:rPr>
        <w:drawing>
          <wp:anchor distT="0" distB="0" distL="114300" distR="114300" simplePos="0" relativeHeight="251664384" behindDoc="0" locked="0" layoutInCell="1" allowOverlap="1">
            <wp:simplePos x="0" y="0"/>
            <wp:positionH relativeFrom="margin">
              <wp:posOffset>-286607</wp:posOffset>
            </wp:positionH>
            <wp:positionV relativeFrom="margin">
              <wp:posOffset>5549265</wp:posOffset>
            </wp:positionV>
            <wp:extent cx="2477135" cy="1857375"/>
            <wp:effectExtent l="0" t="0" r="0"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lden 压头小.jpg"/>
                    <pic:cNvPicPr/>
                  </pic:nvPicPr>
                  <pic:blipFill>
                    <a:blip r:embed="rId14">
                      <a:extLst>
                        <a:ext uri="{28A0092B-C50C-407E-A947-70E740481C1C}">
                          <a14:useLocalDpi xmlns:a14="http://schemas.microsoft.com/office/drawing/2010/main" val="0"/>
                        </a:ext>
                      </a:extLst>
                    </a:blip>
                    <a:stretch>
                      <a:fillRect/>
                    </a:stretch>
                  </pic:blipFill>
                  <pic:spPr>
                    <a:xfrm>
                      <a:off x="0" y="0"/>
                      <a:ext cx="2477135" cy="1857375"/>
                    </a:xfrm>
                    <a:prstGeom prst="rect">
                      <a:avLst/>
                    </a:prstGeom>
                  </pic:spPr>
                </pic:pic>
              </a:graphicData>
            </a:graphic>
            <wp14:sizeRelH relativeFrom="margin">
              <wp14:pctWidth>0</wp14:pctWidth>
            </wp14:sizeRelH>
            <wp14:sizeRelV relativeFrom="margin">
              <wp14:pctHeight>0</wp14:pctHeight>
            </wp14:sizeRelV>
          </wp:anchor>
        </w:drawing>
      </w:r>
      <w:r>
        <w:rPr>
          <w:rFonts w:ascii="MicrosoftYaHei" w:eastAsia="MicrosoftYaHei" w:cs="MicrosoftYaHei"/>
          <w:noProof/>
          <w:kern w:val="0"/>
          <w:sz w:val="20"/>
          <w:szCs w:val="20"/>
        </w:rPr>
        <w:drawing>
          <wp:anchor distT="0" distB="0" distL="114300" distR="114300" simplePos="0" relativeHeight="251662336" behindDoc="0" locked="0" layoutInCell="1" allowOverlap="1">
            <wp:simplePos x="0" y="0"/>
            <wp:positionH relativeFrom="margin">
              <wp:posOffset>4313850</wp:posOffset>
            </wp:positionH>
            <wp:positionV relativeFrom="margin">
              <wp:posOffset>5496500</wp:posOffset>
            </wp:positionV>
            <wp:extent cx="2000885" cy="162623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den 压头2.PNG"/>
                    <pic:cNvPicPr/>
                  </pic:nvPicPr>
                  <pic:blipFill>
                    <a:blip r:embed="rId15">
                      <a:extLst>
                        <a:ext uri="{28A0092B-C50C-407E-A947-70E740481C1C}">
                          <a14:useLocalDpi xmlns:a14="http://schemas.microsoft.com/office/drawing/2010/main" val="0"/>
                        </a:ext>
                      </a:extLst>
                    </a:blip>
                    <a:stretch>
                      <a:fillRect/>
                    </a:stretch>
                  </pic:blipFill>
                  <pic:spPr>
                    <a:xfrm>
                      <a:off x="0" y="0"/>
                      <a:ext cx="2000885" cy="1626235"/>
                    </a:xfrm>
                    <a:prstGeom prst="rect">
                      <a:avLst/>
                    </a:prstGeom>
                  </pic:spPr>
                </pic:pic>
              </a:graphicData>
            </a:graphic>
            <wp14:sizeRelH relativeFrom="margin">
              <wp14:pctWidth>0</wp14:pctWidth>
            </wp14:sizeRelH>
            <wp14:sizeRelV relativeFrom="margin">
              <wp14:pctHeight>0</wp14:pctHeight>
            </wp14:sizeRelV>
          </wp:anchor>
        </w:drawing>
      </w:r>
      <w:r>
        <w:rPr>
          <w:rFonts w:ascii="MicrosoftYaHei" w:eastAsia="MicrosoftYaHei" w:cs="MicrosoftYaHei"/>
          <w:kern w:val="0"/>
          <w:sz w:val="20"/>
          <w:szCs w:val="20"/>
        </w:rPr>
        <w:t>Golden Gate</w:t>
      </w:r>
      <w:r>
        <w:rPr>
          <w:rFonts w:ascii="MicrosoftYaHei" w:eastAsia="MicrosoftYaHei" w:cs="MicrosoftYaHei" w:hint="eastAsia"/>
          <w:kern w:val="0"/>
          <w:sz w:val="20"/>
          <w:szCs w:val="20"/>
        </w:rPr>
        <w:t>™产品提供一系列特殊用途的压头。选取正确的压头可以提高</w:t>
      </w:r>
      <w:r>
        <w:rPr>
          <w:rFonts w:ascii="MicrosoftYaHei" w:eastAsia="MicrosoftYaHei" w:cs="MicrosoftYaHei"/>
          <w:kern w:val="0"/>
          <w:sz w:val="20"/>
          <w:szCs w:val="20"/>
        </w:rPr>
        <w:t>Golden Gate</w:t>
      </w:r>
      <w:r>
        <w:rPr>
          <w:rFonts w:ascii="MicrosoftYaHei" w:eastAsia="MicrosoftYaHei" w:cs="MicrosoftYaHei" w:hint="eastAsia"/>
          <w:kern w:val="0"/>
          <w:sz w:val="20"/>
          <w:szCs w:val="20"/>
        </w:rPr>
        <w:t>™单反</w:t>
      </w:r>
      <w:r>
        <w:rPr>
          <w:rFonts w:ascii="MicrosoftYaHei" w:eastAsia="MicrosoftYaHei" w:cs="MicrosoftYaHei"/>
          <w:kern w:val="0"/>
          <w:sz w:val="20"/>
          <w:szCs w:val="20"/>
        </w:rPr>
        <w:t>ATR</w:t>
      </w:r>
      <w:r>
        <w:rPr>
          <w:rFonts w:ascii="MicrosoftYaHei" w:eastAsia="MicrosoftYaHei" w:cs="MicrosoftYaHei" w:hint="eastAsia"/>
          <w:kern w:val="0"/>
          <w:sz w:val="20"/>
          <w:szCs w:val="20"/>
        </w:rPr>
        <w:t>系统系列产品的样品处理能力。</w:t>
      </w:r>
    </w:p>
    <w:p w:rsidR="00783887" w:rsidRDefault="00783887" w:rsidP="00783887">
      <w:pPr>
        <w:autoSpaceDE w:val="0"/>
        <w:autoSpaceDN w:val="0"/>
        <w:adjustRightInd w:val="0"/>
        <w:jc w:val="left"/>
        <w:rPr>
          <w:rFonts w:ascii="MicrosoftYaHei" w:eastAsia="MicrosoftYaHei" w:cs="MicrosoftYaHei"/>
          <w:kern w:val="0"/>
          <w:sz w:val="20"/>
          <w:szCs w:val="20"/>
        </w:rPr>
      </w:pP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1 </w:t>
      </w:r>
      <w:r w:rsidRPr="002D1769">
        <w:rPr>
          <w:rFonts w:ascii="MicrosoftYaHei" w:eastAsia="MicrosoftYaHei" w:cs="MicrosoftYaHei" w:hint="eastAsia"/>
          <w:color w:val="FFC000"/>
          <w:kern w:val="0"/>
          <w:sz w:val="22"/>
        </w:rPr>
        <w:t>活性样品压头</w:t>
      </w:r>
    </w:p>
    <w:p w:rsidR="00783887" w:rsidRDefault="00AD213F"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对空气或潮湿环境敏感的样品可以在干燥空间</w:t>
      </w:r>
      <w:r w:rsidR="00783887">
        <w:rPr>
          <w:rFonts w:ascii="MicrosoftYaHei" w:eastAsia="MicrosoftYaHei" w:cs="MicrosoftYaHei" w:hint="eastAsia"/>
          <w:color w:val="000000"/>
          <w:kern w:val="0"/>
          <w:sz w:val="20"/>
          <w:szCs w:val="20"/>
        </w:rPr>
        <w:t>中装载压片。此款压头在压片时有密封装置保证读谱时样</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品处于惰性环境。</w:t>
      </w:r>
    </w:p>
    <w:p w:rsidR="00783887" w:rsidRPr="002D1769" w:rsidRDefault="00783887" w:rsidP="00783887">
      <w:pPr>
        <w:autoSpaceDE w:val="0"/>
        <w:autoSpaceDN w:val="0"/>
        <w:adjustRightInd w:val="0"/>
        <w:jc w:val="left"/>
        <w:rPr>
          <w:rFonts w:ascii="MicrosoftYaHei" w:eastAsia="MicrosoftYaHei" w:cs="MicrosoftYaHei"/>
          <w:b/>
          <w:color w:val="FFC000"/>
          <w:kern w:val="0"/>
          <w:sz w:val="22"/>
        </w:rPr>
      </w:pPr>
      <w:r w:rsidRPr="002D1769">
        <w:rPr>
          <w:rFonts w:ascii="MicrosoftYaHei" w:eastAsia="MicrosoftYaHei" w:cs="MicrosoftYaHei"/>
          <w:b/>
          <w:color w:val="FFC000"/>
          <w:kern w:val="0"/>
          <w:sz w:val="22"/>
        </w:rPr>
        <w:lastRenderedPageBreak/>
        <w:t xml:space="preserve">2 &amp; 5 </w:t>
      </w:r>
      <w:r w:rsidRPr="002D1769">
        <w:rPr>
          <w:rFonts w:ascii="MicrosoftYaHei" w:eastAsia="MicrosoftYaHei" w:cs="MicrosoftYaHei" w:hint="eastAsia"/>
          <w:b/>
          <w:color w:val="FFC000"/>
          <w:kern w:val="0"/>
          <w:sz w:val="22"/>
        </w:rPr>
        <w:t>开槽式压头</w:t>
      </w:r>
    </w:p>
    <w:p w:rsidR="00AD213F" w:rsidRPr="00AD213F" w:rsidRDefault="00AD213F" w:rsidP="00783887">
      <w:pPr>
        <w:autoSpaceDE w:val="0"/>
        <w:autoSpaceDN w:val="0"/>
        <w:adjustRightInd w:val="0"/>
        <w:jc w:val="left"/>
        <w:rPr>
          <w:rFonts w:ascii="MicrosoftYaHei" w:eastAsia="MicrosoftYaHei" w:cs="MicrosoftYaHei"/>
          <w:color w:val="000000"/>
          <w:kern w:val="0"/>
          <w:sz w:val="20"/>
          <w:szCs w:val="20"/>
        </w:rPr>
      </w:pPr>
      <w:r w:rsidRPr="00AD213F">
        <w:rPr>
          <w:rFonts w:ascii="MicrosoftYaHei" w:eastAsia="MicrosoftYaHei" w:cs="MicrosoftYaHei"/>
          <w:color w:val="000000"/>
          <w:kern w:val="0"/>
          <w:sz w:val="20"/>
          <w:szCs w:val="20"/>
        </w:rPr>
        <w:t>(</w:t>
      </w:r>
      <w:r w:rsidRPr="00AD213F">
        <w:rPr>
          <w:rFonts w:ascii="MicrosoftYaHei" w:eastAsia="MicrosoftYaHei" w:cs="MicrosoftYaHei" w:hint="eastAsia"/>
          <w:color w:val="000000"/>
          <w:kern w:val="0"/>
          <w:sz w:val="20"/>
          <w:szCs w:val="20"/>
        </w:rPr>
        <w:t>细款</w:t>
      </w:r>
      <w:r w:rsidRPr="00AD213F">
        <w:rPr>
          <w:rFonts w:ascii="MicrosoftYaHei" w:eastAsia="MicrosoftYaHei" w:cs="MicrosoftYaHei"/>
          <w:color w:val="000000"/>
          <w:kern w:val="0"/>
          <w:sz w:val="20"/>
          <w:szCs w:val="20"/>
        </w:rPr>
        <w:t>/</w:t>
      </w:r>
      <w:r w:rsidRPr="00AD213F">
        <w:rPr>
          <w:rFonts w:ascii="MicrosoftYaHei" w:eastAsia="MicrosoftYaHei" w:cs="MicrosoftYaHei" w:hint="eastAsia"/>
          <w:color w:val="000000"/>
          <w:kern w:val="0"/>
          <w:sz w:val="20"/>
          <w:szCs w:val="20"/>
        </w:rPr>
        <w:t>宽款</w:t>
      </w:r>
      <w:r w:rsidRPr="00AD213F">
        <w:rPr>
          <w:rFonts w:ascii="MicrosoftYaHei" w:eastAsia="MicrosoftYaHei" w:cs="MicrosoftYaHei"/>
          <w:color w:val="000000"/>
          <w:kern w:val="0"/>
          <w:sz w:val="20"/>
          <w:szCs w:val="20"/>
        </w:rPr>
        <w:t xml:space="preserve">) </w:t>
      </w:r>
      <w:r w:rsidRPr="00AD213F">
        <w:rPr>
          <w:rFonts w:ascii="MicrosoftYaHei" w:eastAsia="MicrosoftYaHei" w:cs="MicrosoftYaHei" w:hint="eastAsia"/>
          <w:color w:val="000000"/>
          <w:kern w:val="0"/>
          <w:sz w:val="20"/>
          <w:szCs w:val="20"/>
        </w:rPr>
        <w:t>开槽式压头可将线型</w:t>
      </w:r>
      <w:r w:rsidRPr="00AD213F">
        <w:rPr>
          <w:rFonts w:ascii="MicrosoftYaHei" w:eastAsia="MicrosoftYaHei" w:cs="MicrosoftYaHei"/>
          <w:color w:val="000000"/>
          <w:kern w:val="0"/>
          <w:sz w:val="20"/>
          <w:szCs w:val="20"/>
        </w:rPr>
        <w:t>样品</w:t>
      </w:r>
      <w:r w:rsidRPr="00AD213F">
        <w:rPr>
          <w:rFonts w:ascii="MicrosoftYaHei" w:eastAsia="MicrosoftYaHei" w:cs="MicrosoftYaHei" w:hint="eastAsia"/>
          <w:color w:val="000000"/>
          <w:kern w:val="0"/>
          <w:sz w:val="20"/>
          <w:szCs w:val="20"/>
        </w:rPr>
        <w:t>固定在开槽中用于研究包线涂层</w:t>
      </w:r>
    </w:p>
    <w:p w:rsidR="00783887" w:rsidRPr="002D1769" w:rsidRDefault="00783887" w:rsidP="00783887">
      <w:pPr>
        <w:autoSpaceDE w:val="0"/>
        <w:autoSpaceDN w:val="0"/>
        <w:adjustRightInd w:val="0"/>
        <w:jc w:val="left"/>
        <w:rPr>
          <w:rFonts w:ascii="MicrosoftYaHei" w:eastAsia="MicrosoftYaHei" w:cs="MicrosoftYaHei"/>
          <w:b/>
          <w:color w:val="FFC000"/>
          <w:kern w:val="0"/>
          <w:sz w:val="22"/>
        </w:rPr>
      </w:pPr>
      <w:r w:rsidRPr="002D1769">
        <w:rPr>
          <w:rFonts w:ascii="MicrosoftYaHei" w:eastAsia="MicrosoftYaHei" w:cs="MicrosoftYaHei"/>
          <w:b/>
          <w:color w:val="FFC000"/>
          <w:kern w:val="0"/>
          <w:sz w:val="22"/>
        </w:rPr>
        <w:t xml:space="preserve">3 </w:t>
      </w:r>
      <w:r w:rsidRPr="002D1769">
        <w:rPr>
          <w:rFonts w:ascii="MicrosoftYaHei" w:eastAsia="MicrosoftYaHei" w:cs="MicrosoftYaHei" w:hint="eastAsia"/>
          <w:b/>
          <w:color w:val="FFC000"/>
          <w:kern w:val="0"/>
          <w:sz w:val="22"/>
        </w:rPr>
        <w:t>蓝宝石压头</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用于分析大多数类型样品的标准压头。蓝宝石压头质地坚固、易于清洗防止样品污染。对不平整样品</w:t>
      </w:r>
    </w:p>
    <w:p w:rsidR="00783887" w:rsidRDefault="00AD213F"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可调平</w:t>
      </w: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4 </w:t>
      </w:r>
      <w:r w:rsidRPr="002D1769">
        <w:rPr>
          <w:rFonts w:ascii="MicrosoftYaHei" w:eastAsia="MicrosoftYaHei" w:cs="MicrosoftYaHei" w:hint="eastAsia"/>
          <w:color w:val="FFC000"/>
          <w:kern w:val="0"/>
          <w:sz w:val="22"/>
        </w:rPr>
        <w:t>不锈钢平压头</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用于研究纤维及精细线状样品。不能自提升压力，针对此类样品有更好的分析能力。</w:t>
      </w: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6 </w:t>
      </w:r>
      <w:r w:rsidRPr="002D1769">
        <w:rPr>
          <w:rFonts w:ascii="MicrosoftYaHei" w:eastAsia="MicrosoftYaHei" w:cs="MicrosoftYaHei" w:hint="eastAsia"/>
          <w:color w:val="FFC000"/>
          <w:kern w:val="0"/>
          <w:sz w:val="22"/>
        </w:rPr>
        <w:t>圆形压头</w:t>
      </w:r>
    </w:p>
    <w:p w:rsidR="00AD213F" w:rsidRPr="009B3054" w:rsidRDefault="00AD213F" w:rsidP="00AD213F">
      <w:r w:rsidRPr="009B3054">
        <w:rPr>
          <w:rFonts w:hint="eastAsia"/>
        </w:rPr>
        <w:t>压头上的凹槽上</w:t>
      </w:r>
      <w:r>
        <w:rPr>
          <w:rFonts w:hint="eastAsia"/>
        </w:rPr>
        <w:t>可将</w:t>
      </w:r>
      <w:r>
        <w:t>聚合物颗粒牢固的固定</w:t>
      </w:r>
      <w:r>
        <w:rPr>
          <w:rFonts w:hint="eastAsia"/>
        </w:rPr>
        <w:t>。使用平压头加压时样品</w:t>
      </w:r>
      <w:r>
        <w:t>会移动</w:t>
      </w: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7 </w:t>
      </w:r>
      <w:r w:rsidRPr="002D1769">
        <w:rPr>
          <w:rFonts w:ascii="MicrosoftYaHei" w:eastAsia="MicrosoftYaHei" w:cs="MicrosoftYaHei" w:hint="eastAsia"/>
          <w:color w:val="FFC000"/>
          <w:kern w:val="0"/>
          <w:sz w:val="22"/>
        </w:rPr>
        <w:t>易挥发样品压头</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使用防护罩降低易挥发样品的挥发性。</w:t>
      </w: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8 </w:t>
      </w:r>
      <w:r w:rsidRPr="002D1769">
        <w:rPr>
          <w:rFonts w:ascii="MicrosoftYaHei" w:eastAsia="MicrosoftYaHei" w:cs="MicrosoftYaHei" w:hint="eastAsia"/>
          <w:color w:val="FFC000"/>
          <w:kern w:val="0"/>
          <w:sz w:val="22"/>
        </w:rPr>
        <w:t>带视窗压头</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带视窗压头允许操作者通过透镜系统在实验中观察样品。</w:t>
      </w:r>
    </w:p>
    <w:p w:rsidR="00783887" w:rsidRPr="002D1769" w:rsidRDefault="00783887" w:rsidP="00783887">
      <w:pPr>
        <w:autoSpaceDE w:val="0"/>
        <w:autoSpaceDN w:val="0"/>
        <w:adjustRightInd w:val="0"/>
        <w:jc w:val="left"/>
        <w:rPr>
          <w:rFonts w:ascii="MicrosoftYaHei" w:eastAsia="MicrosoftYaHei" w:cs="MicrosoftYaHei"/>
          <w:color w:val="FFC000"/>
          <w:kern w:val="0"/>
          <w:sz w:val="22"/>
        </w:rPr>
      </w:pPr>
      <w:r w:rsidRPr="002D1769">
        <w:rPr>
          <w:rFonts w:ascii="MicrosoftYaHei" w:eastAsia="MicrosoftYaHei" w:cs="MicrosoftYaHei"/>
          <w:color w:val="FFC000"/>
          <w:kern w:val="0"/>
          <w:sz w:val="22"/>
        </w:rPr>
        <w:t xml:space="preserve">9 </w:t>
      </w:r>
      <w:r w:rsidRPr="002D1769">
        <w:rPr>
          <w:rFonts w:ascii="MicrosoftYaHei" w:eastAsia="MicrosoftYaHei" w:cs="MicrosoftYaHei" w:hint="eastAsia"/>
          <w:color w:val="FFC000"/>
          <w:kern w:val="0"/>
          <w:sz w:val="22"/>
        </w:rPr>
        <w:t>流通式压头</w:t>
      </w:r>
    </w:p>
    <w:p w:rsidR="00783887" w:rsidRDefault="00783887" w:rsidP="00783887">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28ml</w:t>
      </w:r>
      <w:r>
        <w:rPr>
          <w:rFonts w:ascii="MicrosoftYaHei" w:eastAsia="MicrosoftYaHei" w:cs="MicrosoftYaHei" w:hint="eastAsia"/>
          <w:color w:val="000000"/>
          <w:kern w:val="0"/>
          <w:sz w:val="20"/>
          <w:szCs w:val="20"/>
        </w:rPr>
        <w:t>的微流通池探头，可在</w:t>
      </w:r>
      <w:r>
        <w:rPr>
          <w:rFonts w:ascii="MicrosoftYaHei" w:eastAsia="MicrosoftYaHei" w:cs="MicrosoftYaHei"/>
          <w:color w:val="000000"/>
          <w:kern w:val="0"/>
          <w:sz w:val="20"/>
          <w:szCs w:val="20"/>
        </w:rPr>
        <w:t>1000psi</w:t>
      </w:r>
      <w:r>
        <w:rPr>
          <w:rFonts w:ascii="MicrosoftYaHei" w:eastAsia="MicrosoftYaHei" w:cs="MicrosoftYaHei" w:hint="eastAsia"/>
          <w:color w:val="000000"/>
          <w:kern w:val="0"/>
          <w:sz w:val="20"/>
          <w:szCs w:val="20"/>
        </w:rPr>
        <w:t>压力下保证密封性。也可作为微型反应室。</w:t>
      </w: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1E1C64" w:rsidRDefault="001E1C64" w:rsidP="00783887">
      <w:pPr>
        <w:autoSpaceDE w:val="0"/>
        <w:autoSpaceDN w:val="0"/>
        <w:adjustRightInd w:val="0"/>
        <w:jc w:val="left"/>
        <w:rPr>
          <w:rFonts w:ascii="MicrosoftYaHei" w:eastAsia="MicrosoftYaHei" w:cs="MicrosoftYaHei"/>
          <w:color w:val="0033FF"/>
          <w:kern w:val="0"/>
          <w:sz w:val="32"/>
          <w:szCs w:val="32"/>
        </w:rPr>
      </w:pPr>
    </w:p>
    <w:p w:rsidR="00B17E07" w:rsidRDefault="001E1C64" w:rsidP="00783887">
      <w:pPr>
        <w:autoSpaceDE w:val="0"/>
        <w:autoSpaceDN w:val="0"/>
        <w:adjustRightInd w:val="0"/>
        <w:jc w:val="left"/>
        <w:rPr>
          <w:rFonts w:ascii="MicrosoftYaHei" w:eastAsia="MicrosoftYaHei" w:cs="MicrosoftYaHei"/>
          <w:color w:val="0033FF"/>
          <w:kern w:val="0"/>
          <w:sz w:val="32"/>
          <w:szCs w:val="32"/>
        </w:rPr>
      </w:pPr>
      <w:r w:rsidRPr="00B17E07">
        <w:rPr>
          <w:rFonts w:ascii="MicrosoftYaHei" w:eastAsia="MicrosoftYaHei" w:cs="MicrosoftYaHei"/>
          <w:noProof/>
          <w:kern w:val="0"/>
          <w:sz w:val="20"/>
          <w:szCs w:val="20"/>
        </w:rPr>
        <w:lastRenderedPageBreak/>
        <w:drawing>
          <wp:anchor distT="0" distB="0" distL="114300" distR="114300" simplePos="0" relativeHeight="251665408" behindDoc="0" locked="0" layoutInCell="1" allowOverlap="1">
            <wp:simplePos x="0" y="0"/>
            <wp:positionH relativeFrom="margin">
              <wp:posOffset>3823335</wp:posOffset>
            </wp:positionH>
            <wp:positionV relativeFrom="margin">
              <wp:posOffset>148590</wp:posOffset>
            </wp:positionV>
            <wp:extent cx="1767840" cy="2190750"/>
            <wp:effectExtent l="0" t="0" r="3810" b="0"/>
            <wp:wrapSquare wrapText="bothSides"/>
            <wp:docPr id="16" name="图片 16" descr="C:\SPECAC 中国\英国市场部数据\All Pictures\GS1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PECAC 中国\英国市场部数据\All Pictures\GS106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E07" w:rsidRPr="00B17E07">
        <w:rPr>
          <w:rFonts w:ascii="MicrosoftYaHei" w:eastAsia="MicrosoftYaHei" w:cs="MicrosoftYaHei"/>
          <w:color w:val="0033FF"/>
          <w:kern w:val="0"/>
          <w:sz w:val="32"/>
          <w:szCs w:val="32"/>
        </w:rPr>
        <w:t>Golden Gate</w:t>
      </w:r>
      <w:r w:rsidR="00B17E07" w:rsidRPr="00B17E07">
        <w:rPr>
          <w:rFonts w:ascii="MicrosoftYaHei" w:eastAsia="MicrosoftYaHei" w:cs="MicrosoftYaHei" w:hint="eastAsia"/>
          <w:color w:val="0033FF"/>
          <w:kern w:val="0"/>
          <w:sz w:val="32"/>
          <w:szCs w:val="32"/>
        </w:rPr>
        <w:t>™高温顶板</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最高加热到</w:t>
      </w:r>
      <w:r w:rsidRPr="001E1C64">
        <w:rPr>
          <w:rFonts w:ascii="MicrosoftYaHei" w:eastAsia="MicrosoftYaHei" w:cs="MicrosoftYaHei"/>
          <w:b/>
          <w:color w:val="000000" w:themeColor="text1"/>
          <w:kern w:val="0"/>
          <w:sz w:val="20"/>
          <w:szCs w:val="20"/>
        </w:rPr>
        <w:t>300</w:t>
      </w:r>
      <w:r w:rsidRPr="001E1C64">
        <w:rPr>
          <w:rFonts w:ascii="MicrosoftYaHei" w:eastAsia="MicrosoftYaHei" w:cs="MicrosoftYaHei" w:hint="eastAsia"/>
          <w:b/>
          <w:color w:val="000000" w:themeColor="text1"/>
          <w:kern w:val="0"/>
          <w:sz w:val="20"/>
          <w:szCs w:val="20"/>
        </w:rPr>
        <w:t>°</w:t>
      </w:r>
      <w:r w:rsidRPr="001E1C64">
        <w:rPr>
          <w:rFonts w:ascii="MicrosoftYaHei" w:eastAsia="MicrosoftYaHei" w:cs="MicrosoftYaHei"/>
          <w:b/>
          <w:color w:val="000000" w:themeColor="text1"/>
          <w:kern w:val="0"/>
          <w:sz w:val="20"/>
          <w:szCs w:val="20"/>
        </w:rPr>
        <w:t>C</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碳化钨涂层</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低电压加热确保</w:t>
      </w:r>
      <w:r w:rsidRPr="001E1C64">
        <w:rPr>
          <w:rFonts w:ascii="MicrosoftYaHei" w:eastAsia="MicrosoftYaHei" w:cs="MicrosoftYaHei"/>
          <w:b/>
          <w:color w:val="000000" w:themeColor="text1"/>
          <w:kern w:val="0"/>
          <w:sz w:val="20"/>
          <w:szCs w:val="20"/>
        </w:rPr>
        <w:t>安全</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b/>
          <w:color w:val="000000" w:themeColor="text1"/>
          <w:kern w:val="0"/>
          <w:sz w:val="20"/>
          <w:szCs w:val="20"/>
        </w:rPr>
        <w:t xml:space="preserve">RS232, RS485 </w:t>
      </w:r>
      <w:r w:rsidRPr="001E1C64">
        <w:rPr>
          <w:rFonts w:ascii="MicrosoftYaHei" w:eastAsia="MicrosoftYaHei" w:cs="MicrosoftYaHei" w:hint="eastAsia"/>
          <w:b/>
          <w:color w:val="000000" w:themeColor="text1"/>
          <w:kern w:val="0"/>
          <w:sz w:val="20"/>
          <w:szCs w:val="20"/>
        </w:rPr>
        <w:t>或</w:t>
      </w:r>
      <w:r w:rsidRPr="001E1C64">
        <w:rPr>
          <w:rFonts w:ascii="MicrosoftYaHei" w:eastAsia="MicrosoftYaHei" w:cs="MicrosoftYaHei"/>
          <w:b/>
          <w:color w:val="000000" w:themeColor="text1"/>
          <w:kern w:val="0"/>
          <w:sz w:val="20"/>
          <w:szCs w:val="20"/>
        </w:rPr>
        <w:t>USB</w:t>
      </w:r>
      <w:r w:rsidRPr="001E1C64">
        <w:rPr>
          <w:rFonts w:ascii="MicrosoftYaHei" w:eastAsia="MicrosoftYaHei" w:cs="MicrosoftYaHei" w:hint="eastAsia"/>
          <w:b/>
          <w:color w:val="000000" w:themeColor="text1"/>
          <w:kern w:val="0"/>
          <w:sz w:val="20"/>
          <w:szCs w:val="20"/>
        </w:rPr>
        <w:t>连接的可控温度程序</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符合</w:t>
      </w:r>
      <w:r w:rsidRPr="001E1C64">
        <w:rPr>
          <w:rFonts w:ascii="MicrosoftYaHei" w:eastAsia="MicrosoftYaHei" w:cs="MicrosoftYaHei"/>
          <w:b/>
          <w:color w:val="000000" w:themeColor="text1"/>
          <w:kern w:val="0"/>
          <w:sz w:val="20"/>
          <w:szCs w:val="20"/>
        </w:rPr>
        <w:t>CE</w:t>
      </w:r>
      <w:r w:rsidRPr="001E1C64">
        <w:rPr>
          <w:rFonts w:ascii="MicrosoftYaHei" w:eastAsia="MicrosoftYaHei" w:cs="MicrosoftYaHei" w:hint="eastAsia"/>
          <w:b/>
          <w:color w:val="000000" w:themeColor="text1"/>
          <w:kern w:val="0"/>
          <w:sz w:val="20"/>
          <w:szCs w:val="20"/>
        </w:rPr>
        <w:t>认证</w:t>
      </w:r>
      <w:r w:rsidRPr="001E1C64">
        <w:rPr>
          <w:rFonts w:ascii="MicrosoftYaHei" w:eastAsia="MicrosoftYaHei" w:cs="MicrosoftYaHei"/>
          <w:b/>
          <w:color w:val="000000" w:themeColor="text1"/>
          <w:kern w:val="0"/>
          <w:sz w:val="20"/>
          <w:szCs w:val="20"/>
        </w:rPr>
        <w:t>，过热保护</w:t>
      </w:r>
      <w:r w:rsidRPr="001E1C64">
        <w:rPr>
          <w:rFonts w:ascii="MicrosoftYaHei" w:eastAsia="MicrosoftYaHei" w:cs="MicrosoftYaHei" w:hint="eastAsia"/>
          <w:b/>
          <w:color w:val="000000" w:themeColor="text1"/>
          <w:kern w:val="0"/>
          <w:sz w:val="20"/>
          <w:szCs w:val="20"/>
        </w:rPr>
        <w:t>，低</w:t>
      </w:r>
      <w:r w:rsidRPr="001E1C64">
        <w:rPr>
          <w:rFonts w:ascii="MicrosoftYaHei" w:eastAsia="MicrosoftYaHei" w:cs="MicrosoftYaHei"/>
          <w:b/>
          <w:color w:val="000000" w:themeColor="text1"/>
          <w:kern w:val="0"/>
          <w:sz w:val="20"/>
          <w:szCs w:val="20"/>
        </w:rPr>
        <w:t>热</w:t>
      </w:r>
      <w:r w:rsidRPr="001E1C64">
        <w:rPr>
          <w:rFonts w:ascii="MicrosoftYaHei" w:eastAsia="MicrosoftYaHei" w:cs="MicrosoftYaHei" w:hint="eastAsia"/>
          <w:b/>
          <w:color w:val="000000" w:themeColor="text1"/>
          <w:kern w:val="0"/>
          <w:sz w:val="20"/>
          <w:szCs w:val="20"/>
        </w:rPr>
        <w:t>质设计</w:t>
      </w:r>
    </w:p>
    <w:p w:rsidR="001E1C64" w:rsidRPr="001E1C64" w:rsidRDefault="001E1C64" w:rsidP="002D1769">
      <w:pPr>
        <w:autoSpaceDE w:val="0"/>
        <w:autoSpaceDN w:val="0"/>
        <w:adjustRightInd w:val="0"/>
        <w:jc w:val="left"/>
        <w:rPr>
          <w:rFonts w:ascii="MicrosoftYaHei" w:eastAsia="MicrosoftYaHei" w:cs="MicrosoftYaHei"/>
          <w:b/>
          <w:color w:val="0070C0"/>
          <w:kern w:val="0"/>
          <w:sz w:val="20"/>
          <w:szCs w:val="20"/>
        </w:rPr>
      </w:pPr>
      <w:r w:rsidRPr="001E1C64">
        <w:rPr>
          <w:rFonts w:ascii="MicrosoftYaHei" w:eastAsia="MicrosoftYaHei" w:cs="MicrosoftYaHei" w:hint="eastAsia"/>
          <w:b/>
          <w:color w:val="0070C0"/>
          <w:kern w:val="0"/>
          <w:sz w:val="20"/>
          <w:szCs w:val="20"/>
        </w:rPr>
        <w:t>应用</w:t>
      </w:r>
    </w:p>
    <w:p w:rsidR="001E1C64" w:rsidRPr="001E1C64" w:rsidRDefault="001E1C64" w:rsidP="001E1C64">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高分子材料研究</w:t>
      </w:r>
      <w:r>
        <w:rPr>
          <w:rFonts w:ascii="MicrosoftYaHei" w:eastAsia="MicrosoftYaHei" w:cs="MicrosoftYaHei" w:hint="eastAsia"/>
          <w:b/>
          <w:color w:val="000000" w:themeColor="text1"/>
          <w:kern w:val="0"/>
          <w:sz w:val="20"/>
          <w:szCs w:val="20"/>
        </w:rPr>
        <w:t>、</w:t>
      </w:r>
      <w:r w:rsidRPr="001E1C64">
        <w:rPr>
          <w:rFonts w:ascii="MicrosoftYaHei" w:eastAsia="MicrosoftYaHei" w:cs="MicrosoftYaHei" w:hint="eastAsia"/>
          <w:b/>
          <w:color w:val="000000" w:themeColor="text1"/>
          <w:kern w:val="0"/>
          <w:sz w:val="20"/>
          <w:szCs w:val="20"/>
        </w:rPr>
        <w:t>热化学研究</w:t>
      </w:r>
      <w:r>
        <w:rPr>
          <w:rFonts w:ascii="MicrosoftYaHei" w:eastAsia="MicrosoftYaHei" w:cs="MicrosoftYaHei" w:hint="eastAsia"/>
          <w:b/>
          <w:color w:val="000000" w:themeColor="text1"/>
          <w:kern w:val="0"/>
          <w:sz w:val="20"/>
          <w:szCs w:val="20"/>
        </w:rPr>
        <w:t>、</w:t>
      </w:r>
      <w:r w:rsidRPr="001E1C64">
        <w:rPr>
          <w:rFonts w:ascii="MicrosoftYaHei" w:eastAsia="MicrosoftYaHei" w:cs="MicrosoftYaHei" w:hint="eastAsia"/>
          <w:b/>
          <w:color w:val="000000" w:themeColor="text1"/>
          <w:kern w:val="0"/>
          <w:sz w:val="20"/>
          <w:szCs w:val="20"/>
        </w:rPr>
        <w:t>固化反应</w:t>
      </w:r>
      <w:r>
        <w:rPr>
          <w:rFonts w:ascii="MicrosoftYaHei" w:eastAsia="MicrosoftYaHei" w:cs="MicrosoftYaHei" w:hint="eastAsia"/>
          <w:b/>
          <w:color w:val="000000" w:themeColor="text1"/>
          <w:kern w:val="0"/>
          <w:sz w:val="20"/>
          <w:szCs w:val="20"/>
        </w:rPr>
        <w:t>、</w:t>
      </w:r>
      <w:r w:rsidRPr="001E1C64">
        <w:rPr>
          <w:rFonts w:ascii="MicrosoftYaHei" w:eastAsia="MicrosoftYaHei" w:cs="MicrosoftYaHei" w:hint="eastAsia"/>
          <w:b/>
          <w:color w:val="000000" w:themeColor="text1"/>
          <w:kern w:val="0"/>
          <w:sz w:val="20"/>
          <w:szCs w:val="20"/>
        </w:rPr>
        <w:t>降解</w:t>
      </w:r>
      <w:r w:rsidRPr="001E1C64">
        <w:rPr>
          <w:rFonts w:ascii="MicrosoftYaHei" w:eastAsia="MicrosoftYaHei" w:cs="MicrosoftYaHei"/>
          <w:b/>
          <w:color w:val="000000" w:themeColor="text1"/>
          <w:kern w:val="0"/>
          <w:sz w:val="20"/>
          <w:szCs w:val="20"/>
        </w:rPr>
        <w:t>/</w:t>
      </w:r>
      <w:r w:rsidRPr="001E1C64">
        <w:rPr>
          <w:rFonts w:ascii="MicrosoftYaHei" w:eastAsia="MicrosoftYaHei" w:cs="MicrosoftYaHei" w:hint="eastAsia"/>
          <w:b/>
          <w:color w:val="000000" w:themeColor="text1"/>
          <w:kern w:val="0"/>
          <w:sz w:val="20"/>
          <w:szCs w:val="20"/>
        </w:rPr>
        <w:t>分解</w:t>
      </w:r>
    </w:p>
    <w:p w:rsidR="00B17E07" w:rsidRDefault="00B17E07" w:rsidP="001E1C64">
      <w:pPr>
        <w:autoSpaceDE w:val="0"/>
        <w:autoSpaceDN w:val="0"/>
        <w:adjustRightInd w:val="0"/>
        <w:ind w:firstLineChars="200" w:firstLine="400"/>
        <w:jc w:val="left"/>
        <w:rPr>
          <w:rFonts w:ascii="MicrosoftYaHei" w:eastAsia="MicrosoftYaHei" w:cs="MicrosoftYaHei"/>
          <w:kern w:val="0"/>
          <w:sz w:val="20"/>
          <w:szCs w:val="20"/>
        </w:rPr>
      </w:pPr>
      <w:r>
        <w:rPr>
          <w:rFonts w:ascii="MicrosoftYaHei" w:eastAsia="MicrosoftYaHei" w:cs="MicrosoftYaHei" w:hint="eastAsia"/>
          <w:kern w:val="0"/>
          <w:sz w:val="20"/>
          <w:szCs w:val="20"/>
        </w:rPr>
        <w:t>许多化学反应过程需要在高温下发生。高温顶板包含</w:t>
      </w:r>
      <w:r>
        <w:rPr>
          <w:rFonts w:ascii="MicrosoftYaHei" w:eastAsia="MicrosoftYaHei" w:cs="MicrosoftYaHei"/>
          <w:kern w:val="0"/>
          <w:sz w:val="20"/>
          <w:szCs w:val="20"/>
        </w:rPr>
        <w:t>Golden Gate</w:t>
      </w:r>
      <w:r>
        <w:rPr>
          <w:rFonts w:ascii="MicrosoftYaHei" w:eastAsia="MicrosoftYaHei" w:cs="MicrosoftYaHei" w:hint="eastAsia"/>
          <w:kern w:val="0"/>
          <w:sz w:val="20"/>
          <w:szCs w:val="20"/>
        </w:rPr>
        <w:t>™样品处理的所有基本功能，并且可以加热到最高</w:t>
      </w:r>
      <w:r>
        <w:rPr>
          <w:rFonts w:ascii="MicrosoftYaHei" w:eastAsia="MicrosoftYaHei" w:cs="MicrosoftYaHei"/>
          <w:kern w:val="0"/>
          <w:sz w:val="20"/>
          <w:szCs w:val="20"/>
        </w:rPr>
        <w:t>300</w:t>
      </w:r>
      <w:r>
        <w:rPr>
          <w:rFonts w:ascii="MicrosoftYaHei" w:eastAsia="MicrosoftYaHei" w:cs="MicrosoftYaHei" w:hint="eastAsia"/>
          <w:kern w:val="0"/>
          <w:sz w:val="20"/>
          <w:szCs w:val="20"/>
        </w:rPr>
        <w:t>°</w:t>
      </w:r>
      <w:r>
        <w:rPr>
          <w:rFonts w:ascii="MicrosoftYaHei" w:eastAsia="MicrosoftYaHei" w:cs="MicrosoftYaHei"/>
          <w:kern w:val="0"/>
          <w:sz w:val="20"/>
          <w:szCs w:val="20"/>
        </w:rPr>
        <w:t>C</w:t>
      </w:r>
      <w:r w:rsidR="002D1769">
        <w:rPr>
          <w:rFonts w:ascii="MicrosoftYaHei" w:eastAsia="MicrosoftYaHei" w:cs="MicrosoftYaHei" w:hint="eastAsia"/>
          <w:kern w:val="0"/>
          <w:sz w:val="20"/>
          <w:szCs w:val="20"/>
        </w:rPr>
        <w:t>。</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良好的导热性保证设备的性能。在</w:t>
      </w:r>
      <w:r w:rsidR="001E1C64">
        <w:rPr>
          <w:rFonts w:ascii="MicrosoftYaHei" w:eastAsia="MicrosoftYaHei" w:cs="MicrosoftYaHei" w:hint="eastAsia"/>
          <w:kern w:val="0"/>
          <w:sz w:val="20"/>
          <w:szCs w:val="20"/>
        </w:rPr>
        <w:t>低热质</w:t>
      </w:r>
      <w:r>
        <w:rPr>
          <w:rFonts w:ascii="MicrosoftYaHei" w:eastAsia="MicrosoftYaHei" w:cs="MicrosoftYaHei" w:hint="eastAsia"/>
          <w:kern w:val="0"/>
          <w:sz w:val="20"/>
          <w:szCs w:val="20"/>
        </w:rPr>
        <w:t>的顶板上紧靠</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处配备了一个高能量的加热器以保证快速、高效的加热及良好的温度控制性能。计算机控制的温度控制系统提供精确度为</w:t>
      </w:r>
      <w:r>
        <w:rPr>
          <w:rFonts w:ascii="MicrosoftYaHei" w:eastAsia="MicrosoftYaHei" w:cs="MicrosoftYaHei"/>
          <w:kern w:val="0"/>
          <w:sz w:val="20"/>
          <w:szCs w:val="20"/>
        </w:rPr>
        <w:t>1</w:t>
      </w:r>
      <w:r>
        <w:rPr>
          <w:rFonts w:ascii="MicrosoftYaHei" w:eastAsia="MicrosoftYaHei" w:cs="MicrosoftYaHei" w:hint="eastAsia"/>
          <w:kern w:val="0"/>
          <w:sz w:val="20"/>
          <w:szCs w:val="20"/>
        </w:rPr>
        <w:t>°</w:t>
      </w:r>
      <w:r>
        <w:rPr>
          <w:rFonts w:ascii="MicrosoftYaHei" w:eastAsia="MicrosoftYaHei" w:cs="MicrosoftYaHei"/>
          <w:kern w:val="0"/>
          <w:sz w:val="20"/>
          <w:szCs w:val="20"/>
        </w:rPr>
        <w:t>C</w:t>
      </w:r>
      <w:r>
        <w:rPr>
          <w:rFonts w:ascii="MicrosoftYaHei" w:eastAsia="MicrosoftYaHei" w:cs="MicrosoftYaHei" w:hint="eastAsia"/>
          <w:kern w:val="0"/>
          <w:sz w:val="20"/>
          <w:szCs w:val="20"/>
        </w:rPr>
        <w:t>的控制能力。</w:t>
      </w:r>
      <w:r>
        <w:rPr>
          <w:rFonts w:ascii="MicrosoftYaHei" w:eastAsia="MicrosoftYaHei" w:cs="MicrosoftYaHei"/>
          <w:kern w:val="0"/>
          <w:sz w:val="20"/>
          <w:szCs w:val="20"/>
        </w:rPr>
        <w:t>30V</w:t>
      </w:r>
      <w:r>
        <w:rPr>
          <w:rFonts w:ascii="MicrosoftYaHei" w:eastAsia="MicrosoftYaHei" w:cs="MicrosoftYaHei" w:hint="eastAsia"/>
          <w:kern w:val="0"/>
          <w:sz w:val="20"/>
          <w:szCs w:val="20"/>
        </w:rPr>
        <w:t>的低电压加热器及热熔断器保证使用安全性。加热系统符合欧洲</w:t>
      </w:r>
      <w:r>
        <w:rPr>
          <w:rFonts w:ascii="MicrosoftYaHei" w:eastAsia="MicrosoftYaHei" w:cs="MicrosoftYaHei"/>
          <w:kern w:val="0"/>
          <w:sz w:val="20"/>
          <w:szCs w:val="20"/>
        </w:rPr>
        <w:t>CE</w:t>
      </w:r>
      <w:r>
        <w:rPr>
          <w:rFonts w:ascii="MicrosoftYaHei" w:eastAsia="MicrosoftYaHei" w:cs="MicrosoftYaHei" w:hint="eastAsia"/>
          <w:kern w:val="0"/>
          <w:sz w:val="20"/>
          <w:szCs w:val="20"/>
        </w:rPr>
        <w:t>认证</w:t>
      </w:r>
    </w:p>
    <w:p w:rsidR="002D1769" w:rsidRDefault="001E1C64" w:rsidP="00B17E07">
      <w:pPr>
        <w:autoSpaceDE w:val="0"/>
        <w:autoSpaceDN w:val="0"/>
        <w:adjustRightInd w:val="0"/>
        <w:jc w:val="left"/>
        <w:rPr>
          <w:rFonts w:ascii="MicrosoftYaHei" w:eastAsia="MicrosoftYaHei" w:cs="MicrosoftYaHei"/>
          <w:kern w:val="0"/>
          <w:sz w:val="20"/>
          <w:szCs w:val="20"/>
        </w:rPr>
      </w:pPr>
      <w:r w:rsidRPr="001E1C64">
        <w:rPr>
          <w:rFonts w:ascii="MicrosoftYaHei" w:eastAsia="MicrosoftYaHei" w:cs="MicrosoftYaHei"/>
          <w:b/>
          <w:noProof/>
          <w:color w:val="000000" w:themeColor="text1"/>
          <w:kern w:val="0"/>
          <w:sz w:val="20"/>
          <w:szCs w:val="20"/>
        </w:rPr>
        <w:drawing>
          <wp:anchor distT="0" distB="0" distL="114300" distR="114300" simplePos="0" relativeHeight="251666432" behindDoc="0" locked="0" layoutInCell="1" allowOverlap="1">
            <wp:simplePos x="0" y="0"/>
            <wp:positionH relativeFrom="margin">
              <wp:posOffset>3473288</wp:posOffset>
            </wp:positionH>
            <wp:positionV relativeFrom="margin">
              <wp:posOffset>4766856</wp:posOffset>
            </wp:positionV>
            <wp:extent cx="2169160" cy="2586990"/>
            <wp:effectExtent l="0" t="0" r="2540" b="3810"/>
            <wp:wrapSquare wrapText="bothSides"/>
            <wp:docPr id="17" name="图片 17" descr="C:\SPECAC 中国\英国市场部数据\All Pictures\10500 Golden Gate reaction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PECAC 中国\英国市场部数据\All Pictures\10500 Golden Gate reaction ce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160"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769" w:rsidRPr="00B17E07">
        <w:rPr>
          <w:rFonts w:ascii="MicrosoftYaHei" w:eastAsia="MicrosoftYaHei" w:cs="MicrosoftYaHei"/>
          <w:color w:val="0033FF"/>
          <w:kern w:val="0"/>
          <w:sz w:val="32"/>
          <w:szCs w:val="32"/>
        </w:rPr>
        <w:t>Golden Gate</w:t>
      </w:r>
      <w:r w:rsidR="002D1769" w:rsidRPr="00B17E07">
        <w:rPr>
          <w:rFonts w:ascii="MicrosoftYaHei" w:eastAsia="MicrosoftYaHei" w:cs="MicrosoftYaHei" w:hint="eastAsia"/>
          <w:color w:val="0033FF"/>
          <w:kern w:val="0"/>
          <w:sz w:val="32"/>
          <w:szCs w:val="32"/>
        </w:rPr>
        <w:t>™</w:t>
      </w:r>
      <w:r w:rsidR="00073906">
        <w:rPr>
          <w:rFonts w:ascii="MicrosoftYaHei" w:eastAsia="MicrosoftYaHei" w:cs="MicrosoftYaHei" w:hint="eastAsia"/>
          <w:color w:val="0033FF"/>
          <w:kern w:val="0"/>
          <w:sz w:val="32"/>
          <w:szCs w:val="32"/>
        </w:rPr>
        <w:t>反应池</w:t>
      </w:r>
      <w:r w:rsidR="002D1769" w:rsidRPr="00B17E07">
        <w:rPr>
          <w:rFonts w:ascii="MicrosoftYaHei" w:eastAsia="MicrosoftYaHei" w:cs="MicrosoftYaHei" w:hint="eastAsia"/>
          <w:color w:val="0033FF"/>
          <w:kern w:val="0"/>
          <w:sz w:val="32"/>
          <w:szCs w:val="32"/>
        </w:rPr>
        <w:t>顶板</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可控升温最高</w:t>
      </w:r>
      <w:r w:rsidRPr="001E1C64">
        <w:rPr>
          <w:rFonts w:ascii="MicrosoftYaHei" w:eastAsia="MicrosoftYaHei" w:cs="MicrosoftYaHei"/>
          <w:b/>
          <w:color w:val="000000" w:themeColor="text1"/>
          <w:kern w:val="0"/>
          <w:sz w:val="20"/>
          <w:szCs w:val="20"/>
        </w:rPr>
        <w:t>200</w:t>
      </w:r>
      <w:r w:rsidRPr="001E1C64">
        <w:rPr>
          <w:rFonts w:ascii="MicrosoftYaHei" w:eastAsia="MicrosoftYaHei" w:cs="MicrosoftYaHei" w:hint="eastAsia"/>
          <w:b/>
          <w:color w:val="000000" w:themeColor="text1"/>
          <w:kern w:val="0"/>
          <w:sz w:val="20"/>
          <w:szCs w:val="20"/>
        </w:rPr>
        <w:t>°</w:t>
      </w:r>
      <w:r w:rsidRPr="001E1C64">
        <w:rPr>
          <w:rFonts w:ascii="MicrosoftYaHei" w:eastAsia="MicrosoftYaHei" w:cs="MicrosoftYaHei"/>
          <w:b/>
          <w:color w:val="000000" w:themeColor="text1"/>
          <w:kern w:val="0"/>
          <w:sz w:val="20"/>
          <w:szCs w:val="20"/>
        </w:rPr>
        <w:t>C</w:t>
      </w:r>
      <w:r w:rsidRPr="001E1C64">
        <w:rPr>
          <w:rFonts w:ascii="Times New Roman" w:eastAsia="Times New Roman" w:hAnsi="Times New Roman" w:cs="Times New Roman"/>
          <w:b/>
          <w:snapToGrid w:val="0"/>
          <w:color w:val="000000"/>
          <w:w w:val="0"/>
          <w:kern w:val="0"/>
          <w:sz w:val="0"/>
          <w:szCs w:val="0"/>
          <w:u w:color="000000"/>
          <w:bdr w:val="none" w:sz="0" w:space="0" w:color="000000"/>
          <w:shd w:val="clear" w:color="000000" w:fill="000000"/>
          <w:lang w:val="x-none" w:eastAsia="x-none" w:bidi="x-none"/>
        </w:rPr>
        <w:t xml:space="preserve"> </w:t>
      </w:r>
      <w:r w:rsidRPr="001E1C64">
        <w:rPr>
          <w:rFonts w:ascii="MicrosoftYaHei" w:eastAsia="MicrosoftYaHei" w:cs="MicrosoftYaHei" w:hint="eastAsia"/>
          <w:b/>
          <w:color w:val="000000" w:themeColor="text1"/>
          <w:kern w:val="0"/>
          <w:sz w:val="20"/>
          <w:szCs w:val="20"/>
        </w:rPr>
        <w:t>，低电压</w:t>
      </w:r>
      <w:r w:rsidRPr="001E1C64">
        <w:rPr>
          <w:rFonts w:ascii="MicrosoftYaHei" w:eastAsia="MicrosoftYaHei" w:cs="MicrosoftYaHei"/>
          <w:b/>
          <w:color w:val="000000" w:themeColor="text1"/>
          <w:kern w:val="0"/>
          <w:sz w:val="20"/>
          <w:szCs w:val="20"/>
        </w:rPr>
        <w:t>(30V)</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反应池容量</w:t>
      </w:r>
      <w:r w:rsidRPr="001E1C64">
        <w:rPr>
          <w:rFonts w:ascii="MicrosoftYaHei" w:eastAsia="MicrosoftYaHei" w:cs="MicrosoftYaHei"/>
          <w:b/>
          <w:color w:val="000000" w:themeColor="text1"/>
          <w:kern w:val="0"/>
          <w:sz w:val="20"/>
          <w:szCs w:val="20"/>
        </w:rPr>
        <w:t xml:space="preserve"> 28ml</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压力最高</w:t>
      </w:r>
      <w:r w:rsidRPr="001E1C64">
        <w:rPr>
          <w:rFonts w:ascii="MicrosoftYaHei" w:eastAsia="MicrosoftYaHei" w:cs="MicrosoftYaHei"/>
          <w:b/>
          <w:color w:val="000000" w:themeColor="text1"/>
          <w:kern w:val="0"/>
          <w:sz w:val="20"/>
          <w:szCs w:val="20"/>
        </w:rPr>
        <w:t xml:space="preserve"> 3000psi</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水套</w:t>
      </w:r>
      <w:r w:rsidRPr="001E1C64">
        <w:rPr>
          <w:rFonts w:ascii="MicrosoftYaHei" w:eastAsia="MicrosoftYaHei" w:cs="MicrosoftYaHei"/>
          <w:b/>
          <w:color w:val="000000" w:themeColor="text1"/>
          <w:kern w:val="0"/>
          <w:sz w:val="20"/>
          <w:szCs w:val="20"/>
        </w:rPr>
        <w:t>设计防止</w:t>
      </w:r>
      <w:r w:rsidRPr="001E1C64">
        <w:rPr>
          <w:rFonts w:ascii="MicrosoftYaHei" w:eastAsia="MicrosoftYaHei" w:cs="MicrosoftYaHei" w:hint="eastAsia"/>
          <w:b/>
          <w:color w:val="000000" w:themeColor="text1"/>
          <w:kern w:val="0"/>
          <w:sz w:val="20"/>
          <w:szCs w:val="20"/>
        </w:rPr>
        <w:t>过热</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不锈钢材质</w:t>
      </w:r>
      <w:r w:rsidRPr="001E1C64">
        <w:rPr>
          <w:rFonts w:ascii="MicrosoftYaHei" w:eastAsia="MicrosoftYaHei" w:cs="MicrosoftYaHei"/>
          <w:b/>
          <w:color w:val="000000" w:themeColor="text1"/>
          <w:kern w:val="0"/>
          <w:sz w:val="20"/>
          <w:szCs w:val="20"/>
        </w:rPr>
        <w:t>(</w:t>
      </w:r>
      <w:r w:rsidRPr="001E1C64">
        <w:rPr>
          <w:rFonts w:ascii="MicrosoftYaHei" w:eastAsia="MicrosoftYaHei" w:cs="MicrosoftYaHei" w:hint="eastAsia"/>
          <w:b/>
          <w:color w:val="000000" w:themeColor="text1"/>
          <w:kern w:val="0"/>
          <w:sz w:val="20"/>
          <w:szCs w:val="20"/>
        </w:rPr>
        <w:t>可选其他材质</w:t>
      </w:r>
      <w:r w:rsidRPr="001E1C64">
        <w:rPr>
          <w:rFonts w:ascii="MicrosoftYaHei" w:eastAsia="MicrosoftYaHei" w:cs="MicrosoftYaHei"/>
          <w:b/>
          <w:color w:val="000000" w:themeColor="text1"/>
          <w:kern w:val="0"/>
          <w:sz w:val="20"/>
          <w:szCs w:val="20"/>
        </w:rPr>
        <w:t>)</w:t>
      </w:r>
    </w:p>
    <w:p w:rsidR="002D1769" w:rsidRPr="001E1C64" w:rsidRDefault="002D1769" w:rsidP="002D1769">
      <w:pPr>
        <w:autoSpaceDE w:val="0"/>
        <w:autoSpaceDN w:val="0"/>
        <w:adjustRightInd w:val="0"/>
        <w:jc w:val="left"/>
        <w:rPr>
          <w:rFonts w:ascii="MicrosoftYaHei" w:eastAsia="MicrosoftYaHei" w:cs="MicrosoftYaHei"/>
          <w:b/>
          <w:color w:val="000000" w:themeColor="text1"/>
          <w:kern w:val="0"/>
          <w:sz w:val="20"/>
          <w:szCs w:val="20"/>
        </w:rPr>
      </w:pPr>
      <w:r w:rsidRPr="001E1C64">
        <w:rPr>
          <w:rFonts w:ascii="MicrosoftYaHei" w:eastAsia="MicrosoftYaHei" w:cs="MicrosoftYaHei" w:hint="eastAsia"/>
          <w:b/>
          <w:color w:val="000000" w:themeColor="text1"/>
          <w:kern w:val="0"/>
          <w:sz w:val="20"/>
          <w:szCs w:val="20"/>
        </w:rPr>
        <w:t>可选配搅拌装置</w:t>
      </w:r>
      <w:r w:rsidR="001E1C64">
        <w:rPr>
          <w:rFonts w:ascii="MicrosoftYaHei" w:eastAsia="MicrosoftYaHei" w:cs="MicrosoftYaHei" w:hint="eastAsia"/>
          <w:b/>
          <w:color w:val="000000" w:themeColor="text1"/>
          <w:kern w:val="0"/>
          <w:sz w:val="20"/>
          <w:szCs w:val="20"/>
        </w:rPr>
        <w:t>，</w:t>
      </w:r>
      <w:r w:rsidRPr="001E1C64">
        <w:rPr>
          <w:rFonts w:ascii="MicrosoftYaHei" w:eastAsia="MicrosoftYaHei" w:cs="MicrosoftYaHei" w:hint="eastAsia"/>
          <w:b/>
          <w:color w:val="000000" w:themeColor="text1"/>
          <w:kern w:val="0"/>
          <w:sz w:val="20"/>
          <w:szCs w:val="20"/>
        </w:rPr>
        <w:t>可选流通式装置</w:t>
      </w:r>
    </w:p>
    <w:p w:rsidR="002D1769" w:rsidRPr="001E1C64" w:rsidRDefault="002D1769" w:rsidP="001E1C64">
      <w:pPr>
        <w:autoSpaceDE w:val="0"/>
        <w:autoSpaceDN w:val="0"/>
        <w:adjustRightInd w:val="0"/>
        <w:jc w:val="left"/>
        <w:rPr>
          <w:rFonts w:ascii="MicrosoftYaHei" w:eastAsia="MicrosoftYaHei" w:cs="MicrosoftYaHei"/>
          <w:b/>
          <w:color w:val="0070C0"/>
          <w:kern w:val="0"/>
          <w:sz w:val="20"/>
          <w:szCs w:val="20"/>
        </w:rPr>
      </w:pPr>
      <w:r w:rsidRPr="001E1C64">
        <w:rPr>
          <w:rFonts w:ascii="MicrosoftYaHei" w:eastAsia="MicrosoftYaHei" w:cs="MicrosoftYaHei" w:hint="eastAsia"/>
          <w:b/>
          <w:color w:val="0070C0"/>
          <w:kern w:val="0"/>
          <w:sz w:val="20"/>
          <w:szCs w:val="20"/>
        </w:rPr>
        <w:t>应用</w:t>
      </w:r>
      <w:r w:rsidR="001E1C64">
        <w:rPr>
          <w:rFonts w:ascii="MicrosoftYaHei" w:eastAsia="MicrosoftYaHei" w:cs="MicrosoftYaHei" w:hint="eastAsia"/>
          <w:b/>
          <w:color w:val="0070C0"/>
          <w:kern w:val="0"/>
          <w:sz w:val="20"/>
          <w:szCs w:val="20"/>
        </w:rPr>
        <w:t>：</w:t>
      </w:r>
      <w:r w:rsidRPr="001E1C64">
        <w:rPr>
          <w:rFonts w:ascii="MicrosoftYaHei" w:eastAsia="MicrosoftYaHei" w:cs="MicrosoftYaHei" w:hint="eastAsia"/>
          <w:b/>
          <w:kern w:val="0"/>
          <w:sz w:val="20"/>
          <w:szCs w:val="20"/>
        </w:rPr>
        <w:t>高温高压下化学反应研究</w:t>
      </w:r>
      <w:r w:rsidR="001E1C64" w:rsidRPr="001E1C64">
        <w:rPr>
          <w:rFonts w:ascii="MicrosoftYaHei" w:eastAsia="MicrosoftYaHei" w:cs="MicrosoftYaHei" w:hint="eastAsia"/>
          <w:b/>
          <w:kern w:val="0"/>
          <w:sz w:val="20"/>
          <w:szCs w:val="20"/>
        </w:rPr>
        <w:t>，</w:t>
      </w:r>
      <w:r w:rsidRPr="001E1C64">
        <w:rPr>
          <w:rFonts w:ascii="MicrosoftYaHei" w:eastAsia="MicrosoftYaHei" w:cs="MicrosoftYaHei" w:hint="eastAsia"/>
          <w:b/>
          <w:kern w:val="0"/>
          <w:sz w:val="20"/>
          <w:szCs w:val="20"/>
        </w:rPr>
        <w:t>苛性碱溶液</w:t>
      </w:r>
      <w:r w:rsidR="001E1C64" w:rsidRPr="001E1C64">
        <w:rPr>
          <w:rFonts w:ascii="MicrosoftYaHei" w:eastAsia="MicrosoftYaHei" w:cs="MicrosoftYaHei" w:hint="eastAsia"/>
          <w:b/>
          <w:kern w:val="0"/>
          <w:sz w:val="20"/>
          <w:szCs w:val="20"/>
        </w:rPr>
        <w:t>，</w:t>
      </w:r>
      <w:r w:rsidRPr="001E1C64">
        <w:rPr>
          <w:rFonts w:ascii="MicrosoftYaHei" w:eastAsia="MicrosoftYaHei" w:cs="MicrosoftYaHei" w:hint="eastAsia"/>
          <w:b/>
          <w:kern w:val="0"/>
          <w:sz w:val="20"/>
          <w:szCs w:val="20"/>
        </w:rPr>
        <w:t>泥浆磨料颗粒</w:t>
      </w:r>
      <w:r w:rsidRPr="001E1C64">
        <w:rPr>
          <w:rFonts w:ascii="MicrosoftYaHei" w:eastAsia="MicrosoftYaHei" w:cs="MicrosoftYaHei"/>
          <w:b/>
          <w:kern w:val="0"/>
          <w:sz w:val="20"/>
          <w:szCs w:val="20"/>
        </w:rPr>
        <w:t xml:space="preserve"> </w:t>
      </w:r>
      <w:r w:rsidRPr="001E1C64">
        <w:rPr>
          <w:rFonts w:ascii="MicrosoftYaHei" w:eastAsia="MicrosoftYaHei" w:cs="MicrosoftYaHei" w:hint="eastAsia"/>
          <w:b/>
          <w:kern w:val="0"/>
          <w:sz w:val="20"/>
          <w:szCs w:val="20"/>
        </w:rPr>
        <w:t>酸性反应环境</w:t>
      </w:r>
      <w:r w:rsidR="001E1C64" w:rsidRPr="001E1C64">
        <w:rPr>
          <w:rFonts w:ascii="MicrosoftYaHei" w:eastAsia="MicrosoftYaHei" w:cs="MicrosoftYaHei" w:hint="eastAsia"/>
          <w:b/>
          <w:kern w:val="0"/>
          <w:sz w:val="20"/>
          <w:szCs w:val="20"/>
        </w:rPr>
        <w:t>，</w:t>
      </w:r>
      <w:r w:rsidRPr="001E1C64">
        <w:rPr>
          <w:rFonts w:ascii="MicrosoftYaHei" w:eastAsia="MicrosoftYaHei" w:cs="MicrosoftYaHei" w:hint="eastAsia"/>
          <w:b/>
          <w:kern w:val="0"/>
          <w:sz w:val="20"/>
          <w:szCs w:val="20"/>
        </w:rPr>
        <w:t>优化工艺参数</w:t>
      </w:r>
    </w:p>
    <w:p w:rsidR="002D1769" w:rsidRDefault="002D1769" w:rsidP="00170D07">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反应池配件提供极限条件下的反应监控。与碳化钨架连接的</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置于高压反应室内。独特的</w:t>
      </w:r>
      <w:r w:rsidR="00AF5413">
        <w:rPr>
          <w:rFonts w:ascii="MicrosoftYaHei" w:eastAsia="MicrosoftYaHei" w:cs="MicrosoftYaHei" w:hint="eastAsia"/>
          <w:kern w:val="0"/>
          <w:sz w:val="20"/>
          <w:szCs w:val="20"/>
        </w:rPr>
        <w:t>金刚石</w:t>
      </w:r>
    </w:p>
    <w:p w:rsidR="002D1769" w:rsidRDefault="002D1769" w:rsidP="002D176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lastRenderedPageBreak/>
        <w:t>金属设计带来的坚固性与耐用性使其成为高温、高压或腐蚀性样品等极端条件下的理想选择。</w:t>
      </w:r>
    </w:p>
    <w:p w:rsidR="002D1769" w:rsidRDefault="00FF7EDA" w:rsidP="002D1769">
      <w:pPr>
        <w:autoSpaceDE w:val="0"/>
        <w:autoSpaceDN w:val="0"/>
        <w:adjustRightInd w:val="0"/>
        <w:jc w:val="left"/>
        <w:rPr>
          <w:rFonts w:ascii="MicrosoftYaHei" w:eastAsia="MicrosoftYaHei" w:cs="MicrosoftYaHei"/>
          <w:color w:val="0033FF"/>
          <w:kern w:val="0"/>
          <w:sz w:val="32"/>
          <w:szCs w:val="32"/>
        </w:rPr>
      </w:pPr>
      <w:r w:rsidRPr="00705E1F">
        <w:rPr>
          <w:b/>
          <w:noProof/>
        </w:rPr>
        <w:drawing>
          <wp:anchor distT="0" distB="0" distL="114300" distR="114300" simplePos="0" relativeHeight="251667456" behindDoc="0" locked="0" layoutInCell="1" allowOverlap="1">
            <wp:simplePos x="0" y="0"/>
            <wp:positionH relativeFrom="margin">
              <wp:posOffset>4024630</wp:posOffset>
            </wp:positionH>
            <wp:positionV relativeFrom="margin">
              <wp:posOffset>552450</wp:posOffset>
            </wp:positionV>
            <wp:extent cx="1983105" cy="2145665"/>
            <wp:effectExtent l="0" t="0" r="0" b="698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83105" cy="2145665"/>
                    </a:xfrm>
                    <a:prstGeom prst="rect">
                      <a:avLst/>
                    </a:prstGeom>
                  </pic:spPr>
                </pic:pic>
              </a:graphicData>
            </a:graphic>
            <wp14:sizeRelH relativeFrom="margin">
              <wp14:pctWidth>0</wp14:pctWidth>
            </wp14:sizeRelH>
            <wp14:sizeRelV relativeFrom="margin">
              <wp14:pctHeight>0</wp14:pctHeight>
            </wp14:sizeRelV>
          </wp:anchor>
        </w:drawing>
      </w:r>
      <w:r w:rsidR="00073906" w:rsidRPr="00073906">
        <w:rPr>
          <w:rFonts w:ascii="MicrosoftYaHei" w:eastAsia="MicrosoftYaHei" w:cs="MicrosoftYaHei"/>
          <w:color w:val="0033FF"/>
          <w:kern w:val="0"/>
          <w:sz w:val="32"/>
          <w:szCs w:val="32"/>
        </w:rPr>
        <w:t>Golden Gate</w:t>
      </w:r>
      <w:r w:rsidR="00073906" w:rsidRPr="00073906">
        <w:rPr>
          <w:rFonts w:ascii="MicrosoftYaHei" w:eastAsia="MicrosoftYaHei" w:cs="MicrosoftYaHei" w:hint="eastAsia"/>
          <w:color w:val="0033FF"/>
          <w:kern w:val="0"/>
          <w:sz w:val="32"/>
          <w:szCs w:val="32"/>
        </w:rPr>
        <w:t>™</w:t>
      </w:r>
      <w:r w:rsidR="00073906">
        <w:rPr>
          <w:rFonts w:ascii="MicrosoftYaHei" w:eastAsia="MicrosoftYaHei" w:cs="MicrosoftYaHei" w:hint="eastAsia"/>
          <w:color w:val="0033FF"/>
          <w:kern w:val="0"/>
          <w:sz w:val="32"/>
          <w:szCs w:val="32"/>
        </w:rPr>
        <w:t>低温</w:t>
      </w:r>
      <w:r w:rsidR="00073906" w:rsidRPr="00073906">
        <w:rPr>
          <w:rFonts w:ascii="MicrosoftYaHei" w:eastAsia="MicrosoftYaHei" w:cs="MicrosoftYaHei" w:hint="eastAsia"/>
          <w:color w:val="0033FF"/>
          <w:kern w:val="0"/>
          <w:sz w:val="32"/>
          <w:szCs w:val="32"/>
        </w:rPr>
        <w:t>顶板选择</w:t>
      </w:r>
    </w:p>
    <w:p w:rsidR="00073906" w:rsidRPr="00705E1F" w:rsidRDefault="00073906" w:rsidP="00073906">
      <w:pPr>
        <w:autoSpaceDE w:val="0"/>
        <w:autoSpaceDN w:val="0"/>
        <w:adjustRightInd w:val="0"/>
        <w:jc w:val="left"/>
        <w:rPr>
          <w:rFonts w:ascii="MicrosoftYaHei" w:eastAsia="MicrosoftYaHei" w:cs="MicrosoftYaHei"/>
          <w:b/>
          <w:color w:val="000000" w:themeColor="text1"/>
          <w:kern w:val="0"/>
          <w:sz w:val="20"/>
          <w:szCs w:val="20"/>
        </w:rPr>
      </w:pPr>
      <w:r w:rsidRPr="00705E1F">
        <w:rPr>
          <w:rFonts w:ascii="MicrosoftYaHei" w:eastAsia="MicrosoftYaHei" w:cs="MicrosoftYaHei" w:hint="eastAsia"/>
          <w:b/>
          <w:color w:val="000000" w:themeColor="text1"/>
          <w:kern w:val="0"/>
          <w:sz w:val="20"/>
          <w:szCs w:val="20"/>
        </w:rPr>
        <w:t>从</w:t>
      </w:r>
      <w:r w:rsidRPr="00705E1F">
        <w:rPr>
          <w:rFonts w:ascii="MicrosoftYaHei" w:eastAsia="MicrosoftYaHei" w:cs="MicrosoftYaHei"/>
          <w:b/>
          <w:color w:val="000000" w:themeColor="text1"/>
          <w:kern w:val="0"/>
          <w:sz w:val="20"/>
          <w:szCs w:val="20"/>
        </w:rPr>
        <w:t>-150</w:t>
      </w:r>
      <w:r w:rsidRPr="00705E1F">
        <w:rPr>
          <w:rFonts w:ascii="MicrosoftYaHei" w:eastAsia="MicrosoftYaHei" w:cs="MicrosoftYaHei" w:hint="eastAsia"/>
          <w:b/>
          <w:color w:val="000000" w:themeColor="text1"/>
          <w:kern w:val="0"/>
          <w:sz w:val="20"/>
          <w:szCs w:val="20"/>
        </w:rPr>
        <w:t>°</w:t>
      </w:r>
      <w:r w:rsidRPr="00705E1F">
        <w:rPr>
          <w:rFonts w:ascii="MicrosoftYaHei" w:eastAsia="MicrosoftYaHei" w:cs="MicrosoftYaHei"/>
          <w:b/>
          <w:color w:val="000000" w:themeColor="text1"/>
          <w:kern w:val="0"/>
          <w:sz w:val="20"/>
          <w:szCs w:val="20"/>
        </w:rPr>
        <w:t xml:space="preserve">C </w:t>
      </w:r>
      <w:r w:rsidRPr="00705E1F">
        <w:rPr>
          <w:rFonts w:ascii="MicrosoftYaHei" w:eastAsia="MicrosoftYaHei" w:cs="MicrosoftYaHei" w:hint="eastAsia"/>
          <w:b/>
          <w:color w:val="000000" w:themeColor="text1"/>
          <w:kern w:val="0"/>
          <w:sz w:val="20"/>
          <w:szCs w:val="20"/>
        </w:rPr>
        <w:t>到</w:t>
      </w:r>
      <w:r w:rsidRPr="00705E1F">
        <w:rPr>
          <w:rFonts w:ascii="MicrosoftYaHei" w:eastAsia="MicrosoftYaHei" w:cs="MicrosoftYaHei"/>
          <w:b/>
          <w:color w:val="000000" w:themeColor="text1"/>
          <w:kern w:val="0"/>
          <w:sz w:val="20"/>
          <w:szCs w:val="20"/>
        </w:rPr>
        <w:t>80</w:t>
      </w:r>
      <w:r w:rsidRPr="00705E1F">
        <w:rPr>
          <w:rFonts w:ascii="MicrosoftYaHei" w:eastAsia="MicrosoftYaHei" w:cs="MicrosoftYaHei" w:hint="eastAsia"/>
          <w:b/>
          <w:color w:val="000000" w:themeColor="text1"/>
          <w:kern w:val="0"/>
          <w:sz w:val="20"/>
          <w:szCs w:val="20"/>
        </w:rPr>
        <w:t>°</w:t>
      </w:r>
      <w:r w:rsidRPr="00705E1F">
        <w:rPr>
          <w:rFonts w:ascii="MicrosoftYaHei" w:eastAsia="MicrosoftYaHei" w:cs="MicrosoftYaHei"/>
          <w:b/>
          <w:color w:val="000000" w:themeColor="text1"/>
          <w:kern w:val="0"/>
          <w:sz w:val="20"/>
          <w:szCs w:val="20"/>
        </w:rPr>
        <w:t>C</w:t>
      </w:r>
      <w:r w:rsidRPr="00705E1F">
        <w:rPr>
          <w:rFonts w:ascii="MicrosoftYaHei" w:eastAsia="MicrosoftYaHei" w:cs="MicrosoftYaHei" w:hint="eastAsia"/>
          <w:b/>
          <w:color w:val="000000" w:themeColor="text1"/>
          <w:kern w:val="0"/>
          <w:sz w:val="20"/>
          <w:szCs w:val="20"/>
        </w:rPr>
        <w:t>连续可调的样品温度</w:t>
      </w:r>
    </w:p>
    <w:p w:rsidR="00073906" w:rsidRPr="00705E1F" w:rsidRDefault="00073906" w:rsidP="00073906">
      <w:pPr>
        <w:autoSpaceDE w:val="0"/>
        <w:autoSpaceDN w:val="0"/>
        <w:adjustRightInd w:val="0"/>
        <w:jc w:val="left"/>
        <w:rPr>
          <w:rFonts w:ascii="MicrosoftYaHei" w:eastAsia="MicrosoftYaHei" w:cs="MicrosoftYaHei"/>
          <w:b/>
          <w:color w:val="000000" w:themeColor="text1"/>
          <w:kern w:val="0"/>
          <w:sz w:val="20"/>
          <w:szCs w:val="20"/>
        </w:rPr>
      </w:pPr>
      <w:r w:rsidRPr="00705E1F">
        <w:rPr>
          <w:rFonts w:ascii="MicrosoftYaHei" w:eastAsia="MicrosoftYaHei" w:cs="MicrosoftYaHei" w:hint="eastAsia"/>
          <w:b/>
          <w:color w:val="000000" w:themeColor="text1"/>
          <w:kern w:val="0"/>
          <w:sz w:val="20"/>
          <w:szCs w:val="20"/>
        </w:rPr>
        <w:t>高热导性保证快速制冷及温度稳定性</w:t>
      </w:r>
    </w:p>
    <w:p w:rsidR="00073906" w:rsidRPr="00705E1F" w:rsidRDefault="00073906" w:rsidP="00073906">
      <w:pPr>
        <w:autoSpaceDE w:val="0"/>
        <w:autoSpaceDN w:val="0"/>
        <w:adjustRightInd w:val="0"/>
        <w:jc w:val="left"/>
        <w:rPr>
          <w:rFonts w:ascii="MicrosoftYaHei" w:eastAsia="MicrosoftYaHei" w:cs="MicrosoftYaHei"/>
          <w:b/>
          <w:color w:val="000000" w:themeColor="text1"/>
          <w:kern w:val="0"/>
          <w:sz w:val="20"/>
          <w:szCs w:val="20"/>
        </w:rPr>
      </w:pPr>
      <w:r w:rsidRPr="00705E1F">
        <w:rPr>
          <w:rFonts w:ascii="MicrosoftYaHei" w:eastAsia="MicrosoftYaHei" w:cs="MicrosoftYaHei" w:hint="eastAsia"/>
          <w:b/>
          <w:color w:val="000000" w:themeColor="text1"/>
          <w:kern w:val="0"/>
          <w:sz w:val="20"/>
          <w:szCs w:val="20"/>
        </w:rPr>
        <w:t>快速、重复性良好的样品通量</w:t>
      </w:r>
    </w:p>
    <w:p w:rsidR="00073906" w:rsidRPr="00705E1F" w:rsidRDefault="00073906" w:rsidP="00073906">
      <w:pPr>
        <w:autoSpaceDE w:val="0"/>
        <w:autoSpaceDN w:val="0"/>
        <w:adjustRightInd w:val="0"/>
        <w:jc w:val="left"/>
        <w:rPr>
          <w:rFonts w:ascii="MicrosoftYaHei" w:eastAsia="MicrosoftYaHei" w:cs="MicrosoftYaHei"/>
          <w:b/>
          <w:color w:val="000000" w:themeColor="text1"/>
          <w:kern w:val="0"/>
          <w:sz w:val="20"/>
          <w:szCs w:val="20"/>
        </w:rPr>
      </w:pPr>
      <w:r w:rsidRPr="00705E1F">
        <w:rPr>
          <w:rFonts w:ascii="MicrosoftYaHei" w:eastAsia="MicrosoftYaHei" w:cs="MicrosoftYaHei" w:hint="eastAsia"/>
          <w:b/>
          <w:color w:val="000000" w:themeColor="text1"/>
          <w:kern w:val="0"/>
          <w:sz w:val="20"/>
          <w:szCs w:val="20"/>
        </w:rPr>
        <w:t>热绝缘铜及不锈钢杜瓦瓶设计可匹配液氮/干冰或水性降温混合物</w:t>
      </w:r>
    </w:p>
    <w:p w:rsidR="00FF7EDA" w:rsidRDefault="00073906" w:rsidP="00073906">
      <w:pPr>
        <w:autoSpaceDE w:val="0"/>
        <w:autoSpaceDN w:val="0"/>
        <w:adjustRightInd w:val="0"/>
        <w:ind w:firstLineChars="100" w:firstLine="200"/>
        <w:jc w:val="left"/>
        <w:rPr>
          <w:rFonts w:ascii="MicrosoftYaHei" w:eastAsia="MicrosoftYaHei" w:cs="MicrosoftYaHei"/>
          <w:kern w:val="0"/>
          <w:sz w:val="20"/>
          <w:szCs w:val="20"/>
        </w:rPr>
      </w:pPr>
      <w:r>
        <w:rPr>
          <w:rFonts w:ascii="MicrosoftYaHei" w:eastAsia="MicrosoftYaHei" w:cs="MicrosoftYaHei"/>
          <w:kern w:val="0"/>
          <w:sz w:val="20"/>
          <w:szCs w:val="20"/>
        </w:rPr>
        <w:t>Golden Gate</w:t>
      </w:r>
      <w:r>
        <w:rPr>
          <w:rFonts w:ascii="MicrosoftYaHei" w:eastAsia="MicrosoftYaHei" w:cs="MicrosoftYaHei" w:hint="eastAsia"/>
          <w:kern w:val="0"/>
          <w:sz w:val="20"/>
          <w:szCs w:val="20"/>
        </w:rPr>
        <w:t>™低温</w:t>
      </w:r>
      <w:r w:rsidR="00AF5413">
        <w:rPr>
          <w:rFonts w:ascii="MicrosoftYaHei" w:eastAsia="MicrosoftYaHei" w:cs="MicrosoftYaHei" w:hint="eastAsia"/>
          <w:kern w:val="0"/>
          <w:sz w:val="20"/>
          <w:szCs w:val="20"/>
        </w:rPr>
        <w:t>金刚石</w:t>
      </w:r>
      <w:r>
        <w:rPr>
          <w:rFonts w:ascii="MicrosoftYaHei" w:eastAsia="MicrosoftYaHei" w:cs="MicrosoftYaHei"/>
          <w:kern w:val="0"/>
          <w:sz w:val="20"/>
          <w:szCs w:val="20"/>
        </w:rPr>
        <w:t>ATR</w:t>
      </w:r>
      <w:r>
        <w:rPr>
          <w:rFonts w:ascii="MicrosoftYaHei" w:eastAsia="MicrosoftYaHei" w:cs="MicrosoftYaHei" w:hint="eastAsia"/>
          <w:kern w:val="0"/>
          <w:sz w:val="20"/>
          <w:szCs w:val="20"/>
        </w:rPr>
        <w:t>系统是第一款实现低至液氮温度附近且表现良好的</w:t>
      </w:r>
      <w:r>
        <w:rPr>
          <w:rFonts w:ascii="MicrosoftYaHei" w:eastAsia="MicrosoftYaHei" w:cs="MicrosoftYaHei"/>
          <w:kern w:val="0"/>
          <w:sz w:val="20"/>
          <w:szCs w:val="20"/>
        </w:rPr>
        <w:t>ATR</w:t>
      </w:r>
      <w:r>
        <w:rPr>
          <w:rFonts w:ascii="MicrosoftYaHei" w:eastAsia="MicrosoftYaHei" w:cs="MicrosoftYaHei" w:hint="eastAsia"/>
          <w:kern w:val="0"/>
          <w:sz w:val="20"/>
          <w:szCs w:val="20"/>
        </w:rPr>
        <w:t>附件。</w:t>
      </w:r>
    </w:p>
    <w:p w:rsidR="00073906" w:rsidRDefault="00073906" w:rsidP="00FF7EDA">
      <w:pPr>
        <w:autoSpaceDE w:val="0"/>
        <w:autoSpaceDN w:val="0"/>
        <w:adjustRightInd w:val="0"/>
        <w:ind w:firstLineChars="100" w:firstLine="200"/>
        <w:jc w:val="left"/>
        <w:rPr>
          <w:rFonts w:ascii="MicrosoftYaHei" w:eastAsia="MicrosoftYaHei" w:cs="MicrosoftYaHei"/>
          <w:kern w:val="0"/>
          <w:sz w:val="20"/>
          <w:szCs w:val="20"/>
        </w:rPr>
      </w:pPr>
      <w:r>
        <w:rPr>
          <w:rFonts w:ascii="MicrosoftYaHei" w:eastAsia="MicrosoftYaHei" w:cs="MicrosoftYaHei" w:hint="eastAsia"/>
          <w:kern w:val="0"/>
          <w:sz w:val="20"/>
          <w:szCs w:val="20"/>
        </w:rPr>
        <w:t>该系统将热绝缘铜及不锈钢杜瓦瓶与整体加热器连接。高热导性</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晶体保证温度的稳定、准确的温度测量并防止温度梯度影响样品。</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在高温下与碳化钨架盘连接，硬质阳极氧化的顶板保证整个附件的耐化学腐蚀性及为保证样品与晶体充分接触所需的耐压能力。快速锁住和释放的桥式结构提供样品所需压力。紧凑的设计使得样品流通速度快，固样重复性高。内置扭矩可控制样品向</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晶体的装载过程。</w:t>
      </w:r>
    </w:p>
    <w:p w:rsidR="00073906" w:rsidRDefault="00073906" w:rsidP="00170D07">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kern w:val="0"/>
          <w:sz w:val="20"/>
          <w:szCs w:val="20"/>
        </w:rPr>
        <w:t>Golden Gate</w:t>
      </w:r>
      <w:r>
        <w:rPr>
          <w:rFonts w:ascii="MicrosoftYaHei" w:eastAsia="MicrosoftYaHei" w:cs="MicrosoftYaHei" w:hint="eastAsia"/>
          <w:kern w:val="0"/>
          <w:sz w:val="20"/>
          <w:szCs w:val="20"/>
        </w:rPr>
        <w:t>™</w:t>
      </w:r>
      <w:r>
        <w:rPr>
          <w:rFonts w:ascii="MicrosoftYaHei" w:eastAsia="MicrosoftYaHei" w:cs="MicrosoftYaHei"/>
          <w:kern w:val="0"/>
          <w:sz w:val="20"/>
          <w:szCs w:val="20"/>
        </w:rPr>
        <w:t xml:space="preserve"> </w:t>
      </w:r>
      <w:r>
        <w:rPr>
          <w:rFonts w:ascii="MicrosoftYaHei" w:eastAsia="MicrosoftYaHei" w:cs="MicrosoftYaHei" w:hint="eastAsia"/>
          <w:kern w:val="0"/>
          <w:sz w:val="20"/>
          <w:szCs w:val="20"/>
        </w:rPr>
        <w:t>低温</w:t>
      </w:r>
      <w:r w:rsidR="00AF5413">
        <w:rPr>
          <w:rFonts w:ascii="MicrosoftYaHei" w:eastAsia="MicrosoftYaHei" w:cs="MicrosoftYaHei" w:hint="eastAsia"/>
          <w:kern w:val="0"/>
          <w:sz w:val="20"/>
          <w:szCs w:val="20"/>
        </w:rPr>
        <w:t>金刚石</w:t>
      </w:r>
      <w:r>
        <w:rPr>
          <w:rFonts w:ascii="MicrosoftYaHei" w:eastAsia="MicrosoftYaHei" w:cs="MicrosoftYaHei"/>
          <w:kern w:val="0"/>
          <w:sz w:val="20"/>
          <w:szCs w:val="20"/>
        </w:rPr>
        <w:t>ATR</w:t>
      </w:r>
      <w:r>
        <w:rPr>
          <w:rFonts w:ascii="MicrosoftYaHei" w:eastAsia="MicrosoftYaHei" w:cs="MicrosoftYaHei" w:hint="eastAsia"/>
          <w:kern w:val="0"/>
          <w:sz w:val="20"/>
          <w:szCs w:val="20"/>
        </w:rPr>
        <w:t>附件的独特设计使其每次装载的重复性良好。通过确保</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处于稳</w:t>
      </w:r>
    </w:p>
    <w:p w:rsidR="00073906" w:rsidRDefault="00170D07" w:rsidP="00073906">
      <w:pPr>
        <w:autoSpaceDE w:val="0"/>
        <w:autoSpaceDN w:val="0"/>
        <w:adjustRightInd w:val="0"/>
        <w:jc w:val="left"/>
        <w:rPr>
          <w:rFonts w:ascii="MicrosoftYaHei" w:eastAsia="MicrosoftYaHei" w:cs="MicrosoftYaHei"/>
          <w:kern w:val="0"/>
          <w:sz w:val="20"/>
          <w:szCs w:val="20"/>
        </w:rPr>
      </w:pPr>
      <w:r>
        <w:rPr>
          <w:noProof/>
        </w:rPr>
        <w:drawing>
          <wp:anchor distT="0" distB="0" distL="114300" distR="114300" simplePos="0" relativeHeight="251668480" behindDoc="0" locked="0" layoutInCell="1" allowOverlap="1">
            <wp:simplePos x="0" y="0"/>
            <wp:positionH relativeFrom="margin">
              <wp:posOffset>3717290</wp:posOffset>
            </wp:positionH>
            <wp:positionV relativeFrom="margin">
              <wp:posOffset>6226810</wp:posOffset>
            </wp:positionV>
            <wp:extent cx="2176145" cy="200914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6145" cy="2009140"/>
                    </a:xfrm>
                    <a:prstGeom prst="rect">
                      <a:avLst/>
                    </a:prstGeom>
                  </pic:spPr>
                </pic:pic>
              </a:graphicData>
            </a:graphic>
            <wp14:sizeRelH relativeFrom="margin">
              <wp14:pctWidth>0</wp14:pctWidth>
            </wp14:sizeRelH>
            <wp14:sizeRelV relativeFrom="margin">
              <wp14:pctHeight>0</wp14:pctHeight>
            </wp14:sizeRelV>
          </wp:anchor>
        </w:drawing>
      </w:r>
      <w:r w:rsidR="00073906">
        <w:rPr>
          <w:rFonts w:ascii="MicrosoftYaHei" w:eastAsia="MicrosoftYaHei" w:cs="MicrosoftYaHei" w:hint="eastAsia"/>
          <w:kern w:val="0"/>
          <w:sz w:val="20"/>
          <w:szCs w:val="20"/>
        </w:rPr>
        <w:t>定的光学环境可以抵消热扩张及热收缩对样品制备的影响。上层的杜瓦瓶身系统与顶板系统是独立的，通过可更换的热导性隔层分离，避免使用密封胶可能带来对</w:t>
      </w:r>
      <w:r w:rsidR="00AF5413">
        <w:rPr>
          <w:rFonts w:ascii="MicrosoftYaHei" w:eastAsia="MicrosoftYaHei" w:cs="MicrosoftYaHei" w:hint="eastAsia"/>
          <w:kern w:val="0"/>
          <w:sz w:val="20"/>
          <w:szCs w:val="20"/>
        </w:rPr>
        <w:t>金刚石</w:t>
      </w:r>
      <w:r w:rsidR="00073906">
        <w:rPr>
          <w:rFonts w:ascii="MicrosoftYaHei" w:eastAsia="MicrosoftYaHei" w:cs="MicrosoftYaHei" w:hint="eastAsia"/>
          <w:kern w:val="0"/>
          <w:sz w:val="20"/>
          <w:szCs w:val="20"/>
        </w:rPr>
        <w:t>表面的污染。整个系统可轻松快捷地拆卸以供清洗。</w:t>
      </w:r>
    </w:p>
    <w:p w:rsidR="00073906" w:rsidRDefault="00073906" w:rsidP="00073906">
      <w:pPr>
        <w:autoSpaceDE w:val="0"/>
        <w:autoSpaceDN w:val="0"/>
        <w:adjustRightInd w:val="0"/>
        <w:jc w:val="left"/>
        <w:rPr>
          <w:rFonts w:ascii="MicrosoftYaHei" w:eastAsia="MicrosoftYaHei" w:cs="MicrosoftYaHei"/>
          <w:color w:val="0033FF"/>
          <w:kern w:val="0"/>
          <w:sz w:val="32"/>
          <w:szCs w:val="32"/>
        </w:rPr>
      </w:pPr>
      <w:r w:rsidRPr="00073906">
        <w:rPr>
          <w:rFonts w:ascii="MicrosoftYaHei" w:eastAsia="MicrosoftYaHei" w:cs="MicrosoftYaHei" w:hint="eastAsia"/>
          <w:color w:val="0033FF"/>
          <w:kern w:val="0"/>
          <w:sz w:val="32"/>
          <w:szCs w:val="32"/>
        </w:rPr>
        <w:t>微型镜面反射顶板</w:t>
      </w:r>
    </w:p>
    <w:p w:rsidR="00073906" w:rsidRPr="00073906" w:rsidRDefault="00073906" w:rsidP="00073906">
      <w:pPr>
        <w:autoSpaceDE w:val="0"/>
        <w:autoSpaceDN w:val="0"/>
        <w:adjustRightInd w:val="0"/>
        <w:jc w:val="left"/>
        <w:rPr>
          <w:rFonts w:ascii="MicrosoftYaHei" w:eastAsia="MicrosoftYaHei" w:cs="MicrosoftYaHei"/>
          <w:color w:val="000000" w:themeColor="text1"/>
          <w:kern w:val="0"/>
          <w:sz w:val="20"/>
          <w:szCs w:val="20"/>
        </w:rPr>
      </w:pPr>
      <w:r w:rsidRPr="00073906">
        <w:rPr>
          <w:rFonts w:ascii="MicrosoftYaHei" w:eastAsia="MicrosoftYaHei" w:cs="MicrosoftYaHei" w:hint="eastAsia"/>
          <w:color w:val="000000" w:themeColor="text1"/>
          <w:kern w:val="0"/>
          <w:sz w:val="20"/>
          <w:szCs w:val="20"/>
        </w:rPr>
        <w:t>低反射率样品</w:t>
      </w:r>
    </w:p>
    <w:p w:rsidR="00073906" w:rsidRPr="00073906" w:rsidRDefault="00073906" w:rsidP="00073906">
      <w:pPr>
        <w:autoSpaceDE w:val="0"/>
        <w:autoSpaceDN w:val="0"/>
        <w:adjustRightInd w:val="0"/>
        <w:jc w:val="left"/>
        <w:rPr>
          <w:rFonts w:ascii="MicrosoftYaHei" w:eastAsia="MicrosoftYaHei" w:cs="MicrosoftYaHei"/>
          <w:color w:val="000000" w:themeColor="text1"/>
          <w:kern w:val="0"/>
          <w:sz w:val="20"/>
          <w:szCs w:val="20"/>
        </w:rPr>
      </w:pPr>
      <w:r w:rsidRPr="00073906">
        <w:rPr>
          <w:rFonts w:ascii="MicrosoftYaHei" w:eastAsia="MicrosoftYaHei" w:cs="MicrosoftYaHei" w:hint="eastAsia"/>
          <w:color w:val="000000" w:themeColor="text1"/>
          <w:kern w:val="0"/>
          <w:sz w:val="20"/>
          <w:szCs w:val="20"/>
        </w:rPr>
        <w:t>高吸收样品</w:t>
      </w:r>
    </w:p>
    <w:p w:rsidR="00073906" w:rsidRDefault="00073906" w:rsidP="00073906">
      <w:pPr>
        <w:autoSpaceDE w:val="0"/>
        <w:autoSpaceDN w:val="0"/>
        <w:adjustRightInd w:val="0"/>
        <w:jc w:val="left"/>
        <w:rPr>
          <w:rFonts w:ascii="MicrosoftYaHei" w:eastAsia="MicrosoftYaHei" w:cs="MicrosoftYaHei"/>
          <w:color w:val="000000" w:themeColor="text1"/>
          <w:kern w:val="0"/>
          <w:sz w:val="20"/>
          <w:szCs w:val="20"/>
        </w:rPr>
      </w:pPr>
      <w:r w:rsidRPr="00073906">
        <w:rPr>
          <w:rFonts w:ascii="MicrosoftYaHei" w:eastAsia="MicrosoftYaHei" w:cs="MicrosoftYaHei" w:hint="eastAsia"/>
          <w:color w:val="000000" w:themeColor="text1"/>
          <w:kern w:val="0"/>
          <w:sz w:val="20"/>
          <w:szCs w:val="20"/>
        </w:rPr>
        <w:t>含高分子材料的炭黑</w:t>
      </w:r>
    </w:p>
    <w:p w:rsidR="005B343A" w:rsidRDefault="005B343A" w:rsidP="00170D07">
      <w:pPr>
        <w:autoSpaceDE w:val="0"/>
        <w:autoSpaceDN w:val="0"/>
        <w:adjustRightInd w:val="0"/>
        <w:ind w:firstLineChars="150" w:firstLine="300"/>
        <w:jc w:val="left"/>
        <w:rPr>
          <w:rFonts w:ascii="MicrosoftYaHei" w:eastAsia="MicrosoftYaHei" w:cs="MicrosoftYaHei"/>
          <w:kern w:val="0"/>
          <w:sz w:val="20"/>
          <w:szCs w:val="20"/>
        </w:rPr>
      </w:pPr>
      <w:r>
        <w:rPr>
          <w:rFonts w:ascii="MicrosoftYaHei" w:eastAsia="MicrosoftYaHei" w:cs="MicrosoftYaHei"/>
          <w:kern w:val="0"/>
          <w:sz w:val="20"/>
          <w:szCs w:val="20"/>
        </w:rPr>
        <w:t>45</w:t>
      </w:r>
      <w:r>
        <w:rPr>
          <w:rFonts w:ascii="MicrosoftYaHei" w:eastAsia="MicrosoftYaHei" w:cs="MicrosoftYaHei" w:hint="eastAsia"/>
          <w:kern w:val="0"/>
          <w:sz w:val="20"/>
          <w:szCs w:val="20"/>
        </w:rPr>
        <w:t>度角微型镜面反射顶板为大于</w:t>
      </w:r>
      <w:r>
        <w:rPr>
          <w:rFonts w:ascii="MicrosoftYaHei" w:eastAsia="MicrosoftYaHei" w:cs="MicrosoftYaHei"/>
          <w:kern w:val="0"/>
          <w:sz w:val="20"/>
          <w:szCs w:val="20"/>
        </w:rPr>
        <w:t>3mm x 6mm</w:t>
      </w:r>
      <w:r>
        <w:rPr>
          <w:rFonts w:ascii="MicrosoftYaHei" w:eastAsia="MicrosoftYaHei" w:cs="MicrosoftYaHei" w:hint="eastAsia"/>
          <w:kern w:val="0"/>
          <w:sz w:val="20"/>
          <w:szCs w:val="20"/>
        </w:rPr>
        <w:t>的平坦样品或可压成自支撑晶圆的粉末样品设计。此</w:t>
      </w:r>
      <w:r>
        <w:rPr>
          <w:rFonts w:ascii="MicrosoftYaHei" w:eastAsia="MicrosoftYaHei" w:cs="MicrosoftYaHei" w:hint="eastAsia"/>
          <w:kern w:val="0"/>
          <w:sz w:val="20"/>
          <w:szCs w:val="20"/>
        </w:rPr>
        <w:lastRenderedPageBreak/>
        <w:t>外还专门设计了划线参考网格保证样品精确定位的重复性。</w:t>
      </w:r>
    </w:p>
    <w:p w:rsidR="005B343A" w:rsidRDefault="00170D07" w:rsidP="00291A89">
      <w:pPr>
        <w:autoSpaceDE w:val="0"/>
        <w:autoSpaceDN w:val="0"/>
        <w:adjustRightInd w:val="0"/>
        <w:jc w:val="left"/>
        <w:rPr>
          <w:rFonts w:ascii="MicrosoftYaHei" w:eastAsia="MicrosoftYaHei" w:cs="MicrosoftYaHei"/>
          <w:color w:val="0033FF"/>
          <w:kern w:val="0"/>
          <w:sz w:val="32"/>
          <w:szCs w:val="32"/>
        </w:rPr>
      </w:pPr>
      <w:r>
        <w:rPr>
          <w:noProof/>
        </w:rPr>
        <w:drawing>
          <wp:anchor distT="0" distB="0" distL="114300" distR="114300" simplePos="0" relativeHeight="251669504" behindDoc="0" locked="0" layoutInCell="1" allowOverlap="1">
            <wp:simplePos x="0" y="0"/>
            <wp:positionH relativeFrom="margin">
              <wp:posOffset>3646170</wp:posOffset>
            </wp:positionH>
            <wp:positionV relativeFrom="margin">
              <wp:posOffset>205105</wp:posOffset>
            </wp:positionV>
            <wp:extent cx="1860550" cy="1938655"/>
            <wp:effectExtent l="0" t="0" r="635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60550" cy="1938655"/>
                    </a:xfrm>
                    <a:prstGeom prst="rect">
                      <a:avLst/>
                    </a:prstGeom>
                  </pic:spPr>
                </pic:pic>
              </a:graphicData>
            </a:graphic>
            <wp14:sizeRelH relativeFrom="margin">
              <wp14:pctWidth>0</wp14:pctWidth>
            </wp14:sizeRelH>
            <wp14:sizeRelV relativeFrom="margin">
              <wp14:pctHeight>0</wp14:pctHeight>
            </wp14:sizeRelV>
          </wp:anchor>
        </w:drawing>
      </w:r>
      <w:r w:rsidR="00291A89" w:rsidRPr="00291A89">
        <w:rPr>
          <w:rFonts w:ascii="MicrosoftYaHei" w:eastAsia="MicrosoftYaHei" w:cs="MicrosoftYaHei" w:hint="eastAsia"/>
          <w:color w:val="0033FF"/>
          <w:kern w:val="0"/>
          <w:sz w:val="32"/>
          <w:szCs w:val="32"/>
        </w:rPr>
        <w:t>超临界流体分析池顶板</w:t>
      </w:r>
    </w:p>
    <w:p w:rsidR="00291A89" w:rsidRPr="00291A89" w:rsidRDefault="00291A89" w:rsidP="00291A89">
      <w:pPr>
        <w:autoSpaceDE w:val="0"/>
        <w:autoSpaceDN w:val="0"/>
        <w:adjustRightInd w:val="0"/>
        <w:jc w:val="left"/>
        <w:rPr>
          <w:rFonts w:ascii="MicrosoftYaHei" w:eastAsia="MicrosoftYaHei" w:cs="MicrosoftYaHei"/>
          <w:b/>
          <w:color w:val="000000" w:themeColor="text1"/>
          <w:kern w:val="0"/>
          <w:sz w:val="20"/>
          <w:szCs w:val="20"/>
        </w:rPr>
      </w:pPr>
      <w:r w:rsidRPr="00291A89">
        <w:rPr>
          <w:rFonts w:ascii="MicrosoftYaHei" w:eastAsia="MicrosoftYaHei" w:cs="MicrosoftYaHei" w:hint="eastAsia"/>
          <w:b/>
          <w:color w:val="000000" w:themeColor="text1"/>
          <w:kern w:val="0"/>
          <w:sz w:val="20"/>
          <w:szCs w:val="20"/>
        </w:rPr>
        <w:t>最高压力</w:t>
      </w:r>
      <w:r w:rsidRPr="00291A89">
        <w:rPr>
          <w:rFonts w:ascii="MicrosoftYaHei" w:eastAsia="MicrosoftYaHei" w:cs="MicrosoftYaHei"/>
          <w:b/>
          <w:color w:val="000000" w:themeColor="text1"/>
          <w:kern w:val="0"/>
          <w:sz w:val="20"/>
          <w:szCs w:val="20"/>
        </w:rPr>
        <w:t>6000 psi</w:t>
      </w:r>
      <w:r w:rsidRPr="00291A89">
        <w:rPr>
          <w:noProof/>
        </w:rPr>
        <w:t xml:space="preserve"> </w:t>
      </w:r>
    </w:p>
    <w:p w:rsidR="00291A89" w:rsidRPr="00291A89" w:rsidRDefault="00291A89" w:rsidP="00291A89">
      <w:pPr>
        <w:autoSpaceDE w:val="0"/>
        <w:autoSpaceDN w:val="0"/>
        <w:adjustRightInd w:val="0"/>
        <w:jc w:val="left"/>
        <w:rPr>
          <w:rFonts w:ascii="MicrosoftYaHei" w:eastAsia="MicrosoftYaHei" w:cs="MicrosoftYaHei"/>
          <w:b/>
          <w:color w:val="000000" w:themeColor="text1"/>
          <w:kern w:val="0"/>
          <w:sz w:val="20"/>
          <w:szCs w:val="20"/>
        </w:rPr>
      </w:pPr>
      <w:r w:rsidRPr="00291A89">
        <w:rPr>
          <w:rFonts w:ascii="MicrosoftYaHei" w:eastAsia="MicrosoftYaHei" w:cs="MicrosoftYaHei" w:hint="eastAsia"/>
          <w:b/>
          <w:color w:val="000000" w:themeColor="text1"/>
          <w:kern w:val="0"/>
          <w:sz w:val="20"/>
          <w:szCs w:val="20"/>
        </w:rPr>
        <w:t>可控升温达</w:t>
      </w:r>
      <w:r w:rsidRPr="00291A89">
        <w:rPr>
          <w:rFonts w:ascii="MicrosoftYaHei" w:eastAsia="MicrosoftYaHei" w:cs="MicrosoftYaHei"/>
          <w:b/>
          <w:color w:val="000000" w:themeColor="text1"/>
          <w:kern w:val="0"/>
          <w:sz w:val="20"/>
          <w:szCs w:val="20"/>
        </w:rPr>
        <w:t>300</w:t>
      </w:r>
      <w:r w:rsidRPr="00291A89">
        <w:rPr>
          <w:rFonts w:ascii="MicrosoftYaHei" w:eastAsia="MicrosoftYaHei" w:cs="MicrosoftYaHei" w:hint="eastAsia"/>
          <w:b/>
          <w:color w:val="000000" w:themeColor="text1"/>
          <w:kern w:val="0"/>
          <w:sz w:val="20"/>
          <w:szCs w:val="20"/>
        </w:rPr>
        <w:t>°</w:t>
      </w:r>
      <w:r w:rsidRPr="00291A89">
        <w:rPr>
          <w:rFonts w:ascii="MicrosoftYaHei" w:eastAsia="MicrosoftYaHei" w:cs="MicrosoftYaHei"/>
          <w:b/>
          <w:color w:val="000000" w:themeColor="text1"/>
          <w:kern w:val="0"/>
          <w:sz w:val="20"/>
          <w:szCs w:val="20"/>
        </w:rPr>
        <w:t>C</w:t>
      </w:r>
    </w:p>
    <w:p w:rsidR="00291A89" w:rsidRPr="00291A89" w:rsidRDefault="00291A89" w:rsidP="00291A89">
      <w:pPr>
        <w:autoSpaceDE w:val="0"/>
        <w:autoSpaceDN w:val="0"/>
        <w:adjustRightInd w:val="0"/>
        <w:jc w:val="left"/>
        <w:rPr>
          <w:rFonts w:ascii="MicrosoftYaHei" w:eastAsia="MicrosoftYaHei" w:cs="MicrosoftYaHei"/>
          <w:b/>
          <w:color w:val="000000" w:themeColor="text1"/>
          <w:kern w:val="0"/>
          <w:sz w:val="20"/>
          <w:szCs w:val="20"/>
        </w:rPr>
      </w:pPr>
      <w:r w:rsidRPr="00291A89">
        <w:rPr>
          <w:rFonts w:ascii="MicrosoftYaHei" w:eastAsia="MicrosoftYaHei" w:cs="MicrosoftYaHei" w:hint="eastAsia"/>
          <w:b/>
          <w:color w:val="000000" w:themeColor="text1"/>
          <w:kern w:val="0"/>
          <w:sz w:val="20"/>
          <w:szCs w:val="20"/>
        </w:rPr>
        <w:t>微容量</w:t>
      </w:r>
      <w:r w:rsidRPr="00291A89">
        <w:rPr>
          <w:rFonts w:ascii="MicrosoftYaHei" w:eastAsia="MicrosoftYaHei" w:cs="MicrosoftYaHei"/>
          <w:b/>
          <w:color w:val="000000" w:themeColor="text1"/>
          <w:kern w:val="0"/>
          <w:sz w:val="20"/>
          <w:szCs w:val="20"/>
        </w:rPr>
        <w:t>28ml</w:t>
      </w:r>
      <w:r w:rsidRPr="00291A89">
        <w:rPr>
          <w:rFonts w:ascii="MicrosoftYaHei" w:eastAsia="MicrosoftYaHei" w:cs="MicrosoftYaHei" w:hint="eastAsia"/>
          <w:b/>
          <w:color w:val="000000" w:themeColor="text1"/>
          <w:kern w:val="0"/>
          <w:sz w:val="20"/>
          <w:szCs w:val="20"/>
        </w:rPr>
        <w:t>样品池</w:t>
      </w:r>
    </w:p>
    <w:p w:rsidR="00291A89" w:rsidRPr="00291A89" w:rsidRDefault="00291A89" w:rsidP="00291A89">
      <w:pPr>
        <w:autoSpaceDE w:val="0"/>
        <w:autoSpaceDN w:val="0"/>
        <w:adjustRightInd w:val="0"/>
        <w:jc w:val="left"/>
        <w:rPr>
          <w:rFonts w:ascii="MicrosoftYaHei" w:eastAsia="MicrosoftYaHei" w:cs="MicrosoftYaHei"/>
          <w:b/>
          <w:color w:val="000000" w:themeColor="text1"/>
          <w:kern w:val="0"/>
          <w:sz w:val="20"/>
          <w:szCs w:val="20"/>
        </w:rPr>
      </w:pPr>
      <w:r w:rsidRPr="00291A89">
        <w:rPr>
          <w:rFonts w:ascii="MicrosoftYaHei" w:eastAsia="MicrosoftYaHei" w:cs="MicrosoftYaHei" w:hint="eastAsia"/>
          <w:b/>
          <w:color w:val="000000" w:themeColor="text1"/>
          <w:kern w:val="0"/>
          <w:sz w:val="20"/>
          <w:szCs w:val="20"/>
        </w:rPr>
        <w:t>标准</w:t>
      </w:r>
      <w:r w:rsidRPr="00291A89">
        <w:rPr>
          <w:rFonts w:ascii="MicrosoftYaHei" w:eastAsia="MicrosoftYaHei" w:cs="MicrosoftYaHei"/>
          <w:b/>
          <w:color w:val="000000" w:themeColor="text1"/>
          <w:kern w:val="0"/>
          <w:sz w:val="20"/>
          <w:szCs w:val="20"/>
        </w:rPr>
        <w:t>1/16</w:t>
      </w:r>
      <w:r w:rsidRPr="00291A89">
        <w:rPr>
          <w:rFonts w:ascii="MicrosoftYaHei" w:eastAsia="MicrosoftYaHei" w:cs="MicrosoftYaHei" w:hint="eastAsia"/>
          <w:b/>
          <w:color w:val="000000" w:themeColor="text1"/>
          <w:kern w:val="0"/>
          <w:sz w:val="20"/>
          <w:szCs w:val="20"/>
        </w:rPr>
        <w:t>英寸配件</w:t>
      </w:r>
    </w:p>
    <w:p w:rsidR="00291A89" w:rsidRDefault="00291A89" w:rsidP="00291A89">
      <w:pPr>
        <w:autoSpaceDE w:val="0"/>
        <w:autoSpaceDN w:val="0"/>
        <w:adjustRightInd w:val="0"/>
        <w:jc w:val="left"/>
        <w:rPr>
          <w:rFonts w:ascii="MicrosoftYaHei" w:eastAsia="MicrosoftYaHei" w:cs="MicrosoftYaHei"/>
          <w:b/>
          <w:color w:val="000000" w:themeColor="text1"/>
          <w:kern w:val="0"/>
          <w:sz w:val="20"/>
          <w:szCs w:val="20"/>
        </w:rPr>
      </w:pPr>
      <w:r w:rsidRPr="00291A89">
        <w:rPr>
          <w:rFonts w:ascii="MicrosoftYaHei" w:eastAsia="MicrosoftYaHei" w:cs="MicrosoftYaHei" w:hint="eastAsia"/>
          <w:b/>
          <w:color w:val="000000" w:themeColor="text1"/>
          <w:kern w:val="0"/>
          <w:sz w:val="20"/>
          <w:szCs w:val="20"/>
        </w:rPr>
        <w:t>符合</w:t>
      </w:r>
      <w:r w:rsidRPr="00291A89">
        <w:rPr>
          <w:rFonts w:ascii="MicrosoftYaHei" w:eastAsia="MicrosoftYaHei" w:cs="MicrosoftYaHei"/>
          <w:b/>
          <w:color w:val="000000" w:themeColor="text1"/>
          <w:kern w:val="0"/>
          <w:sz w:val="20"/>
          <w:szCs w:val="20"/>
        </w:rPr>
        <w:t>CE</w:t>
      </w:r>
      <w:r w:rsidRPr="00291A89">
        <w:rPr>
          <w:rFonts w:ascii="MicrosoftYaHei" w:eastAsia="MicrosoftYaHei" w:cs="MicrosoftYaHei" w:hint="eastAsia"/>
          <w:b/>
          <w:color w:val="000000" w:themeColor="text1"/>
          <w:kern w:val="0"/>
          <w:sz w:val="20"/>
          <w:szCs w:val="20"/>
        </w:rPr>
        <w:t>标准</w:t>
      </w:r>
    </w:p>
    <w:p w:rsidR="00291A89" w:rsidRPr="00291A89" w:rsidRDefault="00291A89" w:rsidP="00291A89">
      <w:pPr>
        <w:autoSpaceDE w:val="0"/>
        <w:autoSpaceDN w:val="0"/>
        <w:adjustRightInd w:val="0"/>
        <w:jc w:val="left"/>
        <w:rPr>
          <w:rFonts w:ascii="MicrosoftYaHei" w:eastAsia="MicrosoftYaHei" w:cs="MicrosoftYaHei"/>
          <w:b/>
          <w:color w:val="0070C0"/>
          <w:kern w:val="0"/>
          <w:sz w:val="20"/>
          <w:szCs w:val="20"/>
        </w:rPr>
      </w:pPr>
      <w:r w:rsidRPr="00291A89">
        <w:rPr>
          <w:rFonts w:ascii="MicrosoftYaHei" w:eastAsia="MicrosoftYaHei" w:cs="MicrosoftYaHei" w:hint="eastAsia"/>
          <w:b/>
          <w:color w:val="0070C0"/>
          <w:kern w:val="0"/>
          <w:sz w:val="20"/>
          <w:szCs w:val="20"/>
        </w:rPr>
        <w:t>应用</w:t>
      </w:r>
      <w:r w:rsidRPr="00291A89">
        <w:rPr>
          <w:rFonts w:ascii="MicrosoftYaHei" w:eastAsia="MicrosoftYaHei" w:cs="MicrosoftYaHei"/>
          <w:b/>
          <w:color w:val="0070C0"/>
          <w:kern w:val="0"/>
          <w:sz w:val="20"/>
          <w:szCs w:val="20"/>
        </w:rPr>
        <w:t>：</w:t>
      </w:r>
      <w:r w:rsidRPr="00291A89">
        <w:rPr>
          <w:rFonts w:ascii="MicrosoftYaHei" w:eastAsia="MicrosoftYaHei" w:cs="MicrosoftYaHei" w:hint="eastAsia"/>
          <w:b/>
          <w:color w:val="0070C0"/>
          <w:kern w:val="0"/>
          <w:sz w:val="20"/>
          <w:szCs w:val="20"/>
        </w:rPr>
        <w:t>高分子材料极限条件分析高温高压下原位</w:t>
      </w:r>
      <w:r w:rsidRPr="00291A89">
        <w:rPr>
          <w:rFonts w:ascii="MicrosoftYaHei" w:eastAsia="MicrosoftYaHei" w:cs="MicrosoftYaHei"/>
          <w:b/>
          <w:color w:val="0070C0"/>
          <w:kern w:val="0"/>
          <w:sz w:val="20"/>
          <w:szCs w:val="20"/>
        </w:rPr>
        <w:t>ATR</w:t>
      </w:r>
      <w:r w:rsidRPr="00291A89">
        <w:rPr>
          <w:rFonts w:ascii="MicrosoftYaHei" w:eastAsia="MicrosoftYaHei" w:cs="MicrosoftYaHei" w:hint="eastAsia"/>
          <w:b/>
          <w:color w:val="0070C0"/>
          <w:kern w:val="0"/>
          <w:sz w:val="20"/>
          <w:szCs w:val="20"/>
        </w:rPr>
        <w:t>分析</w:t>
      </w:r>
    </w:p>
    <w:p w:rsidR="00291A89" w:rsidRDefault="00291A89" w:rsidP="00291A89">
      <w:pPr>
        <w:autoSpaceDE w:val="0"/>
        <w:autoSpaceDN w:val="0"/>
        <w:adjustRightInd w:val="0"/>
        <w:ind w:firstLineChars="150" w:firstLine="300"/>
        <w:jc w:val="left"/>
        <w:rPr>
          <w:rFonts w:ascii="MicrosoftYaHei" w:eastAsia="MicrosoftYaHei" w:cs="MicrosoftYaHei"/>
          <w:kern w:val="0"/>
          <w:sz w:val="20"/>
          <w:szCs w:val="20"/>
        </w:rPr>
      </w:pPr>
      <w:r>
        <w:rPr>
          <w:rFonts w:ascii="MicrosoftYaHei" w:eastAsia="MicrosoftYaHei" w:cs="MicrosoftYaHei"/>
          <w:kern w:val="0"/>
          <w:sz w:val="20"/>
          <w:szCs w:val="20"/>
        </w:rPr>
        <w:t>Golden Gate</w:t>
      </w:r>
      <w:r>
        <w:rPr>
          <w:rFonts w:ascii="MicrosoftYaHei" w:eastAsia="MicrosoftYaHei" w:cs="MicrosoftYaHei" w:hint="eastAsia"/>
          <w:kern w:val="0"/>
          <w:sz w:val="20"/>
          <w:szCs w:val="20"/>
        </w:rPr>
        <w:t>™</w:t>
      </w:r>
      <w:r w:rsidR="00AF5413">
        <w:rPr>
          <w:rFonts w:ascii="MicrosoftYaHei" w:eastAsia="MicrosoftYaHei" w:cs="MicrosoftYaHei" w:hint="eastAsia"/>
          <w:kern w:val="0"/>
          <w:sz w:val="20"/>
          <w:szCs w:val="20"/>
        </w:rPr>
        <w:t>金刚石</w:t>
      </w:r>
      <w:r>
        <w:rPr>
          <w:rFonts w:ascii="MicrosoftYaHei" w:eastAsia="MicrosoftYaHei" w:cs="MicrosoftYaHei"/>
          <w:kern w:val="0"/>
          <w:sz w:val="20"/>
          <w:szCs w:val="20"/>
        </w:rPr>
        <w:t>ATR</w:t>
      </w:r>
      <w:r>
        <w:rPr>
          <w:rFonts w:ascii="MicrosoftYaHei" w:eastAsia="MicrosoftYaHei" w:cs="MicrosoftYaHei" w:hint="eastAsia"/>
          <w:kern w:val="0"/>
          <w:sz w:val="20"/>
          <w:szCs w:val="20"/>
        </w:rPr>
        <w:t>超临界流体分析池专为极端温度压力设计。</w:t>
      </w:r>
      <w:r w:rsidR="00AF5413">
        <w:rPr>
          <w:rFonts w:ascii="MicrosoftYaHei" w:eastAsia="MicrosoftYaHei" w:cs="MicrosoftYaHei" w:hint="eastAsia"/>
          <w:kern w:val="0"/>
          <w:sz w:val="20"/>
          <w:szCs w:val="20"/>
        </w:rPr>
        <w:t>金刚石</w:t>
      </w:r>
      <w:r>
        <w:rPr>
          <w:rFonts w:ascii="MicrosoftYaHei" w:eastAsia="MicrosoftYaHei" w:cs="MicrosoftYaHei"/>
          <w:kern w:val="0"/>
          <w:sz w:val="20"/>
          <w:szCs w:val="20"/>
        </w:rPr>
        <w:t>ATR</w:t>
      </w:r>
      <w:r>
        <w:rPr>
          <w:rFonts w:ascii="MicrosoftYaHei" w:eastAsia="MicrosoftYaHei" w:cs="MicrosoftYaHei" w:hint="eastAsia"/>
          <w:kern w:val="0"/>
          <w:sz w:val="20"/>
          <w:szCs w:val="20"/>
        </w:rPr>
        <w:t>部件高温下与碳</w:t>
      </w:r>
    </w:p>
    <w:p w:rsidR="00291A89" w:rsidRDefault="00291A89" w:rsidP="00291A8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化钨盘金属连接，避免使用易被超临界状态下溶剂溶解、化学腐蚀的粘合剂或树脂。样品室由专门的不</w:t>
      </w:r>
    </w:p>
    <w:p w:rsidR="00291A89" w:rsidRDefault="00291A89" w:rsidP="00291A8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锈钢制成，最高压力</w:t>
      </w:r>
      <w:r>
        <w:rPr>
          <w:rFonts w:ascii="MicrosoftYaHei" w:eastAsia="MicrosoftYaHei" w:cs="MicrosoftYaHei"/>
          <w:kern w:val="0"/>
          <w:sz w:val="20"/>
          <w:szCs w:val="20"/>
        </w:rPr>
        <w:t>6000psi</w:t>
      </w:r>
      <w:r>
        <w:rPr>
          <w:rFonts w:ascii="MicrosoftYaHei" w:eastAsia="MicrosoftYaHei" w:cs="MicrosoftYaHei" w:hint="eastAsia"/>
          <w:kern w:val="0"/>
          <w:sz w:val="20"/>
          <w:szCs w:val="20"/>
        </w:rPr>
        <w:t>（相当于</w:t>
      </w:r>
      <w:r>
        <w:rPr>
          <w:rFonts w:ascii="MicrosoftYaHei" w:eastAsia="MicrosoftYaHei" w:cs="MicrosoftYaHei"/>
          <w:kern w:val="0"/>
          <w:sz w:val="20"/>
          <w:szCs w:val="20"/>
        </w:rPr>
        <w:t>410atm</w:t>
      </w:r>
      <w:r>
        <w:rPr>
          <w:rFonts w:ascii="MicrosoftYaHei" w:eastAsia="MicrosoftYaHei" w:cs="MicrosoftYaHei" w:hint="eastAsia"/>
          <w:kern w:val="0"/>
          <w:sz w:val="20"/>
          <w:szCs w:val="20"/>
        </w:rPr>
        <w:t>），最高温度为</w:t>
      </w:r>
      <w:r>
        <w:rPr>
          <w:rFonts w:ascii="MicrosoftYaHei" w:eastAsia="MicrosoftYaHei" w:cs="MicrosoftYaHei"/>
          <w:kern w:val="0"/>
          <w:sz w:val="20"/>
          <w:szCs w:val="20"/>
        </w:rPr>
        <w:t>300</w:t>
      </w:r>
      <w:r>
        <w:rPr>
          <w:rFonts w:ascii="MicrosoftYaHei" w:eastAsia="MicrosoftYaHei" w:cs="MicrosoftYaHei" w:hint="eastAsia"/>
          <w:kern w:val="0"/>
          <w:sz w:val="20"/>
          <w:szCs w:val="20"/>
        </w:rPr>
        <w:t>℃</w:t>
      </w:r>
      <w:r>
        <w:rPr>
          <w:rFonts w:ascii="MicrosoftYaHei" w:eastAsia="MicrosoftYaHei" w:cs="MicrosoftYaHei"/>
          <w:kern w:val="0"/>
          <w:sz w:val="20"/>
          <w:szCs w:val="20"/>
        </w:rPr>
        <w:t xml:space="preserve"> </w:t>
      </w:r>
      <w:r>
        <w:rPr>
          <w:rFonts w:ascii="MicrosoftYaHei" w:eastAsia="MicrosoftYaHei" w:cs="MicrosoftYaHei" w:hint="eastAsia"/>
          <w:kern w:val="0"/>
          <w:sz w:val="20"/>
          <w:szCs w:val="20"/>
        </w:rPr>
        <w:t>。</w:t>
      </w:r>
      <w:r w:rsidR="00AF5413">
        <w:rPr>
          <w:rFonts w:ascii="MicrosoftYaHei" w:eastAsia="MicrosoftYaHei" w:cs="MicrosoftYaHei" w:hint="eastAsia"/>
          <w:kern w:val="0"/>
          <w:sz w:val="20"/>
          <w:szCs w:val="20"/>
        </w:rPr>
        <w:t>金刚石</w:t>
      </w:r>
      <w:r>
        <w:rPr>
          <w:rFonts w:ascii="MicrosoftYaHei" w:eastAsia="MicrosoftYaHei" w:cs="MicrosoftYaHei" w:hint="eastAsia"/>
          <w:kern w:val="0"/>
          <w:sz w:val="20"/>
          <w:szCs w:val="20"/>
        </w:rPr>
        <w:t>部件的高热导性是快速</w:t>
      </w:r>
    </w:p>
    <w:p w:rsidR="00291A89" w:rsidRDefault="00291A89" w:rsidP="00291A8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热平衡反应及准确温度测量的理想选择，可有效减少分析时间提高样品通量。整个分析部件装配保温系</w:t>
      </w:r>
    </w:p>
    <w:p w:rsidR="00291A89" w:rsidRDefault="00291A89" w:rsidP="00291A8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统防止热量流失。</w:t>
      </w:r>
    </w:p>
    <w:p w:rsidR="00B434BA" w:rsidRDefault="00B434BA" w:rsidP="00291A89">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hint="eastAsia"/>
          <w:kern w:val="0"/>
          <w:sz w:val="20"/>
          <w:szCs w:val="20"/>
        </w:rPr>
        <w:t>订货</w:t>
      </w:r>
      <w:r>
        <w:rPr>
          <w:rFonts w:ascii="MicrosoftYaHei" w:eastAsia="MicrosoftYaHei" w:cs="MicrosoftYaHei"/>
          <w:kern w:val="0"/>
          <w:sz w:val="20"/>
          <w:szCs w:val="20"/>
        </w:rPr>
        <w:t>信息</w:t>
      </w:r>
    </w:p>
    <w:p w:rsidR="00B434BA" w:rsidRPr="00B434BA" w:rsidRDefault="00B434BA" w:rsidP="00B434BA">
      <w:pPr>
        <w:autoSpaceDE w:val="0"/>
        <w:autoSpaceDN w:val="0"/>
        <w:adjustRightInd w:val="0"/>
        <w:jc w:val="left"/>
        <w:rPr>
          <w:rFonts w:ascii="MicrosoftYaHei" w:eastAsia="MicrosoftYaHei" w:cs="MicrosoftYaHei"/>
          <w:color w:val="0070C0"/>
          <w:kern w:val="0"/>
          <w:sz w:val="43"/>
          <w:szCs w:val="43"/>
        </w:rPr>
      </w:pPr>
      <w:r w:rsidRPr="00B434BA">
        <w:rPr>
          <w:rFonts w:ascii="MicrosoftYaHei" w:eastAsia="MicrosoftYaHei" w:cs="MicrosoftYaHei" w:hint="eastAsia"/>
          <w:color w:val="0070C0"/>
          <w:kern w:val="0"/>
          <w:sz w:val="43"/>
          <w:szCs w:val="43"/>
        </w:rPr>
        <w:t>订购信息</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color w:val="0070C0"/>
          <w:kern w:val="0"/>
          <w:sz w:val="22"/>
        </w:rPr>
        <w:t>Golden Gate</w:t>
      </w:r>
      <w:r w:rsidRPr="00B434BA">
        <w:rPr>
          <w:rFonts w:ascii="MicrosoftYaHei" w:eastAsia="MicrosoftYaHei" w:cs="MicrosoftYaHei" w:hint="eastAsia"/>
          <w:color w:val="0070C0"/>
          <w:kern w:val="0"/>
          <w:sz w:val="22"/>
        </w:rPr>
        <w:t>™</w:t>
      </w:r>
      <w:r w:rsidRPr="00B434BA">
        <w:rPr>
          <w:rFonts w:ascii="MicrosoftYaHei" w:eastAsia="MicrosoftYaHei" w:cs="MicrosoftYaHei"/>
          <w:color w:val="0070C0"/>
          <w:kern w:val="0"/>
          <w:sz w:val="22"/>
        </w:rPr>
        <w:t xml:space="preserve"> ATR Mk II</w:t>
      </w:r>
      <w:r w:rsidRPr="00B434BA">
        <w:rPr>
          <w:rFonts w:ascii="MicrosoftYaHei" w:eastAsia="MicrosoftYaHei" w:cs="MicrosoftYaHei" w:hint="eastAsia"/>
          <w:color w:val="0070C0"/>
          <w:kern w:val="0"/>
          <w:sz w:val="22"/>
        </w:rPr>
        <w:t>系列</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完整的</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r>
        <w:rPr>
          <w:rFonts w:ascii="MicrosoftYaHei" w:eastAsia="MicrosoftYaHei" w:cs="MicrosoftYaHei" w:hint="eastAsia"/>
          <w:color w:val="000000"/>
          <w:kern w:val="0"/>
          <w:sz w:val="20"/>
          <w:szCs w:val="20"/>
        </w:rPr>
        <w:t>系统由以下组成：</w:t>
      </w:r>
      <w:r>
        <w:rPr>
          <w:rFonts w:ascii="MicrosoftYaHei" w:eastAsia="MicrosoftYaHei" w:cs="MicrosoftYaHei"/>
          <w:color w:val="000000"/>
          <w:kern w:val="0"/>
          <w:sz w:val="20"/>
          <w:szCs w:val="20"/>
        </w:rPr>
        <w:t xml:space="preserve">ZnSe </w:t>
      </w:r>
      <w:r>
        <w:rPr>
          <w:rFonts w:ascii="MicrosoftYaHei" w:eastAsia="MicrosoftYaHei" w:cs="MicrosoftYaHei" w:hint="eastAsia"/>
          <w:color w:val="000000"/>
          <w:kern w:val="0"/>
          <w:sz w:val="20"/>
          <w:szCs w:val="20"/>
        </w:rPr>
        <w:t>或</w:t>
      </w:r>
      <w:r>
        <w:rPr>
          <w:rFonts w:ascii="MicrosoftYaHei" w:eastAsia="MicrosoftYaHei" w:cs="MicrosoftYaHei"/>
          <w:color w:val="000000"/>
          <w:kern w:val="0"/>
          <w:sz w:val="20"/>
          <w:szCs w:val="20"/>
        </w:rPr>
        <w:t>KRS-5</w:t>
      </w:r>
      <w:r>
        <w:rPr>
          <w:rFonts w:ascii="MicrosoftYaHei" w:eastAsia="MicrosoftYaHei" w:cs="MicrosoftYaHei" w:hint="eastAsia"/>
          <w:color w:val="000000"/>
          <w:kern w:val="0"/>
          <w:sz w:val="20"/>
          <w:szCs w:val="20"/>
        </w:rPr>
        <w:t>透镜光学部件</w:t>
      </w:r>
      <w:r>
        <w:rPr>
          <w:rFonts w:ascii="MicrosoftYaHei" w:eastAsia="MicrosoftYaHei" w:cs="MicrosoftYaHei"/>
          <w:color w:val="000000"/>
          <w:kern w:val="0"/>
          <w:sz w:val="20"/>
          <w:szCs w:val="20"/>
        </w:rPr>
        <w:t>,</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顶板</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(GS10563)</w:t>
      </w:r>
      <w:r>
        <w:rPr>
          <w:rFonts w:ascii="MicrosoftYaHei" w:eastAsia="MicrosoftYaHei" w:cs="MicrosoftYaHei" w:hint="eastAsia"/>
          <w:color w:val="000000"/>
          <w:kern w:val="0"/>
          <w:sz w:val="20"/>
          <w:szCs w:val="20"/>
        </w:rPr>
        <w:t>，底座及清洗波纹管。</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sidRPr="00B434BA">
        <w:rPr>
          <w:rFonts w:ascii="MicrosoftYaHei" w:eastAsia="MicrosoftYaHei" w:cs="MicrosoftYaHei"/>
          <w:b/>
          <w:color w:val="000000"/>
          <w:kern w:val="0"/>
          <w:sz w:val="20"/>
          <w:szCs w:val="20"/>
        </w:rPr>
        <w:t>GS10500</w:t>
      </w:r>
      <w:r>
        <w:rPr>
          <w:rFonts w:ascii="MicrosoftYaHei" w:eastAsia="MicrosoftYaHei" w:cs="MicrosoftYaHei"/>
          <w:color w:val="000000"/>
          <w:kern w:val="0"/>
          <w:sz w:val="20"/>
          <w:szCs w:val="20"/>
        </w:rPr>
        <w:t xml:space="preserve"> ZnSe</w:t>
      </w:r>
      <w:r>
        <w:rPr>
          <w:rFonts w:ascii="MicrosoftYaHei" w:eastAsia="MicrosoftYaHei" w:cs="MicrosoftYaHei" w:hint="eastAsia"/>
          <w:color w:val="000000"/>
          <w:kern w:val="0"/>
          <w:sz w:val="20"/>
          <w:szCs w:val="20"/>
        </w:rPr>
        <w:t>透镜完整</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sidRPr="00B434BA">
        <w:rPr>
          <w:rFonts w:ascii="MicrosoftYaHei" w:eastAsia="MicrosoftYaHei" w:cs="MicrosoftYaHei"/>
          <w:b/>
          <w:color w:val="000000"/>
          <w:kern w:val="0"/>
          <w:sz w:val="20"/>
          <w:szCs w:val="20"/>
        </w:rPr>
        <w:t>GS10515</w:t>
      </w:r>
      <w:r>
        <w:rPr>
          <w:rFonts w:ascii="MicrosoftYaHei" w:eastAsia="MicrosoftYaHei" w:cs="MicrosoftYaHei"/>
          <w:color w:val="000000"/>
          <w:kern w:val="0"/>
          <w:sz w:val="20"/>
          <w:szCs w:val="20"/>
        </w:rPr>
        <w:t xml:space="preserve"> KRS-5</w:t>
      </w:r>
      <w:r>
        <w:rPr>
          <w:rFonts w:ascii="MicrosoftYaHei" w:eastAsia="MicrosoftYaHei" w:cs="MicrosoftYaHei" w:hint="eastAsia"/>
          <w:color w:val="000000"/>
          <w:kern w:val="0"/>
          <w:sz w:val="20"/>
          <w:szCs w:val="20"/>
        </w:rPr>
        <w:t>透镜完整</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MkII(</w:t>
      </w:r>
      <w:r>
        <w:rPr>
          <w:rFonts w:ascii="MicrosoftYaHei" w:eastAsia="MicrosoftYaHei" w:cs="MicrosoftYaHei" w:hint="eastAsia"/>
          <w:color w:val="000000"/>
          <w:kern w:val="0"/>
          <w:sz w:val="20"/>
          <w:szCs w:val="20"/>
        </w:rPr>
        <w:t>不同类型透镜可与</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顶板互换</w:t>
      </w:r>
      <w:r>
        <w:rPr>
          <w:rFonts w:ascii="MicrosoftYaHei" w:eastAsia="MicrosoftYaHei" w:cs="MicrosoftYaHei"/>
          <w:color w:val="000000"/>
          <w:kern w:val="0"/>
          <w:sz w:val="20"/>
          <w:szCs w:val="20"/>
        </w:rPr>
        <w:t>)</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顶板选择</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GS10563 </w:t>
      </w:r>
      <w:r w:rsidR="00AF5413">
        <w:rPr>
          <w:rFonts w:ascii="MicrosoftYaHei" w:eastAsia="MicrosoftYaHei" w:cs="MicrosoftYaHei" w:hint="eastAsia"/>
          <w:color w:val="000000"/>
          <w:kern w:val="0"/>
          <w:sz w:val="20"/>
          <w:szCs w:val="20"/>
        </w:rPr>
        <w:t>金刚石</w:t>
      </w:r>
      <w:r>
        <w:rPr>
          <w:rFonts w:ascii="MicrosoftYaHei" w:eastAsia="MicrosoftYaHei" w:cs="MicrosoftYaHei" w:hint="eastAsia"/>
          <w:color w:val="000000"/>
          <w:kern w:val="0"/>
          <w:sz w:val="20"/>
          <w:szCs w:val="20"/>
        </w:rPr>
        <w:t>顶板</w:t>
      </w:r>
      <w:r>
        <w:rPr>
          <w:rFonts w:ascii="MicrosoftYaHei" w:eastAsia="MicrosoftYaHei" w:cs="MicrosoftYaHei"/>
          <w:color w:val="000000"/>
          <w:kern w:val="0"/>
          <w:sz w:val="20"/>
          <w:szCs w:val="20"/>
        </w:rPr>
        <w:t xml:space="preserve">Mk II </w:t>
      </w:r>
      <w:r>
        <w:rPr>
          <w:rFonts w:ascii="MicrosoftYaHei" w:eastAsia="MicrosoftYaHei" w:cs="MicrosoftYaHei" w:hint="eastAsia"/>
          <w:color w:val="000000"/>
          <w:kern w:val="0"/>
          <w:sz w:val="20"/>
          <w:szCs w:val="20"/>
        </w:rPr>
        <w:t>含蓝宝石、圆形压头及防挥发罩</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lastRenderedPageBreak/>
        <w:t>GS10566 Ge</w:t>
      </w:r>
      <w:r>
        <w:rPr>
          <w:rFonts w:ascii="MicrosoftYaHei" w:eastAsia="MicrosoftYaHei" w:cs="MicrosoftYaHei" w:hint="eastAsia"/>
          <w:color w:val="000000"/>
          <w:kern w:val="0"/>
          <w:sz w:val="20"/>
          <w:szCs w:val="20"/>
        </w:rPr>
        <w:t>锗顶板</w:t>
      </w:r>
      <w:r>
        <w:rPr>
          <w:rFonts w:ascii="MicrosoftYaHei" w:eastAsia="MicrosoftYaHei" w:cs="MicrosoftYaHei"/>
          <w:color w:val="000000"/>
          <w:kern w:val="0"/>
          <w:sz w:val="20"/>
          <w:szCs w:val="20"/>
        </w:rPr>
        <w:t xml:space="preserve">Mk II </w:t>
      </w:r>
      <w:r>
        <w:rPr>
          <w:rFonts w:ascii="MicrosoftYaHei" w:eastAsia="MicrosoftYaHei" w:cs="MicrosoftYaHei" w:hint="eastAsia"/>
          <w:color w:val="000000"/>
          <w:kern w:val="0"/>
          <w:sz w:val="20"/>
          <w:szCs w:val="20"/>
        </w:rPr>
        <w:t>含大号不锈钢压头及防挥发罩</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GS10514 </w:t>
      </w:r>
      <w:r>
        <w:rPr>
          <w:rFonts w:ascii="MicrosoftYaHei" w:eastAsia="MicrosoftYaHei" w:cs="MicrosoftYaHei" w:hint="eastAsia"/>
          <w:color w:val="000000"/>
          <w:kern w:val="0"/>
          <w:sz w:val="20"/>
          <w:szCs w:val="20"/>
        </w:rPr>
        <w:t>微型镜面反射顶板含反射镜</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GS10507 </w:t>
      </w:r>
      <w:r>
        <w:rPr>
          <w:rFonts w:ascii="MicrosoftYaHei" w:eastAsia="MicrosoftYaHei" w:cs="MicrosoftYaHei" w:hint="eastAsia"/>
          <w:color w:val="000000"/>
          <w:kern w:val="0"/>
          <w:sz w:val="20"/>
          <w:szCs w:val="20"/>
        </w:rPr>
        <w:t>原位反应池顶板含控温装置</w:t>
      </w:r>
      <w:r>
        <w:rPr>
          <w:rFonts w:ascii="MicrosoftYaHei" w:eastAsia="MicrosoftYaHei" w:cs="MicrosoftYaHei"/>
          <w:color w:val="000000"/>
          <w:kern w:val="0"/>
          <w:sz w:val="20"/>
          <w:szCs w:val="20"/>
        </w:rPr>
        <w:t>(220V/110V)</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GS10513 </w:t>
      </w:r>
      <w:r>
        <w:rPr>
          <w:rFonts w:ascii="MicrosoftYaHei" w:eastAsia="MicrosoftYaHei" w:cs="MicrosoftYaHei" w:hint="eastAsia"/>
          <w:color w:val="000000"/>
          <w:kern w:val="0"/>
          <w:sz w:val="20"/>
          <w:szCs w:val="20"/>
        </w:rPr>
        <w:t>反应池专配搅拌装置</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GS10585 </w:t>
      </w:r>
      <w:r>
        <w:rPr>
          <w:rFonts w:ascii="MicrosoftYaHei" w:eastAsia="MicrosoftYaHei" w:cs="MicrosoftYaHei" w:hint="eastAsia"/>
          <w:color w:val="000000"/>
          <w:kern w:val="0"/>
          <w:sz w:val="20"/>
          <w:szCs w:val="20"/>
        </w:rPr>
        <w:t>超临界反应池顶板含控温装置</w:t>
      </w:r>
      <w:r>
        <w:rPr>
          <w:rFonts w:ascii="MicrosoftYaHei" w:eastAsia="MicrosoftYaHei" w:cs="MicrosoftYaHei"/>
          <w:color w:val="000000"/>
          <w:kern w:val="0"/>
          <w:sz w:val="20"/>
          <w:szCs w:val="20"/>
        </w:rPr>
        <w:t>(220V/110V)</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GS10590 </w:t>
      </w:r>
      <w:r>
        <w:rPr>
          <w:rFonts w:ascii="MicrosoftYaHei" w:eastAsia="MicrosoftYaHei" w:cs="MicrosoftYaHei" w:hint="eastAsia"/>
          <w:color w:val="000000"/>
          <w:kern w:val="0"/>
          <w:sz w:val="20"/>
          <w:szCs w:val="20"/>
        </w:rPr>
        <w:t>低温</w:t>
      </w:r>
      <w:r w:rsidR="00AF5413">
        <w:rPr>
          <w:rFonts w:ascii="MicrosoftYaHei" w:eastAsia="MicrosoftYaHei" w:cs="MicrosoftYaHei" w:hint="eastAsia"/>
          <w:color w:val="000000"/>
          <w:kern w:val="0"/>
          <w:sz w:val="20"/>
          <w:szCs w:val="20"/>
        </w:rPr>
        <w:t>金刚石</w:t>
      </w:r>
      <w:r>
        <w:rPr>
          <w:rFonts w:ascii="MicrosoftYaHei" w:eastAsia="MicrosoftYaHei" w:cs="MicrosoftYaHei"/>
          <w:color w:val="000000"/>
          <w:kern w:val="0"/>
          <w:sz w:val="20"/>
          <w:szCs w:val="20"/>
        </w:rPr>
        <w:t>ATR</w:t>
      </w:r>
      <w:r>
        <w:rPr>
          <w:rFonts w:ascii="MicrosoftYaHei" w:eastAsia="MicrosoftYaHei" w:cs="MicrosoftYaHei" w:hint="eastAsia"/>
          <w:color w:val="000000"/>
          <w:kern w:val="0"/>
          <w:sz w:val="20"/>
          <w:szCs w:val="20"/>
        </w:rPr>
        <w:t>顶板含控温装置</w:t>
      </w:r>
      <w:r>
        <w:rPr>
          <w:rFonts w:ascii="MicrosoftYaHei" w:eastAsia="MicrosoftYaHei" w:cs="MicrosoftYaHei"/>
          <w:color w:val="000000"/>
          <w:kern w:val="0"/>
          <w:sz w:val="20"/>
          <w:szCs w:val="20"/>
        </w:rPr>
        <w:t>(220V/110V)</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GS10640 </w:t>
      </w:r>
      <w:r>
        <w:rPr>
          <w:rFonts w:ascii="MicrosoftYaHei" w:eastAsia="MicrosoftYaHei" w:cs="MicrosoftYaHei" w:hint="eastAsia"/>
          <w:color w:val="000000"/>
          <w:kern w:val="0"/>
          <w:sz w:val="20"/>
          <w:szCs w:val="20"/>
        </w:rPr>
        <w:t>高温</w:t>
      </w:r>
      <w:r w:rsidR="00AF5413">
        <w:rPr>
          <w:rFonts w:ascii="MicrosoftYaHei" w:eastAsia="MicrosoftYaHei" w:cs="MicrosoftYaHei" w:hint="eastAsia"/>
          <w:color w:val="000000"/>
          <w:kern w:val="0"/>
          <w:sz w:val="20"/>
          <w:szCs w:val="20"/>
        </w:rPr>
        <w:t>金刚石</w:t>
      </w:r>
      <w:r>
        <w:rPr>
          <w:rFonts w:ascii="MicrosoftYaHei" w:eastAsia="MicrosoftYaHei" w:cs="MicrosoftYaHei"/>
          <w:color w:val="000000"/>
          <w:kern w:val="0"/>
          <w:sz w:val="20"/>
          <w:szCs w:val="20"/>
        </w:rPr>
        <w:t>ATR</w:t>
      </w:r>
      <w:r>
        <w:rPr>
          <w:rFonts w:ascii="MicrosoftYaHei" w:eastAsia="MicrosoftYaHei" w:cs="MicrosoftYaHei" w:hint="eastAsia"/>
          <w:color w:val="000000"/>
          <w:kern w:val="0"/>
          <w:sz w:val="20"/>
          <w:szCs w:val="20"/>
        </w:rPr>
        <w:t>顶板含蓝宝石</w:t>
      </w:r>
      <w:r>
        <w:rPr>
          <w:rFonts w:ascii="MicrosoftYaHei" w:eastAsia="MicrosoftYaHei" w:cs="MicrosoftYaHei"/>
          <w:color w:val="000000"/>
          <w:kern w:val="0"/>
          <w:sz w:val="20"/>
          <w:szCs w:val="20"/>
        </w:rPr>
        <w:t>/</w:t>
      </w:r>
      <w:r>
        <w:rPr>
          <w:rFonts w:ascii="MicrosoftYaHei" w:eastAsia="MicrosoftYaHei" w:cs="MicrosoftYaHei" w:hint="eastAsia"/>
          <w:color w:val="000000"/>
          <w:kern w:val="0"/>
          <w:sz w:val="20"/>
          <w:szCs w:val="20"/>
        </w:rPr>
        <w:t>圆形压头、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防挥发罩及控温装置</w:t>
      </w:r>
      <w:r>
        <w:rPr>
          <w:rFonts w:ascii="MicrosoftYaHei" w:eastAsia="MicrosoftYaHei" w:cs="MicrosoftYaHei"/>
          <w:color w:val="000000"/>
          <w:kern w:val="0"/>
          <w:sz w:val="20"/>
          <w:szCs w:val="20"/>
        </w:rPr>
        <w:t>(220V/110V)</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可选附件</w:t>
      </w:r>
    </w:p>
    <w:p w:rsidR="00B434BA" w:rsidRPr="00B434BA" w:rsidRDefault="00B434BA" w:rsidP="00B434BA">
      <w:pPr>
        <w:autoSpaceDE w:val="0"/>
        <w:autoSpaceDN w:val="0"/>
        <w:adjustRightInd w:val="0"/>
        <w:jc w:val="left"/>
        <w:rPr>
          <w:rFonts w:ascii="MicrosoftYaHei" w:eastAsia="MicrosoftYaHei" w:cs="MicrosoftYaHei"/>
          <w:b/>
          <w:color w:val="000000"/>
          <w:kern w:val="0"/>
          <w:sz w:val="20"/>
          <w:szCs w:val="20"/>
        </w:rPr>
      </w:pPr>
      <w:r w:rsidRPr="00B434BA">
        <w:rPr>
          <w:rFonts w:ascii="MicrosoftYaHei" w:eastAsia="MicrosoftYaHei" w:cs="MicrosoftYaHei"/>
          <w:b/>
          <w:color w:val="000000"/>
          <w:kern w:val="0"/>
          <w:sz w:val="20"/>
          <w:szCs w:val="20"/>
        </w:rPr>
        <w:t xml:space="preserve">GS10642 </w:t>
      </w:r>
      <w:r w:rsidRPr="00B434BA">
        <w:rPr>
          <w:rFonts w:ascii="MicrosoftYaHei" w:eastAsia="MicrosoftYaHei" w:cs="MicrosoftYaHei" w:hint="eastAsia"/>
          <w:b/>
          <w:color w:val="000000"/>
          <w:kern w:val="0"/>
          <w:sz w:val="20"/>
          <w:szCs w:val="20"/>
        </w:rPr>
        <w:t>高温</w:t>
      </w:r>
      <w:r w:rsidRPr="00B434BA">
        <w:rPr>
          <w:rFonts w:ascii="MicrosoftYaHei" w:eastAsia="MicrosoftYaHei" w:cs="MicrosoftYaHei"/>
          <w:b/>
          <w:color w:val="000000"/>
          <w:kern w:val="0"/>
          <w:sz w:val="20"/>
          <w:szCs w:val="20"/>
        </w:rPr>
        <w:t>Golden Gate</w:t>
      </w:r>
      <w:r w:rsidRPr="00B434BA">
        <w:rPr>
          <w:rFonts w:ascii="MicrosoftYaHei" w:eastAsia="MicrosoftYaHei" w:cs="MicrosoftYaHei" w:hint="eastAsia"/>
          <w:b/>
          <w:color w:val="000000"/>
          <w:kern w:val="0"/>
          <w:sz w:val="20"/>
          <w:szCs w:val="20"/>
        </w:rPr>
        <w:t>™</w:t>
      </w:r>
      <w:r w:rsidRPr="00B434BA">
        <w:rPr>
          <w:rFonts w:ascii="MicrosoftYaHei" w:eastAsia="MicrosoftYaHei" w:cs="MicrosoftYaHei"/>
          <w:b/>
          <w:color w:val="000000"/>
          <w:kern w:val="0"/>
          <w:sz w:val="20"/>
          <w:szCs w:val="20"/>
        </w:rPr>
        <w:t xml:space="preserve"> ATR Mk II</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完整的高温</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r>
        <w:rPr>
          <w:rFonts w:ascii="MicrosoftYaHei" w:eastAsia="MicrosoftYaHei" w:cs="MicrosoftYaHei" w:hint="eastAsia"/>
          <w:color w:val="000000"/>
          <w:kern w:val="0"/>
          <w:sz w:val="20"/>
          <w:szCs w:val="20"/>
        </w:rPr>
        <w:t>系统由以下组成：（</w:t>
      </w:r>
      <w:r>
        <w:rPr>
          <w:rFonts w:ascii="MicrosoftYaHei" w:eastAsia="MicrosoftYaHei" w:cs="MicrosoftYaHei"/>
          <w:color w:val="000000"/>
          <w:kern w:val="0"/>
          <w:sz w:val="20"/>
          <w:szCs w:val="20"/>
        </w:rPr>
        <w:t xml:space="preserve">ZnSe </w:t>
      </w:r>
      <w:r>
        <w:rPr>
          <w:rFonts w:ascii="MicrosoftYaHei" w:eastAsia="MicrosoftYaHei" w:cs="MicrosoftYaHei" w:hint="eastAsia"/>
          <w:color w:val="000000"/>
          <w:kern w:val="0"/>
          <w:sz w:val="20"/>
          <w:szCs w:val="20"/>
        </w:rPr>
        <w:t>或</w:t>
      </w:r>
      <w:r>
        <w:rPr>
          <w:rFonts w:ascii="MicrosoftYaHei" w:eastAsia="MicrosoftYaHei" w:cs="MicrosoftYaHei"/>
          <w:color w:val="000000"/>
          <w:kern w:val="0"/>
          <w:sz w:val="20"/>
          <w:szCs w:val="20"/>
        </w:rPr>
        <w:t>KRS-5</w:t>
      </w:r>
      <w:r>
        <w:rPr>
          <w:rFonts w:ascii="MicrosoftYaHei" w:eastAsia="MicrosoftYaHei" w:cs="MicrosoftYaHei" w:hint="eastAsia"/>
          <w:color w:val="000000"/>
          <w:kern w:val="0"/>
          <w:sz w:val="20"/>
          <w:szCs w:val="20"/>
        </w:rPr>
        <w:t>透镜光学部件</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加热顶板，底座，清洗纹管及控温器。）</w:t>
      </w:r>
    </w:p>
    <w:p w:rsidR="00B434BA" w:rsidRPr="00B434BA" w:rsidRDefault="00B434BA" w:rsidP="00B434BA">
      <w:pPr>
        <w:autoSpaceDE w:val="0"/>
        <w:autoSpaceDN w:val="0"/>
        <w:adjustRightInd w:val="0"/>
        <w:jc w:val="left"/>
        <w:rPr>
          <w:rFonts w:ascii="MicrosoftYaHei" w:eastAsia="MicrosoftYaHei" w:cs="MicrosoftYaHei"/>
          <w:b/>
          <w:color w:val="000000"/>
          <w:kern w:val="0"/>
          <w:sz w:val="20"/>
          <w:szCs w:val="20"/>
        </w:rPr>
      </w:pPr>
      <w:r w:rsidRPr="00B434BA">
        <w:rPr>
          <w:rFonts w:ascii="MicrosoftYaHei" w:eastAsia="MicrosoftYaHei" w:cs="MicrosoftYaHei"/>
          <w:b/>
          <w:color w:val="000000"/>
          <w:kern w:val="0"/>
          <w:sz w:val="20"/>
          <w:szCs w:val="20"/>
        </w:rPr>
        <w:t xml:space="preserve">GS10586 </w:t>
      </w:r>
      <w:r w:rsidRPr="00B434BA">
        <w:rPr>
          <w:rFonts w:ascii="MicrosoftYaHei" w:eastAsia="MicrosoftYaHei" w:cs="MicrosoftYaHei" w:hint="eastAsia"/>
          <w:b/>
          <w:color w:val="000000"/>
          <w:kern w:val="0"/>
          <w:sz w:val="20"/>
          <w:szCs w:val="20"/>
        </w:rPr>
        <w:t>超临界</w:t>
      </w:r>
      <w:r w:rsidRPr="00B434BA">
        <w:rPr>
          <w:rFonts w:ascii="MicrosoftYaHei" w:eastAsia="MicrosoftYaHei" w:cs="MicrosoftYaHei"/>
          <w:b/>
          <w:color w:val="000000"/>
          <w:kern w:val="0"/>
          <w:sz w:val="20"/>
          <w:szCs w:val="20"/>
        </w:rPr>
        <w:t>Golden Gate</w:t>
      </w:r>
      <w:r w:rsidRPr="00B434BA">
        <w:rPr>
          <w:rFonts w:ascii="MicrosoftYaHei" w:eastAsia="MicrosoftYaHei" w:cs="MicrosoftYaHei" w:hint="eastAsia"/>
          <w:b/>
          <w:color w:val="000000"/>
          <w:kern w:val="0"/>
          <w:sz w:val="20"/>
          <w:szCs w:val="20"/>
        </w:rPr>
        <w:t>™</w:t>
      </w:r>
      <w:r w:rsidRPr="00B434BA">
        <w:rPr>
          <w:rFonts w:ascii="MicrosoftYaHei" w:eastAsia="MicrosoftYaHei" w:cs="MicrosoftYaHei"/>
          <w:b/>
          <w:color w:val="000000"/>
          <w:kern w:val="0"/>
          <w:sz w:val="20"/>
          <w:szCs w:val="20"/>
        </w:rPr>
        <w:t xml:space="preserve"> ATR MK II</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完整的超临界</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r>
        <w:rPr>
          <w:rFonts w:ascii="MicrosoftYaHei" w:eastAsia="MicrosoftYaHei" w:cs="MicrosoftYaHei" w:hint="eastAsia"/>
          <w:color w:val="000000"/>
          <w:kern w:val="0"/>
          <w:sz w:val="20"/>
          <w:szCs w:val="20"/>
        </w:rPr>
        <w:t>系统由以下组成：</w:t>
      </w:r>
      <w:r>
        <w:rPr>
          <w:rFonts w:ascii="MicrosoftYaHei" w:eastAsia="MicrosoftYaHei" w:cs="MicrosoftYaHei"/>
          <w:color w:val="000000"/>
          <w:kern w:val="0"/>
          <w:sz w:val="20"/>
          <w:szCs w:val="20"/>
        </w:rPr>
        <w:t xml:space="preserve">ZnSe </w:t>
      </w:r>
      <w:r>
        <w:rPr>
          <w:rFonts w:ascii="MicrosoftYaHei" w:eastAsia="MicrosoftYaHei" w:cs="MicrosoftYaHei" w:hint="eastAsia"/>
          <w:color w:val="000000"/>
          <w:kern w:val="0"/>
          <w:sz w:val="20"/>
          <w:szCs w:val="20"/>
        </w:rPr>
        <w:t>或</w:t>
      </w:r>
      <w:r>
        <w:rPr>
          <w:rFonts w:ascii="MicrosoftYaHei" w:eastAsia="MicrosoftYaHei" w:cs="MicrosoftYaHei"/>
          <w:color w:val="000000"/>
          <w:kern w:val="0"/>
          <w:sz w:val="20"/>
          <w:szCs w:val="20"/>
        </w:rPr>
        <w:t>KRS-5</w:t>
      </w:r>
      <w:r>
        <w:rPr>
          <w:rFonts w:ascii="MicrosoftYaHei" w:eastAsia="MicrosoftYaHei" w:cs="MicrosoftYaHei" w:hint="eastAsia"/>
          <w:color w:val="000000"/>
          <w:kern w:val="0"/>
          <w:sz w:val="20"/>
          <w:szCs w:val="20"/>
        </w:rPr>
        <w:t>透镜光学部件</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超临界液体顶板，底座，清洗波纹管及控温器。</w:t>
      </w:r>
    </w:p>
    <w:p w:rsidR="00B434BA" w:rsidRPr="00B434BA" w:rsidRDefault="00B434BA" w:rsidP="00B434BA">
      <w:pPr>
        <w:autoSpaceDE w:val="0"/>
        <w:autoSpaceDN w:val="0"/>
        <w:adjustRightInd w:val="0"/>
        <w:jc w:val="left"/>
        <w:rPr>
          <w:rFonts w:ascii="MicrosoftYaHei" w:eastAsia="MicrosoftYaHei" w:cs="MicrosoftYaHei"/>
          <w:b/>
          <w:color w:val="000000"/>
          <w:kern w:val="0"/>
          <w:sz w:val="20"/>
          <w:szCs w:val="20"/>
        </w:rPr>
      </w:pPr>
      <w:r w:rsidRPr="00B434BA">
        <w:rPr>
          <w:rFonts w:ascii="MicrosoftYaHei" w:eastAsia="MicrosoftYaHei" w:cs="MicrosoftYaHei"/>
          <w:b/>
          <w:color w:val="000000"/>
          <w:kern w:val="0"/>
          <w:sz w:val="20"/>
          <w:szCs w:val="20"/>
        </w:rPr>
        <w:t xml:space="preserve">GS10592 </w:t>
      </w:r>
      <w:r w:rsidR="00EF4943">
        <w:rPr>
          <w:rFonts w:ascii="MicrosoftYaHei" w:eastAsia="MicrosoftYaHei" w:cs="MicrosoftYaHei" w:hint="eastAsia"/>
          <w:b/>
          <w:color w:val="000000"/>
          <w:kern w:val="0"/>
          <w:sz w:val="20"/>
          <w:szCs w:val="20"/>
        </w:rPr>
        <w:t>低</w:t>
      </w:r>
      <w:bookmarkStart w:id="0" w:name="_GoBack"/>
      <w:bookmarkEnd w:id="0"/>
      <w:r w:rsidRPr="00B434BA">
        <w:rPr>
          <w:rFonts w:ascii="MicrosoftYaHei" w:eastAsia="MicrosoftYaHei" w:cs="MicrosoftYaHei" w:hint="eastAsia"/>
          <w:b/>
          <w:color w:val="000000"/>
          <w:kern w:val="0"/>
          <w:sz w:val="20"/>
          <w:szCs w:val="20"/>
        </w:rPr>
        <w:t>温</w:t>
      </w:r>
      <w:r w:rsidRPr="00B434BA">
        <w:rPr>
          <w:rFonts w:ascii="MicrosoftYaHei" w:eastAsia="MicrosoftYaHei" w:cs="MicrosoftYaHei"/>
          <w:b/>
          <w:color w:val="000000"/>
          <w:kern w:val="0"/>
          <w:sz w:val="20"/>
          <w:szCs w:val="20"/>
        </w:rPr>
        <w:t>Golden Gate</w:t>
      </w:r>
      <w:r w:rsidRPr="00B434BA">
        <w:rPr>
          <w:rFonts w:ascii="MicrosoftYaHei" w:eastAsia="MicrosoftYaHei" w:cs="MicrosoftYaHei" w:hint="eastAsia"/>
          <w:b/>
          <w:color w:val="000000"/>
          <w:kern w:val="0"/>
          <w:sz w:val="20"/>
          <w:szCs w:val="20"/>
        </w:rPr>
        <w:t>™</w:t>
      </w:r>
      <w:r w:rsidRPr="00B434BA">
        <w:rPr>
          <w:rFonts w:ascii="MicrosoftYaHei" w:eastAsia="MicrosoftYaHei" w:cs="MicrosoftYaHei"/>
          <w:b/>
          <w:color w:val="000000"/>
          <w:kern w:val="0"/>
          <w:sz w:val="20"/>
          <w:szCs w:val="20"/>
        </w:rPr>
        <w:t xml:space="preserve"> ATR Mk II</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完整的低温</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r>
        <w:rPr>
          <w:rFonts w:ascii="MicrosoftYaHei" w:eastAsia="MicrosoftYaHei" w:cs="MicrosoftYaHei" w:hint="eastAsia"/>
          <w:color w:val="000000"/>
          <w:kern w:val="0"/>
          <w:sz w:val="20"/>
          <w:szCs w:val="20"/>
        </w:rPr>
        <w:t>系统由以下组成：</w:t>
      </w:r>
      <w:r>
        <w:rPr>
          <w:rFonts w:ascii="MicrosoftYaHei" w:eastAsia="MicrosoftYaHei" w:cs="MicrosoftYaHei"/>
          <w:color w:val="000000"/>
          <w:kern w:val="0"/>
          <w:sz w:val="20"/>
          <w:szCs w:val="20"/>
        </w:rPr>
        <w:t xml:space="preserve">ZnSe </w:t>
      </w:r>
      <w:r>
        <w:rPr>
          <w:rFonts w:ascii="MicrosoftYaHei" w:eastAsia="MicrosoftYaHei" w:cs="MicrosoftYaHei" w:hint="eastAsia"/>
          <w:color w:val="000000"/>
          <w:kern w:val="0"/>
          <w:sz w:val="20"/>
          <w:szCs w:val="20"/>
        </w:rPr>
        <w:t>或</w:t>
      </w:r>
      <w:r>
        <w:rPr>
          <w:rFonts w:ascii="MicrosoftYaHei" w:eastAsia="MicrosoftYaHei" w:cs="MicrosoftYaHei"/>
          <w:color w:val="000000"/>
          <w:kern w:val="0"/>
          <w:sz w:val="20"/>
          <w:szCs w:val="20"/>
        </w:rPr>
        <w:t>KRS-5</w:t>
      </w:r>
      <w:r>
        <w:rPr>
          <w:rFonts w:ascii="MicrosoftYaHei" w:eastAsia="MicrosoftYaHei" w:cs="MicrosoftYaHei" w:hint="eastAsia"/>
          <w:color w:val="000000"/>
          <w:kern w:val="0"/>
          <w:sz w:val="20"/>
          <w:szCs w:val="20"/>
        </w:rPr>
        <w:t>透镜光学部件</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低热顶板，底座，清洗波纹管及控温器。</w:t>
      </w:r>
    </w:p>
    <w:p w:rsidR="00B434BA" w:rsidRPr="00B434BA" w:rsidRDefault="00B434BA" w:rsidP="00B434BA">
      <w:pPr>
        <w:autoSpaceDE w:val="0"/>
        <w:autoSpaceDN w:val="0"/>
        <w:adjustRightInd w:val="0"/>
        <w:jc w:val="left"/>
        <w:rPr>
          <w:rFonts w:ascii="MicrosoftYaHei" w:eastAsia="MicrosoftYaHei" w:cs="MicrosoftYaHei"/>
          <w:b/>
          <w:color w:val="000000"/>
          <w:kern w:val="0"/>
          <w:sz w:val="20"/>
          <w:szCs w:val="20"/>
        </w:rPr>
      </w:pPr>
      <w:r w:rsidRPr="00B434BA">
        <w:rPr>
          <w:rFonts w:ascii="MicrosoftYaHei" w:eastAsia="MicrosoftYaHei" w:cs="MicrosoftYaHei"/>
          <w:b/>
          <w:color w:val="000000"/>
          <w:kern w:val="0"/>
          <w:sz w:val="20"/>
          <w:szCs w:val="20"/>
        </w:rPr>
        <w:t xml:space="preserve">GS10525 </w:t>
      </w:r>
      <w:r w:rsidRPr="00B434BA">
        <w:rPr>
          <w:rFonts w:ascii="MicrosoftYaHei" w:eastAsia="MicrosoftYaHei" w:cs="MicrosoftYaHei" w:hint="eastAsia"/>
          <w:b/>
          <w:color w:val="000000"/>
          <w:kern w:val="0"/>
          <w:sz w:val="20"/>
          <w:szCs w:val="20"/>
        </w:rPr>
        <w:t>反应池</w:t>
      </w:r>
      <w:r w:rsidRPr="00B434BA">
        <w:rPr>
          <w:rFonts w:ascii="MicrosoftYaHei" w:eastAsia="MicrosoftYaHei" w:cs="MicrosoftYaHei"/>
          <w:b/>
          <w:color w:val="000000"/>
          <w:kern w:val="0"/>
          <w:sz w:val="20"/>
          <w:szCs w:val="20"/>
        </w:rPr>
        <w:t>Golden Gate</w:t>
      </w:r>
      <w:r w:rsidRPr="00B434BA">
        <w:rPr>
          <w:rFonts w:ascii="MicrosoftYaHei" w:eastAsia="MicrosoftYaHei" w:cs="MicrosoftYaHei" w:hint="eastAsia"/>
          <w:b/>
          <w:color w:val="000000"/>
          <w:kern w:val="0"/>
          <w:sz w:val="20"/>
          <w:szCs w:val="20"/>
        </w:rPr>
        <w:t>™</w:t>
      </w:r>
      <w:r w:rsidRPr="00B434BA">
        <w:rPr>
          <w:rFonts w:ascii="MicrosoftYaHei" w:eastAsia="MicrosoftYaHei" w:cs="MicrosoftYaHei"/>
          <w:b/>
          <w:color w:val="000000"/>
          <w:kern w:val="0"/>
          <w:sz w:val="20"/>
          <w:szCs w:val="20"/>
        </w:rPr>
        <w:t xml:space="preserve"> ATR Mk II</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hint="eastAsia"/>
          <w:color w:val="000000"/>
          <w:kern w:val="0"/>
          <w:sz w:val="20"/>
          <w:szCs w:val="20"/>
        </w:rPr>
        <w:t>完整的反应池</w:t>
      </w:r>
      <w:r>
        <w:rPr>
          <w:rFonts w:ascii="MicrosoftYaHei" w:eastAsia="MicrosoftYaHei" w:cs="MicrosoftYaHei"/>
          <w:color w:val="000000"/>
          <w:kern w:val="0"/>
          <w:sz w:val="20"/>
          <w:szCs w:val="20"/>
        </w:rPr>
        <w:t>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 Mk II</w:t>
      </w:r>
      <w:r>
        <w:rPr>
          <w:rFonts w:ascii="MicrosoftYaHei" w:eastAsia="MicrosoftYaHei" w:cs="MicrosoftYaHei" w:hint="eastAsia"/>
          <w:color w:val="000000"/>
          <w:kern w:val="0"/>
          <w:sz w:val="20"/>
          <w:szCs w:val="20"/>
        </w:rPr>
        <w:t>系统由以下组成：</w:t>
      </w:r>
      <w:r>
        <w:rPr>
          <w:rFonts w:ascii="MicrosoftYaHei" w:eastAsia="MicrosoftYaHei" w:cs="MicrosoftYaHei"/>
          <w:color w:val="000000"/>
          <w:kern w:val="0"/>
          <w:sz w:val="20"/>
          <w:szCs w:val="20"/>
        </w:rPr>
        <w:t xml:space="preserve">ZnSe </w:t>
      </w:r>
      <w:r>
        <w:rPr>
          <w:rFonts w:ascii="MicrosoftYaHei" w:eastAsia="MicrosoftYaHei" w:cs="MicrosoftYaHei" w:hint="eastAsia"/>
          <w:color w:val="000000"/>
          <w:kern w:val="0"/>
          <w:sz w:val="20"/>
          <w:szCs w:val="20"/>
        </w:rPr>
        <w:t>或</w:t>
      </w:r>
      <w:r>
        <w:rPr>
          <w:rFonts w:ascii="MicrosoftYaHei" w:eastAsia="MicrosoftYaHei" w:cs="MicrosoftYaHei"/>
          <w:color w:val="000000"/>
          <w:kern w:val="0"/>
          <w:sz w:val="20"/>
          <w:szCs w:val="20"/>
        </w:rPr>
        <w:t>KRS-5</w:t>
      </w:r>
      <w:r>
        <w:rPr>
          <w:rFonts w:ascii="MicrosoftYaHei" w:eastAsia="MicrosoftYaHei" w:cs="MicrosoftYaHei" w:hint="eastAsia"/>
          <w:color w:val="000000"/>
          <w:kern w:val="0"/>
          <w:sz w:val="20"/>
          <w:szCs w:val="20"/>
        </w:rPr>
        <w:t>透镜光学部件</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反应池顶板，底座，清洗波纹管及控温器。、</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p>
    <w:p w:rsidR="00B434BA" w:rsidRPr="00B434BA" w:rsidRDefault="00B434BA" w:rsidP="00B434BA">
      <w:pPr>
        <w:autoSpaceDE w:val="0"/>
        <w:autoSpaceDN w:val="0"/>
        <w:adjustRightInd w:val="0"/>
        <w:jc w:val="left"/>
        <w:rPr>
          <w:rFonts w:ascii="MicrosoftYaHei" w:eastAsia="MicrosoftYaHei" w:cs="MicrosoftYaHei"/>
          <w:color w:val="0033FF"/>
          <w:kern w:val="0"/>
          <w:sz w:val="28"/>
          <w:szCs w:val="28"/>
        </w:rPr>
      </w:pPr>
      <w:r>
        <w:rPr>
          <w:rFonts w:ascii="MicrosoftYaHei" w:eastAsia="MicrosoftYaHei" w:cs="MicrosoftYaHei"/>
          <w:color w:val="0033FF"/>
          <w:kern w:val="0"/>
          <w:sz w:val="52"/>
          <w:szCs w:val="52"/>
        </w:rPr>
        <w:lastRenderedPageBreak/>
        <w:t>Golden Gate</w:t>
      </w:r>
      <w:r>
        <w:rPr>
          <w:rFonts w:ascii="MicrosoftYaHei" w:eastAsia="MicrosoftYaHei" w:cs="MicrosoftYaHei" w:hint="eastAsia"/>
          <w:color w:val="0033FF"/>
          <w:kern w:val="0"/>
          <w:sz w:val="28"/>
          <w:szCs w:val="28"/>
        </w:rPr>
        <w:t>™</w:t>
      </w:r>
      <w:r>
        <w:rPr>
          <w:rFonts w:ascii="MicrosoftYaHei" w:eastAsia="MicrosoftYaHei" w:cs="MicrosoftYaHei"/>
          <w:color w:val="FFFFFF"/>
          <w:kern w:val="0"/>
          <w:sz w:val="20"/>
          <w:szCs w:val="20"/>
        </w:rPr>
        <w:t>31</w:t>
      </w:r>
    </w:p>
    <w:p w:rsidR="00B434BA" w:rsidRPr="00B434BA" w:rsidRDefault="00B434BA" w:rsidP="00B434BA">
      <w:pPr>
        <w:autoSpaceDE w:val="0"/>
        <w:autoSpaceDN w:val="0"/>
        <w:adjustRightInd w:val="0"/>
        <w:jc w:val="left"/>
        <w:rPr>
          <w:rFonts w:ascii="MicrosoftYaHei" w:eastAsia="MicrosoftYaHei" w:cs="MicrosoftYaHei"/>
          <w:color w:val="0070C0"/>
          <w:kern w:val="0"/>
          <w:sz w:val="43"/>
          <w:szCs w:val="43"/>
        </w:rPr>
      </w:pPr>
      <w:r w:rsidRPr="00B434BA">
        <w:rPr>
          <w:rFonts w:ascii="MicrosoftYaHei" w:eastAsia="MicrosoftYaHei" w:cs="MicrosoftYaHei" w:hint="eastAsia"/>
          <w:color w:val="0070C0"/>
          <w:kern w:val="0"/>
          <w:sz w:val="43"/>
          <w:szCs w:val="43"/>
        </w:rPr>
        <w:t>订购信息</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透镜升级</w:t>
      </w:r>
    </w:p>
    <w:p w:rsidR="00B434BA" w:rsidRDefault="00B434BA" w:rsidP="00B434BA">
      <w:pPr>
        <w:autoSpaceDE w:val="0"/>
        <w:autoSpaceDN w:val="0"/>
        <w:adjustRightInd w:val="0"/>
        <w:jc w:val="left"/>
        <w:rPr>
          <w:rFonts w:ascii="MicrosoftYaHei" w:eastAsia="MicrosoftYaHei" w:cs="MicrosoftYaHei"/>
          <w:color w:val="000000"/>
          <w:kern w:val="0"/>
          <w:sz w:val="10"/>
          <w:szCs w:val="10"/>
        </w:rPr>
      </w:pPr>
      <w:r>
        <w:rPr>
          <w:rFonts w:ascii="MicrosoftYaHei" w:eastAsia="MicrosoftYaHei" w:cs="MicrosoftYaHei"/>
          <w:color w:val="000000"/>
          <w:kern w:val="0"/>
          <w:sz w:val="20"/>
          <w:szCs w:val="20"/>
        </w:rPr>
        <w:t>GS10552 ZnSe</w:t>
      </w:r>
      <w:r>
        <w:rPr>
          <w:rFonts w:ascii="MicrosoftYaHei" w:eastAsia="MicrosoftYaHei" w:cs="MicrosoftYaHei" w:hint="eastAsia"/>
          <w:color w:val="000000"/>
          <w:kern w:val="0"/>
          <w:sz w:val="20"/>
          <w:szCs w:val="20"/>
        </w:rPr>
        <w:t>透镜升级包</w:t>
      </w:r>
      <w:r>
        <w:rPr>
          <w:rFonts w:ascii="MicrosoftYaHei" w:eastAsia="MicrosoftYaHei" w:cs="MicrosoftYaHei"/>
          <w:color w:val="000000"/>
          <w:kern w:val="0"/>
          <w:sz w:val="20"/>
          <w:szCs w:val="20"/>
        </w:rPr>
        <w:t>6500 - 600cm</w:t>
      </w:r>
      <w:r>
        <w:rPr>
          <w:rFonts w:ascii="MicrosoftYaHei" w:eastAsia="MicrosoftYaHei" w:cs="MicrosoftYaHei"/>
          <w:color w:val="000000"/>
          <w:kern w:val="0"/>
          <w:sz w:val="10"/>
          <w:szCs w:val="10"/>
        </w:rPr>
        <w:t>-1</w:t>
      </w:r>
    </w:p>
    <w:p w:rsidR="00B434BA" w:rsidRDefault="00B434BA" w:rsidP="00B434BA">
      <w:pPr>
        <w:autoSpaceDE w:val="0"/>
        <w:autoSpaceDN w:val="0"/>
        <w:adjustRightInd w:val="0"/>
        <w:jc w:val="left"/>
        <w:rPr>
          <w:rFonts w:ascii="MicrosoftYaHei" w:eastAsia="MicrosoftYaHei" w:cs="MicrosoftYaHei"/>
          <w:color w:val="000000"/>
          <w:kern w:val="0"/>
          <w:sz w:val="10"/>
          <w:szCs w:val="10"/>
        </w:rPr>
      </w:pPr>
      <w:r>
        <w:rPr>
          <w:rFonts w:ascii="MicrosoftYaHei" w:eastAsia="MicrosoftYaHei" w:cs="MicrosoftYaHei"/>
          <w:color w:val="000000"/>
          <w:kern w:val="0"/>
          <w:sz w:val="20"/>
          <w:szCs w:val="20"/>
        </w:rPr>
        <w:t>GS10508 KRS-5</w:t>
      </w:r>
      <w:r>
        <w:rPr>
          <w:rFonts w:ascii="MicrosoftYaHei" w:eastAsia="MicrosoftYaHei" w:cs="MicrosoftYaHei" w:hint="eastAsia"/>
          <w:color w:val="000000"/>
          <w:kern w:val="0"/>
          <w:sz w:val="20"/>
          <w:szCs w:val="20"/>
        </w:rPr>
        <w:t>透镜升级包</w:t>
      </w:r>
      <w:r>
        <w:rPr>
          <w:rFonts w:ascii="MicrosoftYaHei" w:eastAsia="MicrosoftYaHei" w:cs="MicrosoftYaHei"/>
          <w:color w:val="000000"/>
          <w:kern w:val="0"/>
          <w:sz w:val="20"/>
          <w:szCs w:val="20"/>
        </w:rPr>
        <w:t>6500 - 400cm</w:t>
      </w:r>
      <w:r>
        <w:rPr>
          <w:rFonts w:ascii="MicrosoftYaHei" w:eastAsia="MicrosoftYaHei" w:cs="MicrosoftYaHei"/>
          <w:color w:val="000000"/>
          <w:kern w:val="0"/>
          <w:sz w:val="10"/>
          <w:szCs w:val="10"/>
        </w:rPr>
        <w:t>-1</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可选压头</w:t>
      </w:r>
      <w:r w:rsidRPr="00B434BA">
        <w:rPr>
          <w:rFonts w:ascii="MicrosoftYaHei" w:eastAsia="MicrosoftYaHei" w:cs="MicrosoftYaHei"/>
          <w:color w:val="0070C0"/>
          <w:kern w:val="0"/>
          <w:sz w:val="22"/>
        </w:rPr>
        <w:t xml:space="preserve"> - Golden Gate</w:t>
      </w:r>
      <w:r w:rsidRPr="00B434BA">
        <w:rPr>
          <w:rFonts w:ascii="MicrosoftYaHei" w:eastAsia="MicrosoftYaHei" w:cs="MicrosoftYaHei" w:hint="eastAsia"/>
          <w:color w:val="0070C0"/>
          <w:kern w:val="0"/>
          <w:sz w:val="22"/>
        </w:rPr>
        <w:t>™</w:t>
      </w:r>
      <w:r w:rsidRPr="00B434BA">
        <w:rPr>
          <w:rFonts w:ascii="MicrosoftYaHei" w:eastAsia="MicrosoftYaHei" w:cs="MicrosoftYaHei"/>
          <w:color w:val="0070C0"/>
          <w:kern w:val="0"/>
          <w:sz w:val="22"/>
        </w:rPr>
        <w:t xml:space="preserve"> ATR MKII</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顶板选择</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GS10503 </w:t>
      </w:r>
      <w:r>
        <w:rPr>
          <w:rFonts w:ascii="MicrosoftYaHei" w:eastAsia="MicrosoftYaHei" w:cs="MicrosoftYaHei" w:hint="eastAsia"/>
          <w:color w:val="000000"/>
          <w:kern w:val="0"/>
          <w:sz w:val="20"/>
          <w:szCs w:val="20"/>
        </w:rPr>
        <w:t>防挥发罩</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GS10531 </w:t>
      </w:r>
      <w:r>
        <w:rPr>
          <w:rFonts w:ascii="MicrosoftYaHei" w:eastAsia="MicrosoftYaHei" w:cs="MicrosoftYaHei" w:hint="eastAsia"/>
          <w:color w:val="000000"/>
          <w:kern w:val="0"/>
          <w:sz w:val="20"/>
          <w:szCs w:val="20"/>
        </w:rPr>
        <w:t>蓝宝石压头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GS10532 </w:t>
      </w:r>
      <w:r>
        <w:rPr>
          <w:rFonts w:ascii="MicrosoftYaHei" w:eastAsia="MicrosoftYaHei" w:cs="MicrosoftYaHei" w:hint="eastAsia"/>
          <w:color w:val="000000"/>
          <w:kern w:val="0"/>
          <w:sz w:val="20"/>
          <w:szCs w:val="20"/>
        </w:rPr>
        <w:t>圆形压头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GS10536 </w:t>
      </w:r>
      <w:r>
        <w:rPr>
          <w:rFonts w:ascii="MicrosoftYaHei" w:eastAsia="MicrosoftYaHei" w:cs="MicrosoftYaHei" w:hint="eastAsia"/>
          <w:color w:val="000000"/>
          <w:kern w:val="0"/>
          <w:sz w:val="20"/>
          <w:szCs w:val="20"/>
        </w:rPr>
        <w:t>活性样品压头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GS10547 </w:t>
      </w:r>
      <w:r>
        <w:rPr>
          <w:rFonts w:ascii="MicrosoftYaHei" w:eastAsia="MicrosoftYaHei" w:cs="MicrosoftYaHei" w:hint="eastAsia"/>
          <w:color w:val="000000"/>
          <w:kern w:val="0"/>
          <w:sz w:val="20"/>
          <w:szCs w:val="20"/>
        </w:rPr>
        <w:t>窄开槽压头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GS10548 </w:t>
      </w:r>
      <w:r>
        <w:rPr>
          <w:rFonts w:ascii="MicrosoftYaHei" w:eastAsia="MicrosoftYaHei" w:cs="MicrosoftYaHei" w:hint="eastAsia"/>
          <w:color w:val="000000"/>
          <w:kern w:val="0"/>
          <w:sz w:val="20"/>
          <w:szCs w:val="20"/>
        </w:rPr>
        <w:t>宽开槽压头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GS10549 </w:t>
      </w:r>
      <w:r>
        <w:rPr>
          <w:rFonts w:ascii="MicrosoftYaHei" w:eastAsia="MicrosoftYaHei" w:cs="MicrosoftYaHei" w:hint="eastAsia"/>
          <w:color w:val="000000"/>
          <w:kern w:val="0"/>
          <w:sz w:val="20"/>
          <w:szCs w:val="20"/>
        </w:rPr>
        <w:t>不锈钢平压头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GS10567 Ge</w:t>
      </w:r>
      <w:r>
        <w:rPr>
          <w:rFonts w:ascii="MicrosoftYaHei" w:eastAsia="MicrosoftYaHei" w:cs="MicrosoftYaHei" w:hint="eastAsia"/>
          <w:color w:val="000000"/>
          <w:kern w:val="0"/>
          <w:sz w:val="20"/>
          <w:szCs w:val="20"/>
        </w:rPr>
        <w:t>顶板专用不锈钢大号压头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GS10568 </w:t>
      </w:r>
      <w:r>
        <w:rPr>
          <w:rFonts w:ascii="MicrosoftYaHei" w:eastAsia="MicrosoftYaHei" w:cs="MicrosoftYaHei" w:hint="eastAsia"/>
          <w:color w:val="000000"/>
          <w:kern w:val="0"/>
          <w:sz w:val="20"/>
          <w:szCs w:val="20"/>
        </w:rPr>
        <w:t>微反应</w:t>
      </w:r>
      <w:r>
        <w:rPr>
          <w:rFonts w:ascii="MicrosoftYaHei" w:eastAsia="MicrosoftYaHei" w:cs="MicrosoftYaHei"/>
          <w:color w:val="000000"/>
          <w:kern w:val="0"/>
          <w:sz w:val="20"/>
          <w:szCs w:val="20"/>
        </w:rPr>
        <w:t>/</w:t>
      </w:r>
      <w:r>
        <w:rPr>
          <w:rFonts w:ascii="MicrosoftYaHei" w:eastAsia="MicrosoftYaHei" w:cs="MicrosoftYaHei" w:hint="eastAsia"/>
          <w:color w:val="000000"/>
          <w:kern w:val="0"/>
          <w:sz w:val="20"/>
          <w:szCs w:val="20"/>
        </w:rPr>
        <w:t>流动池压头</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GS10569 </w:t>
      </w:r>
      <w:r>
        <w:rPr>
          <w:rFonts w:ascii="MicrosoftYaHei" w:eastAsia="MicrosoftYaHei" w:cs="MicrosoftYaHei" w:hint="eastAsia"/>
          <w:color w:val="000000"/>
          <w:kern w:val="0"/>
          <w:sz w:val="20"/>
          <w:szCs w:val="20"/>
        </w:rPr>
        <w:t>带视窗压头</w:t>
      </w:r>
      <w:r>
        <w:rPr>
          <w:rFonts w:ascii="MicrosoftYaHei" w:eastAsia="MicrosoftYaHei" w:cs="MicrosoftYaHei"/>
          <w:color w:val="000000"/>
          <w:kern w:val="0"/>
          <w:sz w:val="20"/>
          <w:szCs w:val="20"/>
        </w:rPr>
        <w:t>/</w:t>
      </w:r>
      <w:r>
        <w:rPr>
          <w:rFonts w:ascii="MicrosoftYaHei" w:eastAsia="MicrosoftYaHei" w:cs="MicrosoftYaHei" w:hint="eastAsia"/>
          <w:color w:val="000000"/>
          <w:kern w:val="0"/>
          <w:sz w:val="20"/>
          <w:szCs w:val="20"/>
        </w:rPr>
        <w:t>桥连组件</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额外附件</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GS10707 </w:t>
      </w:r>
      <w:r>
        <w:rPr>
          <w:rFonts w:ascii="MicrosoftYaHei" w:eastAsia="MicrosoftYaHei" w:cs="MicrosoftYaHei" w:hint="eastAsia"/>
          <w:color w:val="000000"/>
          <w:kern w:val="0"/>
          <w:sz w:val="20"/>
          <w:szCs w:val="20"/>
        </w:rPr>
        <w:t>清洗波纹管</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GS10550 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ATR</w:t>
      </w:r>
      <w:r>
        <w:rPr>
          <w:rFonts w:ascii="MicrosoftYaHei" w:eastAsia="MicrosoftYaHei" w:cs="MicrosoftYaHei" w:hint="eastAsia"/>
          <w:color w:val="000000"/>
          <w:kern w:val="0"/>
          <w:sz w:val="20"/>
          <w:szCs w:val="20"/>
        </w:rPr>
        <w:t>附件</w:t>
      </w:r>
      <w:r>
        <w:rPr>
          <w:rFonts w:ascii="MicrosoftYaHei" w:eastAsia="MicrosoftYaHei" w:cs="MicrosoftYaHei"/>
          <w:color w:val="000000"/>
          <w:kern w:val="0"/>
          <w:sz w:val="20"/>
          <w:szCs w:val="20"/>
        </w:rPr>
        <w:t>ESK</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GS10527 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微型镜面反射</w:t>
      </w:r>
      <w:r>
        <w:rPr>
          <w:rFonts w:ascii="MicrosoftYaHei" w:eastAsia="MicrosoftYaHei" w:cs="MicrosoftYaHei"/>
          <w:color w:val="000000"/>
          <w:kern w:val="0"/>
          <w:sz w:val="20"/>
          <w:szCs w:val="20"/>
        </w:rPr>
        <w:t>ATR ESK</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lastRenderedPageBreak/>
        <w:t>GS10528 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w:t>
      </w:r>
      <w:r>
        <w:rPr>
          <w:rFonts w:ascii="MicrosoftYaHei" w:eastAsia="MicrosoftYaHei" w:cs="MicrosoftYaHei" w:hint="eastAsia"/>
          <w:color w:val="000000"/>
          <w:kern w:val="0"/>
          <w:sz w:val="20"/>
          <w:szCs w:val="20"/>
        </w:rPr>
        <w:t>反应池</w:t>
      </w:r>
      <w:r>
        <w:rPr>
          <w:rFonts w:ascii="MicrosoftYaHei" w:eastAsia="MicrosoftYaHei" w:cs="MicrosoftYaHei"/>
          <w:color w:val="000000"/>
          <w:kern w:val="0"/>
          <w:sz w:val="20"/>
          <w:szCs w:val="20"/>
        </w:rPr>
        <w:t>ATR ESK</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GS10529 Golden Gate</w:t>
      </w:r>
      <w:r>
        <w:rPr>
          <w:rFonts w:ascii="MicrosoftYaHei" w:eastAsia="MicrosoftYaHei" w:cs="MicrosoftYaHei" w:hint="eastAsia"/>
          <w:color w:val="000000"/>
          <w:kern w:val="0"/>
          <w:sz w:val="20"/>
          <w:szCs w:val="20"/>
        </w:rPr>
        <w:t>™</w:t>
      </w:r>
      <w:r>
        <w:rPr>
          <w:rFonts w:ascii="MicrosoftYaHei" w:eastAsia="MicrosoftYaHei" w:cs="MicrosoftYaHei"/>
          <w:color w:val="000000"/>
          <w:kern w:val="0"/>
          <w:sz w:val="20"/>
          <w:szCs w:val="20"/>
        </w:rPr>
        <w:t xml:space="preserve"> SCF ATR ESK</w:t>
      </w:r>
    </w:p>
    <w:p w:rsidR="00B434BA" w:rsidRPr="00B434BA" w:rsidRDefault="00B434BA" w:rsidP="00B434BA">
      <w:pPr>
        <w:autoSpaceDE w:val="0"/>
        <w:autoSpaceDN w:val="0"/>
        <w:adjustRightInd w:val="0"/>
        <w:jc w:val="left"/>
        <w:rPr>
          <w:rFonts w:ascii="MicrosoftYaHei" w:eastAsia="MicrosoftYaHei" w:cs="MicrosoftYaHei"/>
          <w:color w:val="0070C0"/>
          <w:kern w:val="0"/>
          <w:sz w:val="22"/>
        </w:rPr>
      </w:pPr>
      <w:r w:rsidRPr="00B434BA">
        <w:rPr>
          <w:rFonts w:ascii="MicrosoftYaHei" w:eastAsia="MicrosoftYaHei" w:cs="MicrosoftYaHei" w:hint="eastAsia"/>
          <w:color w:val="0070C0"/>
          <w:kern w:val="0"/>
          <w:sz w:val="22"/>
        </w:rPr>
        <w:t>可选配</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GS28000 RS232 </w:t>
      </w:r>
      <w:r>
        <w:rPr>
          <w:rFonts w:ascii="MicrosoftYaHei" w:eastAsia="MicrosoftYaHei" w:cs="MicrosoftYaHei" w:hint="eastAsia"/>
          <w:color w:val="000000"/>
          <w:kern w:val="0"/>
          <w:sz w:val="20"/>
          <w:szCs w:val="20"/>
        </w:rPr>
        <w:t>连接包</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GS28001 USB </w:t>
      </w:r>
      <w:r>
        <w:rPr>
          <w:rFonts w:ascii="MicrosoftYaHei" w:eastAsia="MicrosoftYaHei" w:cs="MicrosoftYaHei" w:hint="eastAsia"/>
          <w:color w:val="000000"/>
          <w:kern w:val="0"/>
          <w:sz w:val="20"/>
          <w:szCs w:val="20"/>
        </w:rPr>
        <w:t>连接包</w:t>
      </w:r>
    </w:p>
    <w:p w:rsidR="00B434BA" w:rsidRDefault="00B434BA" w:rsidP="00B434BA">
      <w:pPr>
        <w:autoSpaceDE w:val="0"/>
        <w:autoSpaceDN w:val="0"/>
        <w:adjustRightInd w:val="0"/>
        <w:jc w:val="left"/>
        <w:rPr>
          <w:rFonts w:ascii="MicrosoftYaHei" w:eastAsia="MicrosoftYaHei" w:cs="MicrosoftYaHei"/>
          <w:color w:val="000000"/>
          <w:kern w:val="0"/>
          <w:sz w:val="20"/>
          <w:szCs w:val="20"/>
        </w:rPr>
      </w:pPr>
      <w:r>
        <w:rPr>
          <w:rFonts w:ascii="MicrosoftYaHei" w:eastAsia="MicrosoftYaHei" w:cs="MicrosoftYaHei"/>
          <w:color w:val="000000"/>
          <w:kern w:val="0"/>
          <w:sz w:val="20"/>
          <w:szCs w:val="20"/>
        </w:rPr>
        <w:t xml:space="preserve">GS28002 RS485 </w:t>
      </w:r>
      <w:r>
        <w:rPr>
          <w:rFonts w:ascii="MicrosoftYaHei" w:eastAsia="MicrosoftYaHei" w:cs="MicrosoftYaHei" w:hint="eastAsia"/>
          <w:color w:val="000000"/>
          <w:kern w:val="0"/>
          <w:sz w:val="20"/>
          <w:szCs w:val="20"/>
        </w:rPr>
        <w:t>连接包</w:t>
      </w:r>
    </w:p>
    <w:p w:rsidR="00B434BA" w:rsidRPr="00291A89" w:rsidRDefault="00B434BA" w:rsidP="00B434BA">
      <w:pPr>
        <w:autoSpaceDE w:val="0"/>
        <w:autoSpaceDN w:val="0"/>
        <w:adjustRightInd w:val="0"/>
        <w:jc w:val="left"/>
        <w:rPr>
          <w:rFonts w:ascii="MicrosoftYaHei" w:eastAsia="MicrosoftYaHei" w:cs="MicrosoftYaHei"/>
          <w:kern w:val="0"/>
          <w:sz w:val="20"/>
          <w:szCs w:val="20"/>
        </w:rPr>
      </w:pPr>
      <w:r>
        <w:rPr>
          <w:rFonts w:ascii="MicrosoftYaHei" w:eastAsia="MicrosoftYaHei" w:cs="MicrosoftYaHei"/>
          <w:color w:val="000000"/>
          <w:kern w:val="0"/>
          <w:sz w:val="20"/>
          <w:szCs w:val="20"/>
        </w:rPr>
        <w:t xml:space="preserve">GS12510 </w:t>
      </w:r>
      <w:r>
        <w:rPr>
          <w:rFonts w:ascii="MicrosoftYaHei" w:eastAsia="MicrosoftYaHei" w:cs="MicrosoftYaHei" w:hint="eastAsia"/>
          <w:color w:val="000000"/>
          <w:kern w:val="0"/>
          <w:sz w:val="20"/>
          <w:szCs w:val="20"/>
        </w:rPr>
        <w:t>基准偏振器支架</w:t>
      </w:r>
    </w:p>
    <w:sectPr w:rsidR="00B434BA" w:rsidRPr="00291A89" w:rsidSect="00037C1B">
      <w:pgSz w:w="11906" w:h="16838"/>
      <w:pgMar w:top="1440" w:right="1440" w:bottom="1440" w:left="1440" w:header="708" w:footer="708"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CC9" w:rsidRDefault="002D6CC9" w:rsidP="00AF5413">
      <w:r>
        <w:separator/>
      </w:r>
    </w:p>
  </w:endnote>
  <w:endnote w:type="continuationSeparator" w:id="0">
    <w:p w:rsidR="002D6CC9" w:rsidRDefault="002D6CC9" w:rsidP="00AF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YaHei">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CC9" w:rsidRDefault="002D6CC9" w:rsidP="00AF5413">
      <w:r>
        <w:separator/>
      </w:r>
    </w:p>
  </w:footnote>
  <w:footnote w:type="continuationSeparator" w:id="0">
    <w:p w:rsidR="002D6CC9" w:rsidRDefault="002D6CC9" w:rsidP="00AF54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E28"/>
    <w:rsid w:val="000309F3"/>
    <w:rsid w:val="00037C1B"/>
    <w:rsid w:val="00073906"/>
    <w:rsid w:val="00170D07"/>
    <w:rsid w:val="001E1C64"/>
    <w:rsid w:val="001F465D"/>
    <w:rsid w:val="00203A82"/>
    <w:rsid w:val="00291A89"/>
    <w:rsid w:val="002933E4"/>
    <w:rsid w:val="002D1769"/>
    <w:rsid w:val="002D6CC9"/>
    <w:rsid w:val="00306151"/>
    <w:rsid w:val="004926BA"/>
    <w:rsid w:val="005B343A"/>
    <w:rsid w:val="006B5C43"/>
    <w:rsid w:val="006C70D6"/>
    <w:rsid w:val="00705E1F"/>
    <w:rsid w:val="00783887"/>
    <w:rsid w:val="00811341"/>
    <w:rsid w:val="008A7BD3"/>
    <w:rsid w:val="009E45FA"/>
    <w:rsid w:val="009F1D8B"/>
    <w:rsid w:val="00AB3E28"/>
    <w:rsid w:val="00AD213F"/>
    <w:rsid w:val="00AF5413"/>
    <w:rsid w:val="00B14EA6"/>
    <w:rsid w:val="00B17E07"/>
    <w:rsid w:val="00B434BA"/>
    <w:rsid w:val="00B50BCB"/>
    <w:rsid w:val="00D63712"/>
    <w:rsid w:val="00E86339"/>
    <w:rsid w:val="00EF4943"/>
    <w:rsid w:val="00F224AE"/>
    <w:rsid w:val="00FF7ED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71A6D"/>
  <w15:chartTrackingRefBased/>
  <w15:docId w15:val="{11CD87E8-8294-4909-93C5-F7543148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宋体"/>
        <w:kern w:val="2"/>
        <w:sz w:val="21"/>
        <w:szCs w:val="22"/>
        <w:lang w:val="en-US" w:eastAsia="zh-CN" w:bidi="ar-SA"/>
      </w:rPr>
    </w:rPrDefault>
    <w:pPrDefault>
      <w:pPr>
        <w:widowControl w:val="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54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F5413"/>
    <w:rPr>
      <w:sz w:val="18"/>
      <w:szCs w:val="18"/>
    </w:rPr>
  </w:style>
  <w:style w:type="paragraph" w:styleId="a5">
    <w:name w:val="footer"/>
    <w:basedOn w:val="a"/>
    <w:link w:val="a6"/>
    <w:uiPriority w:val="99"/>
    <w:unhideWhenUsed/>
    <w:rsid w:val="00AF5413"/>
    <w:pPr>
      <w:tabs>
        <w:tab w:val="center" w:pos="4153"/>
        <w:tab w:val="right" w:pos="8306"/>
      </w:tabs>
      <w:snapToGrid w:val="0"/>
      <w:jc w:val="left"/>
    </w:pPr>
    <w:rPr>
      <w:sz w:val="18"/>
      <w:szCs w:val="18"/>
    </w:rPr>
  </w:style>
  <w:style w:type="character" w:customStyle="1" w:styleId="a6">
    <w:name w:val="页脚 字符"/>
    <w:basedOn w:val="a0"/>
    <w:link w:val="a5"/>
    <w:uiPriority w:val="99"/>
    <w:rsid w:val="00AF54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675</Words>
  <Characters>3854</Characters>
  <Application>Microsoft Office Word</Application>
  <DocSecurity>0</DocSecurity>
  <Lines>32</Lines>
  <Paragraphs>9</Paragraphs>
  <ScaleCrop>false</ScaleCrop>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Frank</dc:creator>
  <cp:keywords/>
  <dc:description/>
  <cp:lastModifiedBy>Li, Frank</cp:lastModifiedBy>
  <cp:revision>8</cp:revision>
  <dcterms:created xsi:type="dcterms:W3CDTF">2016-11-16T15:30:00Z</dcterms:created>
  <dcterms:modified xsi:type="dcterms:W3CDTF">2017-02-15T14:24:00Z</dcterms:modified>
</cp:coreProperties>
</file>