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2D" w:rsidRDefault="00343086" w:rsidP="004E57E8">
      <w:pPr>
        <w:jc w:val="center"/>
        <w:rPr>
          <w:sz w:val="30"/>
          <w:szCs w:val="30"/>
        </w:rPr>
      </w:pPr>
      <w:r w:rsidRPr="006C1577">
        <w:rPr>
          <w:rFonts w:hint="eastAsia"/>
          <w:sz w:val="30"/>
          <w:szCs w:val="30"/>
        </w:rPr>
        <w:t>CEL-OPTH</w:t>
      </w:r>
      <w:r w:rsidR="00944CBF">
        <w:rPr>
          <w:rFonts w:hint="eastAsia"/>
          <w:sz w:val="30"/>
          <w:szCs w:val="30"/>
        </w:rPr>
        <w:t>-</w:t>
      </w:r>
      <w:r w:rsidR="008251DD">
        <w:rPr>
          <w:rFonts w:hint="eastAsia"/>
          <w:sz w:val="30"/>
          <w:szCs w:val="30"/>
        </w:rPr>
        <w:t>Ⅰ</w:t>
      </w:r>
      <w:r w:rsidR="00B147FD" w:rsidRPr="006C1577">
        <w:rPr>
          <w:rFonts w:hint="eastAsia"/>
          <w:sz w:val="30"/>
          <w:szCs w:val="30"/>
        </w:rPr>
        <w:t>高温光热催化反应系统</w:t>
      </w:r>
      <w:r w:rsidR="006C1577">
        <w:rPr>
          <w:rFonts w:hint="eastAsia"/>
          <w:sz w:val="30"/>
          <w:szCs w:val="30"/>
        </w:rPr>
        <w:t>（光热协同）</w:t>
      </w:r>
    </w:p>
    <w:p w:rsidR="006C1971" w:rsidRDefault="006C1971" w:rsidP="004E57E8">
      <w:pPr>
        <w:jc w:val="center"/>
        <w:rPr>
          <w:rFonts w:hint="eastAsia"/>
          <w:sz w:val="30"/>
          <w:szCs w:val="30"/>
        </w:rPr>
      </w:pPr>
    </w:p>
    <w:p w:rsidR="00394160" w:rsidRDefault="00B90D56" w:rsidP="00B90D56">
      <w:pPr>
        <w:ind w:firstLineChars="200" w:firstLine="60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BF57616" wp14:editId="42C01703">
            <wp:extent cx="3565569" cy="29375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光热催化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973" cy="293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46DD9">
        <w:rPr>
          <w:noProof/>
          <w:sz w:val="30"/>
          <w:szCs w:val="30"/>
        </w:rPr>
        <w:drawing>
          <wp:inline distT="0" distB="0" distL="0" distR="0">
            <wp:extent cx="3148357" cy="2361307"/>
            <wp:effectExtent l="0" t="0" r="0" b="0"/>
            <wp:docPr id="11" name="图片 11" descr="E:\光热催化反应\微信图片_20180130090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光热催化反应\微信图片_20180130090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26" cy="236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71" w:rsidRDefault="006C1971" w:rsidP="00C46DD9">
      <w:pPr>
        <w:ind w:firstLineChars="200" w:firstLine="600"/>
        <w:rPr>
          <w:rFonts w:hint="eastAsia"/>
          <w:sz w:val="30"/>
          <w:szCs w:val="30"/>
        </w:rPr>
      </w:pPr>
    </w:p>
    <w:p w:rsidR="00524E1F" w:rsidRDefault="00524E1F" w:rsidP="00BF24A6">
      <w:pPr>
        <w:ind w:firstLineChars="200" w:firstLine="480"/>
        <w:rPr>
          <w:sz w:val="24"/>
          <w:szCs w:val="24"/>
        </w:rPr>
      </w:pPr>
    </w:p>
    <w:p w:rsidR="00BF24A6" w:rsidRPr="006951C6" w:rsidRDefault="00363276" w:rsidP="00BF24A6">
      <w:pPr>
        <w:ind w:firstLineChars="200" w:firstLine="480"/>
        <w:rPr>
          <w:sz w:val="24"/>
          <w:szCs w:val="24"/>
        </w:rPr>
      </w:pPr>
      <w:r w:rsidRPr="006951C6">
        <w:rPr>
          <w:rFonts w:hint="eastAsia"/>
          <w:sz w:val="24"/>
          <w:szCs w:val="24"/>
        </w:rPr>
        <w:t>CEL-OPTH</w:t>
      </w:r>
      <w:r w:rsidRPr="006951C6">
        <w:rPr>
          <w:rFonts w:hint="eastAsia"/>
          <w:sz w:val="24"/>
          <w:szCs w:val="24"/>
        </w:rPr>
        <w:t>高温光热催化反应系统（光热协同），</w:t>
      </w:r>
      <w:r w:rsidR="005D74A7">
        <w:rPr>
          <w:rFonts w:hint="eastAsia"/>
          <w:sz w:val="24"/>
          <w:szCs w:val="24"/>
        </w:rPr>
        <w:t>在</w:t>
      </w:r>
      <w:r w:rsidRPr="006951C6">
        <w:rPr>
          <w:rFonts w:hint="eastAsia"/>
          <w:sz w:val="24"/>
          <w:szCs w:val="24"/>
        </w:rPr>
        <w:t>光热协同的</w:t>
      </w:r>
      <w:r w:rsidR="005D74A7">
        <w:rPr>
          <w:rFonts w:hint="eastAsia"/>
          <w:sz w:val="24"/>
          <w:szCs w:val="24"/>
        </w:rPr>
        <w:t>作用</w:t>
      </w:r>
      <w:r w:rsidRPr="006951C6">
        <w:rPr>
          <w:rFonts w:hint="eastAsia"/>
          <w:sz w:val="24"/>
          <w:szCs w:val="24"/>
        </w:rPr>
        <w:t>下，实现催化新材料的合成与光热催化活性</w:t>
      </w:r>
      <w:r w:rsidR="005D74A7">
        <w:rPr>
          <w:rFonts w:hint="eastAsia"/>
          <w:sz w:val="24"/>
          <w:szCs w:val="24"/>
        </w:rPr>
        <w:t>的</w:t>
      </w:r>
      <w:r w:rsidRPr="006951C6">
        <w:rPr>
          <w:rFonts w:hint="eastAsia"/>
          <w:sz w:val="24"/>
          <w:szCs w:val="24"/>
        </w:rPr>
        <w:t>表征。</w:t>
      </w:r>
      <w:r w:rsidR="00BA2AD0">
        <w:rPr>
          <w:rFonts w:hint="eastAsia"/>
          <w:sz w:val="24"/>
          <w:szCs w:val="24"/>
        </w:rPr>
        <w:t>系统</w:t>
      </w:r>
      <w:r w:rsidR="00BA2AD0" w:rsidRPr="0080036C">
        <w:rPr>
          <w:rFonts w:hint="eastAsia"/>
          <w:sz w:val="24"/>
          <w:szCs w:val="24"/>
        </w:rPr>
        <w:t>由</w:t>
      </w:r>
      <w:r w:rsidR="00BA2AD0">
        <w:rPr>
          <w:rFonts w:hint="eastAsia"/>
          <w:sz w:val="24"/>
          <w:szCs w:val="24"/>
        </w:rPr>
        <w:t>高温</w:t>
      </w:r>
      <w:r w:rsidR="00BA2AD0" w:rsidRPr="0080036C">
        <w:rPr>
          <w:rFonts w:hint="eastAsia"/>
          <w:sz w:val="24"/>
          <w:szCs w:val="24"/>
        </w:rPr>
        <w:t>反应炉、石英反应管、法兰接头、氙灯光源、导光柱、滑动平台等</w:t>
      </w:r>
      <w:r w:rsidR="00BA2AD0">
        <w:rPr>
          <w:rFonts w:hint="eastAsia"/>
          <w:sz w:val="24"/>
          <w:szCs w:val="24"/>
        </w:rPr>
        <w:t>部分</w:t>
      </w:r>
      <w:r w:rsidR="00524E1F">
        <w:rPr>
          <w:rFonts w:hint="eastAsia"/>
          <w:sz w:val="24"/>
          <w:szCs w:val="24"/>
        </w:rPr>
        <w:t>组成，该系统的优势是</w:t>
      </w:r>
      <w:r w:rsidR="00BA2AD0">
        <w:rPr>
          <w:rFonts w:hint="eastAsia"/>
          <w:sz w:val="24"/>
          <w:szCs w:val="24"/>
        </w:rPr>
        <w:t>在高温加热过程中，</w:t>
      </w:r>
      <w:r w:rsidR="00BA2AD0" w:rsidRPr="0080036C">
        <w:rPr>
          <w:rFonts w:hint="eastAsia"/>
          <w:sz w:val="24"/>
          <w:szCs w:val="24"/>
        </w:rPr>
        <w:t>上方氙灯光源产生的光</w:t>
      </w:r>
      <w:r w:rsidR="00BA2AD0">
        <w:rPr>
          <w:rFonts w:hint="eastAsia"/>
          <w:sz w:val="24"/>
          <w:szCs w:val="24"/>
        </w:rPr>
        <w:t>可</w:t>
      </w:r>
      <w:r w:rsidR="00BA2AD0" w:rsidRPr="0080036C">
        <w:rPr>
          <w:rFonts w:hint="eastAsia"/>
          <w:sz w:val="24"/>
          <w:szCs w:val="24"/>
        </w:rPr>
        <w:t>通过导光柱由外向内导入石英反应管并照射到反应样品上</w:t>
      </w:r>
      <w:r w:rsidR="00BA2AD0">
        <w:rPr>
          <w:rFonts w:hint="eastAsia"/>
          <w:sz w:val="24"/>
          <w:szCs w:val="24"/>
        </w:rPr>
        <w:t>，</w:t>
      </w:r>
      <w:r w:rsidR="00BA2AD0" w:rsidRPr="0080036C">
        <w:rPr>
          <w:rFonts w:hint="eastAsia"/>
          <w:sz w:val="24"/>
          <w:szCs w:val="24"/>
        </w:rPr>
        <w:t>实现了光热催化协同</w:t>
      </w:r>
      <w:r w:rsidR="00BA2AD0">
        <w:rPr>
          <w:rFonts w:hint="eastAsia"/>
          <w:sz w:val="24"/>
          <w:szCs w:val="24"/>
        </w:rPr>
        <w:t>作用</w:t>
      </w:r>
      <w:r w:rsidR="00BA2AD0" w:rsidRPr="0080036C">
        <w:rPr>
          <w:rFonts w:hint="eastAsia"/>
          <w:sz w:val="24"/>
          <w:szCs w:val="24"/>
        </w:rPr>
        <w:t>。</w:t>
      </w:r>
    </w:p>
    <w:p w:rsidR="00BF24A6" w:rsidRPr="006951C6" w:rsidRDefault="00BF24A6" w:rsidP="00BF24A6">
      <w:pPr>
        <w:ind w:firstLineChars="200" w:firstLine="480"/>
        <w:rPr>
          <w:sz w:val="24"/>
          <w:szCs w:val="24"/>
        </w:rPr>
      </w:pPr>
      <w:r w:rsidRPr="006951C6">
        <w:rPr>
          <w:rFonts w:hint="eastAsia"/>
          <w:sz w:val="24"/>
          <w:szCs w:val="24"/>
        </w:rPr>
        <w:t>材料合成，</w:t>
      </w:r>
      <w:r w:rsidR="005D74A7">
        <w:rPr>
          <w:rFonts w:hint="eastAsia"/>
          <w:sz w:val="24"/>
          <w:szCs w:val="24"/>
        </w:rPr>
        <w:t>高温加热（最高</w:t>
      </w:r>
      <w:r w:rsidR="005D74A7">
        <w:rPr>
          <w:rFonts w:hint="eastAsia"/>
          <w:sz w:val="24"/>
          <w:szCs w:val="24"/>
        </w:rPr>
        <w:t>1000</w:t>
      </w:r>
      <w:r w:rsidR="005D74A7">
        <w:rPr>
          <w:rFonts w:hint="eastAsia"/>
          <w:sz w:val="24"/>
          <w:szCs w:val="24"/>
        </w:rPr>
        <w:t>℃）的同时</w:t>
      </w:r>
      <w:r w:rsidRPr="006951C6">
        <w:rPr>
          <w:rFonts w:hint="eastAsia"/>
          <w:sz w:val="24"/>
          <w:szCs w:val="24"/>
        </w:rPr>
        <w:t>加入光源，提高催化剂材料的产率、改变材料的形貌特征、提高材料的各种</w:t>
      </w:r>
      <w:r w:rsidR="00DC24D5">
        <w:rPr>
          <w:rFonts w:hint="eastAsia"/>
          <w:sz w:val="24"/>
          <w:szCs w:val="24"/>
        </w:rPr>
        <w:t>催化</w:t>
      </w:r>
      <w:r w:rsidRPr="006951C6">
        <w:rPr>
          <w:rFonts w:hint="eastAsia"/>
          <w:sz w:val="24"/>
          <w:szCs w:val="24"/>
        </w:rPr>
        <w:t>性能。</w:t>
      </w:r>
    </w:p>
    <w:p w:rsidR="00BF24A6" w:rsidRDefault="00BF24A6" w:rsidP="00BF24A6">
      <w:pPr>
        <w:ind w:firstLineChars="200" w:firstLine="480"/>
        <w:rPr>
          <w:sz w:val="24"/>
          <w:szCs w:val="24"/>
        </w:rPr>
      </w:pPr>
      <w:r w:rsidRPr="006951C6">
        <w:rPr>
          <w:rFonts w:hint="eastAsia"/>
          <w:sz w:val="24"/>
          <w:szCs w:val="24"/>
        </w:rPr>
        <w:t>材料表征，评价光热协同情况下催化剂材料的活性</w:t>
      </w:r>
      <w:r w:rsidR="00394160" w:rsidRPr="006951C6">
        <w:rPr>
          <w:rFonts w:hint="eastAsia"/>
          <w:sz w:val="24"/>
          <w:szCs w:val="24"/>
        </w:rPr>
        <w:t>。</w:t>
      </w:r>
    </w:p>
    <w:p w:rsidR="00363276" w:rsidRPr="006951C6" w:rsidRDefault="00394160" w:rsidP="00BF24A6">
      <w:pPr>
        <w:ind w:firstLineChars="200" w:firstLine="480"/>
        <w:rPr>
          <w:sz w:val="24"/>
          <w:szCs w:val="24"/>
        </w:rPr>
      </w:pPr>
      <w:r w:rsidRPr="006951C6">
        <w:rPr>
          <w:rFonts w:hint="eastAsia"/>
          <w:sz w:val="24"/>
          <w:szCs w:val="24"/>
        </w:rPr>
        <w:t>CEL-OPTH</w:t>
      </w:r>
      <w:r w:rsidRPr="006951C6">
        <w:rPr>
          <w:rFonts w:hint="eastAsia"/>
          <w:sz w:val="24"/>
          <w:szCs w:val="24"/>
        </w:rPr>
        <w:t>高温光热催化反应系统（光热协同），</w:t>
      </w:r>
      <w:r w:rsidR="00BF24A6" w:rsidRPr="006951C6">
        <w:rPr>
          <w:rFonts w:hint="eastAsia"/>
          <w:sz w:val="24"/>
          <w:szCs w:val="24"/>
        </w:rPr>
        <w:t>主要应用于</w:t>
      </w:r>
      <w:r w:rsidRPr="006951C6">
        <w:rPr>
          <w:rFonts w:hint="eastAsia"/>
          <w:sz w:val="24"/>
          <w:szCs w:val="24"/>
        </w:rPr>
        <w:t>半导体材料的合成烧结、催化剂材料的制备、材料的活性评价、</w:t>
      </w:r>
      <w:r w:rsidR="00BF24A6" w:rsidRPr="006951C6">
        <w:rPr>
          <w:rFonts w:hint="eastAsia"/>
          <w:sz w:val="24"/>
          <w:szCs w:val="24"/>
        </w:rPr>
        <w:t>光解水制氢、光解水制氧、二氧</w:t>
      </w:r>
      <w:r w:rsidR="00BF24A6" w:rsidRPr="006951C6">
        <w:rPr>
          <w:rFonts w:hint="eastAsia"/>
          <w:sz w:val="24"/>
          <w:szCs w:val="24"/>
        </w:rPr>
        <w:lastRenderedPageBreak/>
        <w:t>化碳还原、气相光催化、甲醛气体的光催化降解、</w:t>
      </w:r>
      <w:r w:rsidR="00BF24A6" w:rsidRPr="006951C6">
        <w:rPr>
          <w:rFonts w:hint="eastAsia"/>
          <w:sz w:val="24"/>
          <w:szCs w:val="24"/>
        </w:rPr>
        <w:t>VOCs</w:t>
      </w:r>
      <w:r w:rsidR="00BF24A6" w:rsidRPr="006951C6">
        <w:rPr>
          <w:rFonts w:hint="eastAsia"/>
          <w:sz w:val="24"/>
          <w:szCs w:val="24"/>
        </w:rPr>
        <w:t>、</w:t>
      </w:r>
      <w:r w:rsidR="00BF24A6" w:rsidRPr="006951C6">
        <w:rPr>
          <w:rFonts w:hint="eastAsia"/>
          <w:sz w:val="24"/>
          <w:szCs w:val="24"/>
        </w:rPr>
        <w:t>NOx</w:t>
      </w:r>
      <w:r w:rsidR="00BF24A6" w:rsidRPr="006951C6">
        <w:rPr>
          <w:rFonts w:hint="eastAsia"/>
          <w:sz w:val="24"/>
          <w:szCs w:val="24"/>
        </w:rPr>
        <w:t>、</w:t>
      </w:r>
      <w:r w:rsidR="00BF24A6" w:rsidRPr="006951C6">
        <w:rPr>
          <w:rFonts w:hint="eastAsia"/>
          <w:sz w:val="24"/>
          <w:szCs w:val="24"/>
        </w:rPr>
        <w:t>SOx</w:t>
      </w:r>
      <w:r w:rsidR="00BF24A6" w:rsidRPr="006951C6">
        <w:rPr>
          <w:rFonts w:hint="eastAsia"/>
          <w:sz w:val="24"/>
          <w:szCs w:val="24"/>
        </w:rPr>
        <w:t>、固氮等领域</w:t>
      </w:r>
      <w:r w:rsidR="003D40A4">
        <w:rPr>
          <w:rFonts w:hint="eastAsia"/>
          <w:sz w:val="24"/>
          <w:szCs w:val="24"/>
        </w:rPr>
        <w:t>。</w:t>
      </w:r>
    </w:p>
    <w:p w:rsidR="00343851" w:rsidRDefault="00343851" w:rsidP="00363276">
      <w:pPr>
        <w:rPr>
          <w:sz w:val="30"/>
          <w:szCs w:val="30"/>
        </w:rPr>
      </w:pPr>
    </w:p>
    <w:p w:rsidR="00343851" w:rsidRPr="00AB26C3" w:rsidRDefault="00BA2AD0" w:rsidP="00363276">
      <w:pPr>
        <w:rPr>
          <w:b/>
          <w:sz w:val="30"/>
          <w:szCs w:val="30"/>
        </w:rPr>
      </w:pPr>
      <w:r w:rsidRPr="00BA2AD0">
        <w:rPr>
          <w:rFonts w:hint="eastAsia"/>
          <w:b/>
          <w:sz w:val="30"/>
          <w:szCs w:val="30"/>
        </w:rPr>
        <w:t>CEL-OPTH</w:t>
      </w:r>
      <w:r w:rsidRPr="00BA2AD0">
        <w:rPr>
          <w:rFonts w:hint="eastAsia"/>
          <w:b/>
          <w:sz w:val="30"/>
          <w:szCs w:val="30"/>
        </w:rPr>
        <w:t>高温光热催化反应系统</w:t>
      </w:r>
      <w:r w:rsidR="00394160" w:rsidRPr="00AB26C3">
        <w:rPr>
          <w:rFonts w:hint="eastAsia"/>
          <w:b/>
          <w:sz w:val="30"/>
          <w:szCs w:val="30"/>
        </w:rPr>
        <w:t>的特点：</w:t>
      </w:r>
    </w:p>
    <w:p w:rsidR="00363276" w:rsidRPr="006951C6" w:rsidRDefault="00343851" w:rsidP="006333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6951C6">
        <w:rPr>
          <w:rFonts w:hint="eastAsia"/>
          <w:sz w:val="24"/>
          <w:szCs w:val="24"/>
        </w:rPr>
        <w:t>高温光热催化反应系统</w:t>
      </w:r>
      <w:r w:rsidR="00363276" w:rsidRPr="006951C6">
        <w:rPr>
          <w:rFonts w:hint="eastAsia"/>
          <w:sz w:val="24"/>
          <w:szCs w:val="24"/>
        </w:rPr>
        <w:t>实现</w:t>
      </w:r>
      <w:r w:rsidR="005D74A7">
        <w:rPr>
          <w:rFonts w:hint="eastAsia"/>
          <w:sz w:val="24"/>
          <w:szCs w:val="24"/>
        </w:rPr>
        <w:t>高温过程中</w:t>
      </w:r>
      <w:r w:rsidR="00363276" w:rsidRPr="006951C6">
        <w:rPr>
          <w:rFonts w:hint="eastAsia"/>
          <w:sz w:val="24"/>
          <w:szCs w:val="24"/>
        </w:rPr>
        <w:t>光催化反应体系，常温～</w:t>
      </w:r>
      <w:r w:rsidR="00363276" w:rsidRPr="006951C6">
        <w:rPr>
          <w:rFonts w:hint="eastAsia"/>
          <w:sz w:val="24"/>
          <w:szCs w:val="24"/>
        </w:rPr>
        <w:t>1000</w:t>
      </w:r>
      <w:r w:rsidR="00363276" w:rsidRPr="006951C6">
        <w:rPr>
          <w:rFonts w:hint="eastAsia"/>
          <w:sz w:val="24"/>
          <w:szCs w:val="24"/>
        </w:rPr>
        <w:t>℃（连续可调、程序升温）；</w:t>
      </w:r>
    </w:p>
    <w:p w:rsidR="00363276" w:rsidRPr="006951C6" w:rsidRDefault="00363276" w:rsidP="006333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6951C6">
        <w:rPr>
          <w:rFonts w:hint="eastAsia"/>
          <w:sz w:val="24"/>
          <w:szCs w:val="24"/>
        </w:rPr>
        <w:t>可以让紫外光、可见光、红外光等光源照射到催化剂材料的表面，实现光热协同；</w:t>
      </w:r>
    </w:p>
    <w:p w:rsidR="00363276" w:rsidRPr="006951C6" w:rsidRDefault="00363276" w:rsidP="006333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6951C6">
        <w:rPr>
          <w:rFonts w:hint="eastAsia"/>
          <w:sz w:val="24"/>
          <w:szCs w:val="24"/>
        </w:rPr>
        <w:t>光热催化反应器采用高透光石英玻璃管</w:t>
      </w:r>
      <w:r w:rsidR="006D02B7" w:rsidRPr="006951C6">
        <w:rPr>
          <w:rFonts w:hint="eastAsia"/>
          <w:sz w:val="24"/>
          <w:szCs w:val="24"/>
        </w:rPr>
        <w:t>，内含石英专用样品台</w:t>
      </w:r>
      <w:r w:rsidRPr="006951C6">
        <w:rPr>
          <w:rFonts w:hint="eastAsia"/>
          <w:sz w:val="24"/>
          <w:szCs w:val="24"/>
        </w:rPr>
        <w:t>；</w:t>
      </w:r>
    </w:p>
    <w:p w:rsidR="00363276" w:rsidRPr="006951C6" w:rsidRDefault="00363276" w:rsidP="006333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6951C6">
        <w:rPr>
          <w:rFonts w:hint="eastAsia"/>
          <w:sz w:val="24"/>
          <w:szCs w:val="24"/>
        </w:rPr>
        <w:t>可以实现气氛保护、抽取真空、</w:t>
      </w:r>
      <w:r w:rsidRPr="006951C6">
        <w:rPr>
          <w:rFonts w:hint="eastAsia"/>
          <w:sz w:val="24"/>
          <w:szCs w:val="24"/>
        </w:rPr>
        <w:t>PECVD</w:t>
      </w:r>
      <w:r w:rsidR="006D02B7" w:rsidRPr="006951C6">
        <w:rPr>
          <w:rFonts w:hint="eastAsia"/>
          <w:sz w:val="24"/>
          <w:szCs w:val="24"/>
        </w:rPr>
        <w:t>、多种气体流量控制</w:t>
      </w:r>
      <w:r w:rsidRPr="006951C6">
        <w:rPr>
          <w:rFonts w:hint="eastAsia"/>
          <w:sz w:val="24"/>
          <w:szCs w:val="24"/>
        </w:rPr>
        <w:t>等功能；</w:t>
      </w:r>
    </w:p>
    <w:p w:rsidR="00394160" w:rsidRPr="006951C6" w:rsidRDefault="00610574" w:rsidP="006333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系统</w:t>
      </w:r>
      <w:r w:rsidR="00394160" w:rsidRPr="006951C6">
        <w:rPr>
          <w:rFonts w:hint="eastAsia"/>
          <w:sz w:val="24"/>
          <w:szCs w:val="24"/>
        </w:rPr>
        <w:t>采用滑动可平移的滑动结构，可以随时</w:t>
      </w:r>
      <w:r w:rsidR="00DC56BB" w:rsidRPr="006951C6">
        <w:rPr>
          <w:rFonts w:hint="eastAsia"/>
          <w:sz w:val="24"/>
          <w:szCs w:val="24"/>
        </w:rPr>
        <w:t>调整样品位置，</w:t>
      </w:r>
      <w:r w:rsidR="005D74A7">
        <w:rPr>
          <w:rFonts w:hint="eastAsia"/>
          <w:sz w:val="24"/>
          <w:szCs w:val="24"/>
        </w:rPr>
        <w:t>实现</w:t>
      </w:r>
      <w:r w:rsidR="006A46C3">
        <w:rPr>
          <w:rFonts w:hint="eastAsia"/>
          <w:sz w:val="24"/>
          <w:szCs w:val="24"/>
        </w:rPr>
        <w:t>快速</w:t>
      </w:r>
      <w:r w:rsidR="00DC56BB" w:rsidRPr="006951C6">
        <w:rPr>
          <w:rFonts w:hint="eastAsia"/>
          <w:sz w:val="24"/>
          <w:szCs w:val="24"/>
        </w:rPr>
        <w:t>加热或快速冷却；</w:t>
      </w:r>
    </w:p>
    <w:p w:rsidR="00DC56BB" w:rsidRDefault="00DC56BB" w:rsidP="006333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6951C6">
        <w:rPr>
          <w:sz w:val="24"/>
          <w:szCs w:val="24"/>
        </w:rPr>
        <w:t>采取模块化</w:t>
      </w:r>
      <w:r w:rsidR="00E47037" w:rsidRPr="006951C6">
        <w:rPr>
          <w:sz w:val="24"/>
          <w:szCs w:val="24"/>
        </w:rPr>
        <w:t>设计</w:t>
      </w:r>
      <w:r w:rsidR="00E47037" w:rsidRPr="006951C6">
        <w:rPr>
          <w:rFonts w:hint="eastAsia"/>
          <w:sz w:val="24"/>
          <w:szCs w:val="24"/>
        </w:rPr>
        <w:t>，</w:t>
      </w:r>
      <w:r w:rsidR="00E47037" w:rsidRPr="006951C6">
        <w:rPr>
          <w:sz w:val="24"/>
          <w:szCs w:val="24"/>
        </w:rPr>
        <w:t>光源</w:t>
      </w:r>
      <w:r w:rsidR="00E47037" w:rsidRPr="006951C6">
        <w:rPr>
          <w:rFonts w:hint="eastAsia"/>
          <w:sz w:val="24"/>
          <w:szCs w:val="24"/>
        </w:rPr>
        <w:t>、</w:t>
      </w:r>
      <w:r w:rsidR="00E47037" w:rsidRPr="006951C6">
        <w:rPr>
          <w:sz w:val="24"/>
          <w:szCs w:val="24"/>
        </w:rPr>
        <w:t>高温反应炉</w:t>
      </w:r>
      <w:r w:rsidR="00E47037" w:rsidRPr="006951C6">
        <w:rPr>
          <w:rFonts w:hint="eastAsia"/>
          <w:sz w:val="24"/>
          <w:szCs w:val="24"/>
        </w:rPr>
        <w:t>、</w:t>
      </w:r>
      <w:r w:rsidR="00E47037" w:rsidRPr="006951C6">
        <w:rPr>
          <w:sz w:val="24"/>
          <w:szCs w:val="24"/>
        </w:rPr>
        <w:t>高温石英反应器</w:t>
      </w:r>
      <w:r w:rsidR="00E47037" w:rsidRPr="006951C6">
        <w:rPr>
          <w:rFonts w:hint="eastAsia"/>
          <w:sz w:val="24"/>
          <w:szCs w:val="24"/>
        </w:rPr>
        <w:t>、</w:t>
      </w:r>
      <w:r w:rsidR="00E47037" w:rsidRPr="006951C6">
        <w:rPr>
          <w:sz w:val="24"/>
          <w:szCs w:val="24"/>
        </w:rPr>
        <w:t>高真空</w:t>
      </w:r>
      <w:r w:rsidR="00E47037" w:rsidRPr="006951C6">
        <w:rPr>
          <w:rFonts w:hint="eastAsia"/>
          <w:sz w:val="24"/>
          <w:szCs w:val="24"/>
        </w:rPr>
        <w:t>、</w:t>
      </w:r>
      <w:r w:rsidR="00E47037" w:rsidRPr="006951C6">
        <w:rPr>
          <w:rFonts w:hint="eastAsia"/>
          <w:sz w:val="24"/>
          <w:szCs w:val="24"/>
        </w:rPr>
        <w:t>PECVD</w:t>
      </w:r>
      <w:r w:rsidR="00E47037" w:rsidRPr="006951C6">
        <w:rPr>
          <w:rFonts w:hint="eastAsia"/>
          <w:sz w:val="24"/>
          <w:szCs w:val="24"/>
        </w:rPr>
        <w:t>等，可根据情况任意更换</w:t>
      </w:r>
      <w:r w:rsidR="006333E0" w:rsidRPr="006951C6">
        <w:rPr>
          <w:rFonts w:hint="eastAsia"/>
          <w:sz w:val="24"/>
          <w:szCs w:val="24"/>
        </w:rPr>
        <w:t>。</w:t>
      </w:r>
    </w:p>
    <w:p w:rsidR="00445D3D" w:rsidRPr="006951C6" w:rsidRDefault="00445D3D" w:rsidP="006333E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可根据用户需求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特殊定制</w:t>
      </w:r>
      <w:r>
        <w:rPr>
          <w:rFonts w:hint="eastAsia"/>
          <w:sz w:val="24"/>
          <w:szCs w:val="24"/>
        </w:rPr>
        <w:t>，生产</w:t>
      </w:r>
      <w:r>
        <w:rPr>
          <w:sz w:val="24"/>
          <w:szCs w:val="24"/>
        </w:rPr>
        <w:t>周期短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效率高</w:t>
      </w:r>
      <w:r>
        <w:rPr>
          <w:rFonts w:hint="eastAsia"/>
          <w:sz w:val="24"/>
          <w:szCs w:val="24"/>
        </w:rPr>
        <w:t>。</w:t>
      </w:r>
    </w:p>
    <w:p w:rsidR="006F13C0" w:rsidRDefault="006F13C0" w:rsidP="006333E0">
      <w:pPr>
        <w:rPr>
          <w:sz w:val="30"/>
          <w:szCs w:val="30"/>
        </w:rPr>
      </w:pPr>
    </w:p>
    <w:p w:rsidR="00E10C20" w:rsidRDefault="0089770F" w:rsidP="0036327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光热协同系统技术参数</w:t>
      </w:r>
    </w:p>
    <w:p w:rsidR="00953E93" w:rsidRPr="00953E93" w:rsidRDefault="00953E93" w:rsidP="00363276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749"/>
      </w:tblGrid>
      <w:tr w:rsidR="00B44131" w:rsidTr="00275EED">
        <w:tc>
          <w:tcPr>
            <w:tcW w:w="8296" w:type="dxa"/>
            <w:gridSpan w:val="3"/>
          </w:tcPr>
          <w:p w:rsidR="00B44131" w:rsidRDefault="00B44131" w:rsidP="00B44131">
            <w:pPr>
              <w:jc w:val="center"/>
              <w:rPr>
                <w:sz w:val="24"/>
                <w:szCs w:val="24"/>
              </w:rPr>
            </w:pPr>
            <w:r w:rsidRPr="00B44131">
              <w:rPr>
                <w:rFonts w:hint="eastAsia"/>
                <w:sz w:val="24"/>
                <w:szCs w:val="24"/>
              </w:rPr>
              <w:t>CEL-OPTH</w:t>
            </w:r>
            <w:r w:rsidR="008251DD" w:rsidRPr="008251DD">
              <w:rPr>
                <w:rFonts w:hint="eastAsia"/>
                <w:sz w:val="24"/>
                <w:szCs w:val="24"/>
              </w:rPr>
              <w:t>-</w:t>
            </w:r>
            <w:r w:rsidR="008251DD" w:rsidRPr="008251DD">
              <w:rPr>
                <w:rFonts w:hint="eastAsia"/>
                <w:sz w:val="24"/>
                <w:szCs w:val="24"/>
              </w:rPr>
              <w:t>Ⅰ</w:t>
            </w:r>
            <w:r w:rsidRPr="00B44131">
              <w:rPr>
                <w:rFonts w:hint="eastAsia"/>
                <w:sz w:val="24"/>
                <w:szCs w:val="24"/>
              </w:rPr>
              <w:t>高温光热催化反应系统（光热协同）</w:t>
            </w:r>
          </w:p>
        </w:tc>
      </w:tr>
      <w:tr w:rsidR="00B34CF7" w:rsidTr="00827B44">
        <w:tc>
          <w:tcPr>
            <w:tcW w:w="846" w:type="dxa"/>
          </w:tcPr>
          <w:p w:rsidR="00B34CF7" w:rsidRDefault="00B44131" w:rsidP="00B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B34CF7" w:rsidRDefault="001C321C" w:rsidP="00B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</w:t>
            </w:r>
          </w:p>
        </w:tc>
        <w:tc>
          <w:tcPr>
            <w:tcW w:w="5749" w:type="dxa"/>
          </w:tcPr>
          <w:p w:rsidR="00B34CF7" w:rsidRDefault="00B44131" w:rsidP="00B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参数</w:t>
            </w:r>
          </w:p>
        </w:tc>
      </w:tr>
      <w:tr w:rsidR="00B44131" w:rsidTr="00827B44">
        <w:tc>
          <w:tcPr>
            <w:tcW w:w="846" w:type="dxa"/>
          </w:tcPr>
          <w:p w:rsidR="00B44131" w:rsidRDefault="00B44131" w:rsidP="00B441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4131" w:rsidRDefault="00B44131" w:rsidP="00B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加热功率</w:t>
            </w:r>
          </w:p>
        </w:tc>
        <w:tc>
          <w:tcPr>
            <w:tcW w:w="5749" w:type="dxa"/>
          </w:tcPr>
          <w:p w:rsidR="00B44131" w:rsidRDefault="00773671" w:rsidP="00B441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1.2K</w:t>
            </w:r>
            <w:r w:rsidR="00B44131">
              <w:rPr>
                <w:rFonts w:hint="eastAsia"/>
                <w:sz w:val="24"/>
                <w:szCs w:val="24"/>
              </w:rPr>
              <w:t>W</w:t>
            </w:r>
            <w:r w:rsidR="00B44131">
              <w:rPr>
                <w:sz w:val="24"/>
                <w:szCs w:val="24"/>
              </w:rPr>
              <w:t xml:space="preserve">  </w:t>
            </w:r>
            <w:r w:rsidR="00B44131">
              <w:rPr>
                <w:rFonts w:hint="eastAsia"/>
                <w:sz w:val="24"/>
                <w:szCs w:val="24"/>
              </w:rPr>
              <w:t>（</w:t>
            </w:r>
            <w:r w:rsidR="00B44131">
              <w:rPr>
                <w:rFonts w:hint="eastAsia"/>
                <w:sz w:val="24"/>
                <w:szCs w:val="24"/>
              </w:rPr>
              <w:t>220V</w:t>
            </w:r>
            <w:r w:rsidR="00B44131">
              <w:rPr>
                <w:rFonts w:hint="eastAsia"/>
                <w:sz w:val="24"/>
                <w:szCs w:val="24"/>
              </w:rPr>
              <w:t>、</w:t>
            </w:r>
            <w:r w:rsidR="00B44131">
              <w:rPr>
                <w:rFonts w:hint="eastAsia"/>
                <w:sz w:val="24"/>
                <w:szCs w:val="24"/>
              </w:rPr>
              <w:t>50Hz</w:t>
            </w:r>
            <w:r w:rsidR="00B4413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44131" w:rsidTr="00827B44">
        <w:tc>
          <w:tcPr>
            <w:tcW w:w="846" w:type="dxa"/>
          </w:tcPr>
          <w:p w:rsidR="00B44131" w:rsidRDefault="00B44131" w:rsidP="00B441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131" w:rsidRDefault="00B44131" w:rsidP="00B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炉体隔热</w:t>
            </w:r>
          </w:p>
        </w:tc>
        <w:tc>
          <w:tcPr>
            <w:tcW w:w="5749" w:type="dxa"/>
          </w:tcPr>
          <w:p w:rsidR="00B44131" w:rsidRDefault="00B44131" w:rsidP="00B441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风冷隔热</w:t>
            </w:r>
          </w:p>
        </w:tc>
      </w:tr>
      <w:tr w:rsidR="00B44131" w:rsidTr="00827B44">
        <w:tc>
          <w:tcPr>
            <w:tcW w:w="846" w:type="dxa"/>
          </w:tcPr>
          <w:p w:rsidR="00B44131" w:rsidRDefault="00B44131" w:rsidP="00B441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4131" w:rsidRDefault="00B44131" w:rsidP="00B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控温范围</w:t>
            </w:r>
          </w:p>
        </w:tc>
        <w:tc>
          <w:tcPr>
            <w:tcW w:w="5749" w:type="dxa"/>
          </w:tcPr>
          <w:p w:rsidR="00B44131" w:rsidRDefault="00B44131" w:rsidP="00B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常温</w:t>
            </w:r>
            <w:r>
              <w:rPr>
                <w:rFonts w:hint="eastAsia"/>
                <w:sz w:val="24"/>
                <w:szCs w:val="24"/>
              </w:rPr>
              <w:t>~1000</w:t>
            </w:r>
            <w:r>
              <w:rPr>
                <w:rFonts w:hint="eastAsia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℃），最高</w:t>
            </w:r>
            <w:r>
              <w:rPr>
                <w:rFonts w:hint="eastAsia"/>
                <w:sz w:val="24"/>
                <w:szCs w:val="24"/>
              </w:rPr>
              <w:t>1200</w:t>
            </w:r>
            <w:r>
              <w:rPr>
                <w:rFonts w:hint="eastAsia"/>
                <w:sz w:val="24"/>
                <w:szCs w:val="24"/>
              </w:rPr>
              <w:t>℃；</w:t>
            </w:r>
          </w:p>
        </w:tc>
      </w:tr>
      <w:tr w:rsidR="000317F4" w:rsidTr="00827B44">
        <w:tc>
          <w:tcPr>
            <w:tcW w:w="846" w:type="dxa"/>
          </w:tcPr>
          <w:p w:rsidR="000317F4" w:rsidRDefault="000317F4" w:rsidP="000317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17F4" w:rsidRDefault="000317F4" w:rsidP="000317F4">
            <w:pPr>
              <w:rPr>
                <w:sz w:val="24"/>
                <w:szCs w:val="24"/>
              </w:rPr>
            </w:pPr>
            <w:r w:rsidRPr="00DC3CF4">
              <w:rPr>
                <w:rFonts w:hint="eastAsia"/>
                <w:sz w:val="24"/>
                <w:szCs w:val="24"/>
              </w:rPr>
              <w:t>加热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冷却</w:t>
            </w:r>
          </w:p>
        </w:tc>
        <w:tc>
          <w:tcPr>
            <w:tcW w:w="5749" w:type="dxa"/>
          </w:tcPr>
          <w:p w:rsidR="000317F4" w:rsidRDefault="00773671" w:rsidP="007736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加热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0317F4" w:rsidRPr="00DC3CF4">
              <w:rPr>
                <w:rFonts w:hint="eastAsia"/>
                <w:sz w:val="24"/>
                <w:szCs w:val="24"/>
              </w:rPr>
              <w:t>0</w:t>
            </w:r>
            <w:r w:rsidR="000317F4" w:rsidRPr="00DC3CF4">
              <w:rPr>
                <w:rFonts w:hint="eastAsia"/>
                <w:sz w:val="24"/>
                <w:szCs w:val="24"/>
              </w:rPr>
              <w:t>℃</w:t>
            </w:r>
            <w:r w:rsidR="000317F4" w:rsidRPr="00DC3CF4">
              <w:rPr>
                <w:rFonts w:hint="eastAsia"/>
                <w:sz w:val="24"/>
                <w:szCs w:val="24"/>
              </w:rPr>
              <w:t>/min</w:t>
            </w:r>
            <w:r>
              <w:rPr>
                <w:rFonts w:hint="eastAsia"/>
                <w:sz w:val="24"/>
                <w:szCs w:val="24"/>
              </w:rPr>
              <w:t>，冷却</w:t>
            </w:r>
            <w:r>
              <w:rPr>
                <w:rFonts w:hint="eastAsia"/>
                <w:sz w:val="24"/>
                <w:szCs w:val="24"/>
              </w:rPr>
              <w:t>60</w:t>
            </w:r>
            <w:r w:rsidRPr="00DC3CF4">
              <w:rPr>
                <w:rFonts w:hint="eastAsia"/>
                <w:sz w:val="24"/>
                <w:szCs w:val="24"/>
              </w:rPr>
              <w:t>℃</w:t>
            </w:r>
            <w:r w:rsidRPr="00DC3CF4">
              <w:rPr>
                <w:rFonts w:hint="eastAsia"/>
                <w:sz w:val="24"/>
                <w:szCs w:val="24"/>
              </w:rPr>
              <w:t>/min</w:t>
            </w:r>
          </w:p>
        </w:tc>
      </w:tr>
      <w:tr w:rsidR="000317F4" w:rsidTr="00827B44">
        <w:tc>
          <w:tcPr>
            <w:tcW w:w="846" w:type="dxa"/>
          </w:tcPr>
          <w:p w:rsidR="000317F4" w:rsidRDefault="003661B4" w:rsidP="0003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17F4" w:rsidRDefault="00C23ED4" w:rsidP="000317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标配光源</w:t>
            </w:r>
          </w:p>
        </w:tc>
        <w:tc>
          <w:tcPr>
            <w:tcW w:w="5749" w:type="dxa"/>
          </w:tcPr>
          <w:p w:rsidR="000317F4" w:rsidRDefault="00C23ED4" w:rsidP="0003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PF300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T8</w:t>
            </w:r>
            <w:r>
              <w:rPr>
                <w:sz w:val="24"/>
                <w:szCs w:val="24"/>
              </w:rPr>
              <w:t>氙灯光源系统</w:t>
            </w:r>
            <w:r>
              <w:rPr>
                <w:rFonts w:hint="eastAsia"/>
                <w:sz w:val="24"/>
                <w:szCs w:val="24"/>
              </w:rPr>
              <w:t>（含滤光片）</w:t>
            </w:r>
          </w:p>
        </w:tc>
      </w:tr>
    </w:tbl>
    <w:p w:rsidR="00485ABC" w:rsidRDefault="00485ABC" w:rsidP="003661B4">
      <w:pPr>
        <w:rPr>
          <w:sz w:val="24"/>
          <w:szCs w:val="24"/>
        </w:rPr>
      </w:pPr>
    </w:p>
    <w:p w:rsidR="003661B4" w:rsidRDefault="003661B4" w:rsidP="003661B4">
      <w:pPr>
        <w:rPr>
          <w:sz w:val="24"/>
          <w:szCs w:val="24"/>
        </w:rPr>
      </w:pPr>
    </w:p>
    <w:p w:rsidR="003661B4" w:rsidRPr="003403E8" w:rsidRDefault="003661B4" w:rsidP="003661B4">
      <w:pPr>
        <w:rPr>
          <w:rFonts w:hint="eastAsia"/>
          <w:sz w:val="24"/>
          <w:szCs w:val="24"/>
        </w:rPr>
      </w:pPr>
    </w:p>
    <w:sectPr w:rsidR="003661B4" w:rsidRPr="00340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90" w:rsidRDefault="00055990" w:rsidP="00222669">
      <w:r>
        <w:separator/>
      </w:r>
    </w:p>
  </w:endnote>
  <w:endnote w:type="continuationSeparator" w:id="0">
    <w:p w:rsidR="00055990" w:rsidRDefault="00055990" w:rsidP="0022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90" w:rsidRDefault="00055990" w:rsidP="00222669">
      <w:r>
        <w:separator/>
      </w:r>
    </w:p>
  </w:footnote>
  <w:footnote w:type="continuationSeparator" w:id="0">
    <w:p w:rsidR="00055990" w:rsidRDefault="00055990" w:rsidP="0022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4B2E"/>
    <w:multiLevelType w:val="hybridMultilevel"/>
    <w:tmpl w:val="4E0C8754"/>
    <w:lvl w:ilvl="0" w:tplc="71E03D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6B3205"/>
    <w:multiLevelType w:val="hybridMultilevel"/>
    <w:tmpl w:val="38C2C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1A"/>
    <w:rsid w:val="000317F4"/>
    <w:rsid w:val="00050125"/>
    <w:rsid w:val="00055990"/>
    <w:rsid w:val="00077F54"/>
    <w:rsid w:val="000B7E66"/>
    <w:rsid w:val="000D5B36"/>
    <w:rsid w:val="000D7984"/>
    <w:rsid w:val="000E3789"/>
    <w:rsid w:val="001161E5"/>
    <w:rsid w:val="00192D86"/>
    <w:rsid w:val="001C321C"/>
    <w:rsid w:val="00202BD4"/>
    <w:rsid w:val="00210F12"/>
    <w:rsid w:val="00222669"/>
    <w:rsid w:val="0024781A"/>
    <w:rsid w:val="002C6D60"/>
    <w:rsid w:val="002F2C51"/>
    <w:rsid w:val="00315AF3"/>
    <w:rsid w:val="003403E8"/>
    <w:rsid w:val="00343086"/>
    <w:rsid w:val="00343851"/>
    <w:rsid w:val="00346D02"/>
    <w:rsid w:val="00363276"/>
    <w:rsid w:val="0036587E"/>
    <w:rsid w:val="003661B4"/>
    <w:rsid w:val="00394160"/>
    <w:rsid w:val="003D40A4"/>
    <w:rsid w:val="00435436"/>
    <w:rsid w:val="0044160F"/>
    <w:rsid w:val="00445D3D"/>
    <w:rsid w:val="00470828"/>
    <w:rsid w:val="004712B7"/>
    <w:rsid w:val="00485ABC"/>
    <w:rsid w:val="00493FF0"/>
    <w:rsid w:val="004A3A26"/>
    <w:rsid w:val="004E57E8"/>
    <w:rsid w:val="00500DD7"/>
    <w:rsid w:val="005023DB"/>
    <w:rsid w:val="00524E1F"/>
    <w:rsid w:val="005900C0"/>
    <w:rsid w:val="005D74A7"/>
    <w:rsid w:val="00600628"/>
    <w:rsid w:val="00610574"/>
    <w:rsid w:val="00625686"/>
    <w:rsid w:val="006333E0"/>
    <w:rsid w:val="00642ED8"/>
    <w:rsid w:val="006747BA"/>
    <w:rsid w:val="006951C6"/>
    <w:rsid w:val="006A01E4"/>
    <w:rsid w:val="006A46C3"/>
    <w:rsid w:val="006B1435"/>
    <w:rsid w:val="006C1577"/>
    <w:rsid w:val="006C1971"/>
    <w:rsid w:val="006D02B7"/>
    <w:rsid w:val="006F13C0"/>
    <w:rsid w:val="00773671"/>
    <w:rsid w:val="00773DE4"/>
    <w:rsid w:val="00790347"/>
    <w:rsid w:val="007B2138"/>
    <w:rsid w:val="007B7AAB"/>
    <w:rsid w:val="0080036C"/>
    <w:rsid w:val="00824967"/>
    <w:rsid w:val="008251DD"/>
    <w:rsid w:val="00827B44"/>
    <w:rsid w:val="00853ADF"/>
    <w:rsid w:val="0088623B"/>
    <w:rsid w:val="00887763"/>
    <w:rsid w:val="0089770F"/>
    <w:rsid w:val="008F5EB3"/>
    <w:rsid w:val="00930042"/>
    <w:rsid w:val="00944CBF"/>
    <w:rsid w:val="00953E93"/>
    <w:rsid w:val="00994A7F"/>
    <w:rsid w:val="009C5E16"/>
    <w:rsid w:val="009F0A92"/>
    <w:rsid w:val="00AA2A61"/>
    <w:rsid w:val="00AB26C3"/>
    <w:rsid w:val="00AE6025"/>
    <w:rsid w:val="00B01212"/>
    <w:rsid w:val="00B147FD"/>
    <w:rsid w:val="00B34CF7"/>
    <w:rsid w:val="00B44131"/>
    <w:rsid w:val="00B90D56"/>
    <w:rsid w:val="00BA2AD0"/>
    <w:rsid w:val="00BB387F"/>
    <w:rsid w:val="00BC41C2"/>
    <w:rsid w:val="00BD413B"/>
    <w:rsid w:val="00BD76A3"/>
    <w:rsid w:val="00BF24A6"/>
    <w:rsid w:val="00BF25A9"/>
    <w:rsid w:val="00BF7E93"/>
    <w:rsid w:val="00C0612D"/>
    <w:rsid w:val="00C2215B"/>
    <w:rsid w:val="00C23ED4"/>
    <w:rsid w:val="00C46DD9"/>
    <w:rsid w:val="00C9402D"/>
    <w:rsid w:val="00CD1920"/>
    <w:rsid w:val="00CE7209"/>
    <w:rsid w:val="00CF6B6E"/>
    <w:rsid w:val="00DB062F"/>
    <w:rsid w:val="00DC24D5"/>
    <w:rsid w:val="00DC3CF4"/>
    <w:rsid w:val="00DC56BB"/>
    <w:rsid w:val="00DF7B07"/>
    <w:rsid w:val="00E10C20"/>
    <w:rsid w:val="00E47037"/>
    <w:rsid w:val="00E751DF"/>
    <w:rsid w:val="00ED0BD6"/>
    <w:rsid w:val="00ED20A8"/>
    <w:rsid w:val="00EE5479"/>
    <w:rsid w:val="00F37A52"/>
    <w:rsid w:val="00F56FC7"/>
    <w:rsid w:val="00F653D6"/>
    <w:rsid w:val="00FC418A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AA941-C3E2-4DA8-8D23-C0F7A9C8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E0"/>
    <w:pPr>
      <w:ind w:firstLineChars="200" w:firstLine="420"/>
    </w:pPr>
  </w:style>
  <w:style w:type="table" w:styleId="a4">
    <w:name w:val="Table Grid"/>
    <w:basedOn w:val="a1"/>
    <w:uiPriority w:val="39"/>
    <w:rsid w:val="00E1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736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367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2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26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2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2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E134-7613-4DF4-AE8E-829EA52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>china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wangxinwei</dc:creator>
  <cp:lastModifiedBy>wangxinwei</cp:lastModifiedBy>
  <cp:revision>3</cp:revision>
  <dcterms:created xsi:type="dcterms:W3CDTF">2018-03-07T04:27:00Z</dcterms:created>
  <dcterms:modified xsi:type="dcterms:W3CDTF">2018-03-07T04:30:00Z</dcterms:modified>
</cp:coreProperties>
</file>