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735" w:rsidRPr="00DF2C16" w:rsidRDefault="00390A72" w:rsidP="00DF2C16">
      <w:pPr>
        <w:jc w:val="center"/>
        <w:rPr>
          <w:sz w:val="48"/>
          <w:szCs w:val="48"/>
        </w:rPr>
      </w:pPr>
      <w:r w:rsidRPr="00DF2C16">
        <w:rPr>
          <w:rFonts w:hint="eastAsia"/>
          <w:sz w:val="48"/>
          <w:szCs w:val="48"/>
        </w:rPr>
        <w:t>流杯粘度计</w:t>
      </w:r>
    </w:p>
    <w:p w:rsidR="00B7332E" w:rsidRDefault="00B7332E" w:rsidP="00B7332E"/>
    <w:p w:rsidR="00B7332E" w:rsidRPr="00DF2C16" w:rsidRDefault="00DF2C16" w:rsidP="00B7332E">
      <w:pPr>
        <w:rPr>
          <w:b/>
        </w:rPr>
      </w:pPr>
      <w:r>
        <w:rPr>
          <w:rFonts w:hint="eastAsia"/>
          <w:b/>
        </w:rPr>
        <w:t>基本特征</w:t>
      </w:r>
    </w:p>
    <w:p w:rsidR="00B7332E" w:rsidRDefault="00DF2C16" w:rsidP="00B7332E">
      <w:r>
        <w:rPr>
          <w:rFonts w:hint="eastAsia"/>
        </w:rPr>
        <w:t xml:space="preserve">    </w:t>
      </w:r>
      <w:r w:rsidR="00B7332E">
        <w:rPr>
          <w:rFonts w:hint="eastAsia"/>
        </w:rPr>
        <w:t>流杯粘度计测的是样品的运动粘度数据。特定温度下，让流体流经粘度计下方的孔，测的所需要的时间（秒），根据转换方程</w:t>
      </w:r>
      <w:r w:rsidR="00944A5B">
        <w:rPr>
          <w:rFonts w:hint="eastAsia"/>
        </w:rPr>
        <w:t>式</w:t>
      </w:r>
      <w:r w:rsidR="00B7332E">
        <w:rPr>
          <w:rFonts w:hint="eastAsia"/>
        </w:rPr>
        <w:t>计算出</w:t>
      </w:r>
      <w:r w:rsidR="00944A5B">
        <w:rPr>
          <w:rFonts w:hint="eastAsia"/>
        </w:rPr>
        <w:t>样品的</w:t>
      </w:r>
      <w:r w:rsidR="00B7332E">
        <w:rPr>
          <w:rFonts w:hint="eastAsia"/>
        </w:rPr>
        <w:t>运动粘度</w:t>
      </w:r>
      <w:r w:rsidR="00944A5B">
        <w:rPr>
          <w:rFonts w:hint="eastAsia"/>
        </w:rPr>
        <w:t>值</w:t>
      </w:r>
      <w:r w:rsidR="00B7332E">
        <w:rPr>
          <w:rFonts w:hint="eastAsia"/>
        </w:rPr>
        <w:t>（</w:t>
      </w:r>
      <w:r w:rsidR="00B7332E">
        <w:rPr>
          <w:rFonts w:hint="eastAsia"/>
        </w:rPr>
        <w:t>CST</w:t>
      </w:r>
      <w:r w:rsidR="00B7332E">
        <w:rPr>
          <w:rFonts w:hint="eastAsia"/>
        </w:rPr>
        <w:t>）。所有的流杯均具有校准证书。</w:t>
      </w:r>
    </w:p>
    <w:p w:rsidR="00B7332E" w:rsidRDefault="00B7332E" w:rsidP="00B7332E"/>
    <w:p w:rsidR="009C1163" w:rsidRPr="00DF2C16" w:rsidRDefault="009C1163" w:rsidP="00B7332E">
      <w:pPr>
        <w:rPr>
          <w:b/>
        </w:rPr>
      </w:pPr>
      <w:r w:rsidRPr="00DF2C16">
        <w:rPr>
          <w:rFonts w:hint="eastAsia"/>
          <w:b/>
        </w:rPr>
        <w:t>应用行业</w:t>
      </w:r>
    </w:p>
    <w:p w:rsidR="00390A72" w:rsidRDefault="00DF2C16" w:rsidP="00B7332E">
      <w:r>
        <w:rPr>
          <w:rFonts w:hint="eastAsia"/>
        </w:rPr>
        <w:t xml:space="preserve">    </w:t>
      </w:r>
      <w:r w:rsidR="00B7332E">
        <w:rPr>
          <w:rFonts w:hint="eastAsia"/>
        </w:rPr>
        <w:t>油漆、油墨、清漆和类似产品等行业都使用这种非常容易使用的流动杯来快速计算粘度。</w:t>
      </w:r>
    </w:p>
    <w:p w:rsidR="00B7332E" w:rsidRDefault="00B7332E"/>
    <w:p w:rsidR="00DF2C16" w:rsidRPr="00DF2C16" w:rsidRDefault="00DF2C16" w:rsidP="00DF2C16">
      <w:pPr>
        <w:rPr>
          <w:b/>
        </w:rPr>
      </w:pPr>
      <w:r w:rsidRPr="00DF2C16">
        <w:rPr>
          <w:rFonts w:hint="eastAsia"/>
          <w:b/>
        </w:rPr>
        <w:t>说明</w:t>
      </w:r>
    </w:p>
    <w:p w:rsidR="00DF2C16" w:rsidRDefault="00DF2C16" w:rsidP="00DF2C16">
      <w:r>
        <w:rPr>
          <w:rFonts w:hint="eastAsia"/>
        </w:rPr>
        <w:t xml:space="preserve">    </w:t>
      </w:r>
      <w:r>
        <w:rPr>
          <w:rFonts w:hint="eastAsia"/>
        </w:rPr>
        <w:t>保证试验结果的准确性，</w:t>
      </w:r>
      <w:proofErr w:type="spellStart"/>
      <w:r>
        <w:rPr>
          <w:rFonts w:hint="eastAsia"/>
        </w:rPr>
        <w:t>fungilab</w:t>
      </w:r>
      <w:proofErr w:type="spellEnd"/>
      <w:r>
        <w:rPr>
          <w:rFonts w:hint="eastAsia"/>
        </w:rPr>
        <w:t>建议定期校准检查。你可以使用标准的油是专为这类粘度计粘度制造检查结果（可根据要求），或发送到我们的校准实验室仪器。</w:t>
      </w:r>
    </w:p>
    <w:p w:rsidR="00B7332E" w:rsidRDefault="00B7332E"/>
    <w:p w:rsidR="00B7332E" w:rsidRDefault="00B7332E"/>
    <w:tbl>
      <w:tblPr>
        <w:tblStyle w:val="a3"/>
        <w:tblW w:w="0" w:type="auto"/>
        <w:tblLook w:val="04A0"/>
      </w:tblPr>
      <w:tblGrid>
        <w:gridCol w:w="1384"/>
        <w:gridCol w:w="2876"/>
        <w:gridCol w:w="1518"/>
        <w:gridCol w:w="1985"/>
      </w:tblGrid>
      <w:tr w:rsidR="009C1163" w:rsidTr="00B5068C">
        <w:tc>
          <w:tcPr>
            <w:tcW w:w="1384" w:type="dxa"/>
            <w:vAlign w:val="center"/>
          </w:tcPr>
          <w:p w:rsidR="009C1163" w:rsidRDefault="009C1163" w:rsidP="009C1163">
            <w:pPr>
              <w:jc w:val="center"/>
            </w:pPr>
            <w:r>
              <w:rPr>
                <w:rFonts w:hint="eastAsia"/>
              </w:rPr>
              <w:t>货号</w:t>
            </w:r>
          </w:p>
        </w:tc>
        <w:tc>
          <w:tcPr>
            <w:tcW w:w="2876" w:type="dxa"/>
            <w:vAlign w:val="center"/>
          </w:tcPr>
          <w:p w:rsidR="009C1163" w:rsidRDefault="009C1163" w:rsidP="009C1163">
            <w:pPr>
              <w:jc w:val="center"/>
            </w:pPr>
            <w:r>
              <w:rPr>
                <w:rFonts w:hint="eastAsia"/>
              </w:rPr>
              <w:t>名称</w:t>
            </w:r>
          </w:p>
        </w:tc>
        <w:tc>
          <w:tcPr>
            <w:tcW w:w="1518" w:type="dxa"/>
            <w:vAlign w:val="center"/>
          </w:tcPr>
          <w:p w:rsidR="009C1163" w:rsidRDefault="00B5068C" w:rsidP="00B5068C">
            <w:pPr>
              <w:jc w:val="center"/>
            </w:pPr>
            <w:r>
              <w:rPr>
                <w:rFonts w:hint="eastAsia"/>
              </w:rPr>
              <w:t>孔径</w:t>
            </w:r>
            <w:r w:rsidRPr="00B5068C">
              <w:t>Ø</w:t>
            </w:r>
            <w:r>
              <w:rPr>
                <w:rFonts w:hint="eastAsia"/>
              </w:rPr>
              <w:t>（</w:t>
            </w:r>
            <w:r w:rsidRPr="00B5068C">
              <w:t>mm</w:t>
            </w:r>
            <w:r>
              <w:rPr>
                <w:rFonts w:hint="eastAsia"/>
              </w:rPr>
              <w:t>）</w:t>
            </w:r>
            <w:r w:rsidRPr="00B5068C">
              <w:t xml:space="preserve"> </w:t>
            </w:r>
          </w:p>
        </w:tc>
        <w:tc>
          <w:tcPr>
            <w:tcW w:w="1985" w:type="dxa"/>
            <w:vAlign w:val="center"/>
          </w:tcPr>
          <w:p w:rsidR="009C1163" w:rsidRDefault="009C1163" w:rsidP="009C1163">
            <w:pPr>
              <w:jc w:val="center"/>
            </w:pPr>
            <w:r>
              <w:rPr>
                <w:rFonts w:hint="eastAsia"/>
              </w:rPr>
              <w:t>粘度范围（</w:t>
            </w:r>
            <w:r>
              <w:rPr>
                <w:rFonts w:hint="eastAsia"/>
              </w:rPr>
              <w:t>CST</w:t>
            </w:r>
            <w:r>
              <w:rPr>
                <w:rFonts w:hint="eastAsia"/>
              </w:rPr>
              <w:t>）</w:t>
            </w:r>
          </w:p>
        </w:tc>
      </w:tr>
      <w:tr w:rsidR="009C1163" w:rsidTr="00B5068C">
        <w:tc>
          <w:tcPr>
            <w:tcW w:w="1384" w:type="dxa"/>
            <w:vAlign w:val="center"/>
          </w:tcPr>
          <w:p w:rsidR="009C1163" w:rsidRDefault="009C1163" w:rsidP="009C1163">
            <w:pPr>
              <w:jc w:val="center"/>
            </w:pPr>
            <w:r>
              <w:rPr>
                <w:rFonts w:hint="eastAsia"/>
              </w:rPr>
              <w:t>FCI003</w:t>
            </w:r>
          </w:p>
        </w:tc>
        <w:tc>
          <w:tcPr>
            <w:tcW w:w="2876" w:type="dxa"/>
          </w:tcPr>
          <w:p w:rsidR="009C1163" w:rsidRDefault="009C1163" w:rsidP="009C1163">
            <w:pPr>
              <w:jc w:val="left"/>
            </w:pPr>
            <w:r>
              <w:rPr>
                <w:rFonts w:hint="eastAsia"/>
              </w:rPr>
              <w:t xml:space="preserve">  </w:t>
            </w:r>
            <w:r>
              <w:rPr>
                <w:rFonts w:hint="eastAsia"/>
              </w:rPr>
              <w:t>流杯粘度计</w:t>
            </w:r>
            <w:r>
              <w:rPr>
                <w:rFonts w:hint="eastAsia"/>
              </w:rPr>
              <w:t>3 ISO 2431</w:t>
            </w:r>
          </w:p>
        </w:tc>
        <w:tc>
          <w:tcPr>
            <w:tcW w:w="1518" w:type="dxa"/>
          </w:tcPr>
          <w:p w:rsidR="009C1163" w:rsidRDefault="009C1163" w:rsidP="009C1163">
            <w:pPr>
              <w:jc w:val="center"/>
            </w:pPr>
            <w:r>
              <w:rPr>
                <w:rFonts w:hint="eastAsia"/>
              </w:rPr>
              <w:t>3</w:t>
            </w:r>
          </w:p>
        </w:tc>
        <w:tc>
          <w:tcPr>
            <w:tcW w:w="1985" w:type="dxa"/>
            <w:vAlign w:val="center"/>
          </w:tcPr>
          <w:p w:rsidR="009C1163" w:rsidRDefault="009C1163" w:rsidP="009C1163">
            <w:pPr>
              <w:jc w:val="center"/>
            </w:pPr>
            <w:r>
              <w:rPr>
                <w:rFonts w:hint="eastAsia"/>
              </w:rPr>
              <w:t>5--42</w:t>
            </w:r>
          </w:p>
        </w:tc>
      </w:tr>
      <w:tr w:rsidR="009C1163" w:rsidTr="00B5068C">
        <w:tc>
          <w:tcPr>
            <w:tcW w:w="1384" w:type="dxa"/>
            <w:vAlign w:val="center"/>
          </w:tcPr>
          <w:p w:rsidR="009C1163" w:rsidRDefault="00C9240A" w:rsidP="009C1163">
            <w:pPr>
              <w:jc w:val="center"/>
            </w:pPr>
            <w:r>
              <w:rPr>
                <w:rFonts w:hint="eastAsia"/>
              </w:rPr>
              <w:t>FCI</w:t>
            </w:r>
            <w:r w:rsidR="009C1163">
              <w:rPr>
                <w:rFonts w:hint="eastAsia"/>
              </w:rPr>
              <w:t>004</w:t>
            </w:r>
          </w:p>
        </w:tc>
        <w:tc>
          <w:tcPr>
            <w:tcW w:w="2876" w:type="dxa"/>
          </w:tcPr>
          <w:p w:rsidR="009C1163" w:rsidRDefault="009C1163" w:rsidP="009C1163">
            <w:pPr>
              <w:jc w:val="left"/>
            </w:pPr>
            <w:r>
              <w:rPr>
                <w:rFonts w:hint="eastAsia"/>
              </w:rPr>
              <w:t xml:space="preserve">  </w:t>
            </w:r>
            <w:r>
              <w:rPr>
                <w:rFonts w:hint="eastAsia"/>
              </w:rPr>
              <w:t>流杯粘度计</w:t>
            </w:r>
            <w:r>
              <w:rPr>
                <w:rFonts w:hint="eastAsia"/>
              </w:rPr>
              <w:t>4 ISO 2431</w:t>
            </w:r>
          </w:p>
        </w:tc>
        <w:tc>
          <w:tcPr>
            <w:tcW w:w="1518" w:type="dxa"/>
          </w:tcPr>
          <w:p w:rsidR="009C1163" w:rsidRDefault="009C1163" w:rsidP="009C1163">
            <w:pPr>
              <w:jc w:val="center"/>
            </w:pPr>
            <w:r>
              <w:rPr>
                <w:rFonts w:hint="eastAsia"/>
              </w:rPr>
              <w:t>4</w:t>
            </w:r>
          </w:p>
        </w:tc>
        <w:tc>
          <w:tcPr>
            <w:tcW w:w="1985" w:type="dxa"/>
            <w:vAlign w:val="center"/>
          </w:tcPr>
          <w:p w:rsidR="009C1163" w:rsidRDefault="009C1163" w:rsidP="009C1163">
            <w:pPr>
              <w:jc w:val="center"/>
            </w:pPr>
            <w:r>
              <w:rPr>
                <w:rFonts w:hint="eastAsia"/>
              </w:rPr>
              <w:t>35---135</w:t>
            </w:r>
          </w:p>
        </w:tc>
      </w:tr>
      <w:tr w:rsidR="009C1163" w:rsidTr="00B5068C">
        <w:tc>
          <w:tcPr>
            <w:tcW w:w="1384" w:type="dxa"/>
            <w:vAlign w:val="center"/>
          </w:tcPr>
          <w:p w:rsidR="009C1163" w:rsidRDefault="00C9240A" w:rsidP="009C1163">
            <w:pPr>
              <w:jc w:val="center"/>
            </w:pPr>
            <w:r>
              <w:rPr>
                <w:rFonts w:hint="eastAsia"/>
              </w:rPr>
              <w:t>FCI</w:t>
            </w:r>
            <w:r w:rsidR="009C1163">
              <w:rPr>
                <w:rFonts w:hint="eastAsia"/>
              </w:rPr>
              <w:t>005</w:t>
            </w:r>
          </w:p>
        </w:tc>
        <w:tc>
          <w:tcPr>
            <w:tcW w:w="2876" w:type="dxa"/>
          </w:tcPr>
          <w:p w:rsidR="009C1163" w:rsidRDefault="009C1163" w:rsidP="009C1163">
            <w:pPr>
              <w:jc w:val="left"/>
            </w:pPr>
            <w:r>
              <w:rPr>
                <w:rFonts w:hint="eastAsia"/>
              </w:rPr>
              <w:t xml:space="preserve">  </w:t>
            </w:r>
            <w:r>
              <w:rPr>
                <w:rFonts w:hint="eastAsia"/>
              </w:rPr>
              <w:t>流杯粘度计</w:t>
            </w:r>
            <w:r>
              <w:rPr>
                <w:rFonts w:hint="eastAsia"/>
              </w:rPr>
              <w:t>5 ISO 2431</w:t>
            </w:r>
          </w:p>
        </w:tc>
        <w:tc>
          <w:tcPr>
            <w:tcW w:w="1518" w:type="dxa"/>
          </w:tcPr>
          <w:p w:rsidR="009C1163" w:rsidRDefault="009C1163" w:rsidP="009C1163">
            <w:pPr>
              <w:jc w:val="center"/>
            </w:pPr>
            <w:r>
              <w:rPr>
                <w:rFonts w:hint="eastAsia"/>
              </w:rPr>
              <w:t>5</w:t>
            </w:r>
          </w:p>
        </w:tc>
        <w:tc>
          <w:tcPr>
            <w:tcW w:w="1985" w:type="dxa"/>
            <w:vAlign w:val="center"/>
          </w:tcPr>
          <w:p w:rsidR="009C1163" w:rsidRDefault="009C1163" w:rsidP="009C1163">
            <w:pPr>
              <w:jc w:val="center"/>
            </w:pPr>
            <w:r>
              <w:rPr>
                <w:rFonts w:hint="eastAsia"/>
              </w:rPr>
              <w:t>100---350</w:t>
            </w:r>
          </w:p>
        </w:tc>
      </w:tr>
      <w:tr w:rsidR="009C1163" w:rsidTr="00B5068C">
        <w:tc>
          <w:tcPr>
            <w:tcW w:w="1384" w:type="dxa"/>
            <w:vAlign w:val="center"/>
          </w:tcPr>
          <w:p w:rsidR="009C1163" w:rsidRDefault="00C9240A" w:rsidP="009C1163">
            <w:pPr>
              <w:jc w:val="center"/>
            </w:pPr>
            <w:r>
              <w:rPr>
                <w:rFonts w:hint="eastAsia"/>
              </w:rPr>
              <w:t>FCI</w:t>
            </w:r>
            <w:r w:rsidR="009C1163">
              <w:rPr>
                <w:rFonts w:hint="eastAsia"/>
              </w:rPr>
              <w:t>006</w:t>
            </w:r>
          </w:p>
        </w:tc>
        <w:tc>
          <w:tcPr>
            <w:tcW w:w="2876" w:type="dxa"/>
          </w:tcPr>
          <w:p w:rsidR="009C1163" w:rsidRDefault="009C1163" w:rsidP="009C1163">
            <w:pPr>
              <w:jc w:val="left"/>
            </w:pPr>
            <w:r>
              <w:rPr>
                <w:rFonts w:hint="eastAsia"/>
              </w:rPr>
              <w:t xml:space="preserve">  </w:t>
            </w:r>
            <w:r>
              <w:rPr>
                <w:rFonts w:hint="eastAsia"/>
              </w:rPr>
              <w:t>流杯粘度计</w:t>
            </w:r>
            <w:r>
              <w:rPr>
                <w:rFonts w:hint="eastAsia"/>
              </w:rPr>
              <w:t>6 ISO 2431</w:t>
            </w:r>
          </w:p>
        </w:tc>
        <w:tc>
          <w:tcPr>
            <w:tcW w:w="1518" w:type="dxa"/>
          </w:tcPr>
          <w:p w:rsidR="009C1163" w:rsidRDefault="009C1163" w:rsidP="009C1163">
            <w:pPr>
              <w:jc w:val="center"/>
            </w:pPr>
            <w:r>
              <w:rPr>
                <w:rFonts w:hint="eastAsia"/>
              </w:rPr>
              <w:t>6</w:t>
            </w:r>
          </w:p>
        </w:tc>
        <w:tc>
          <w:tcPr>
            <w:tcW w:w="1985" w:type="dxa"/>
            <w:vAlign w:val="center"/>
          </w:tcPr>
          <w:p w:rsidR="009C1163" w:rsidRDefault="009C1163" w:rsidP="009C1163">
            <w:pPr>
              <w:jc w:val="center"/>
            </w:pPr>
            <w:r>
              <w:rPr>
                <w:rFonts w:hint="eastAsia"/>
              </w:rPr>
              <w:t>190---680</w:t>
            </w:r>
          </w:p>
        </w:tc>
      </w:tr>
      <w:tr w:rsidR="009C1163" w:rsidTr="00B5068C">
        <w:tc>
          <w:tcPr>
            <w:tcW w:w="1384" w:type="dxa"/>
            <w:vAlign w:val="center"/>
          </w:tcPr>
          <w:p w:rsidR="009C1163" w:rsidRPr="00944A5B" w:rsidRDefault="009C1163" w:rsidP="009C1163">
            <w:pPr>
              <w:jc w:val="center"/>
            </w:pPr>
            <w:r w:rsidRPr="00944A5B">
              <w:t>FCA002</w:t>
            </w:r>
          </w:p>
        </w:tc>
        <w:tc>
          <w:tcPr>
            <w:tcW w:w="2876" w:type="dxa"/>
            <w:vAlign w:val="center"/>
          </w:tcPr>
          <w:p w:rsidR="009C1163" w:rsidRPr="00944A5B" w:rsidRDefault="009C1163" w:rsidP="009C1163">
            <w:pPr>
              <w:jc w:val="center"/>
            </w:pPr>
            <w:r>
              <w:rPr>
                <w:rFonts w:hint="eastAsia"/>
              </w:rPr>
              <w:t xml:space="preserve"> </w:t>
            </w:r>
            <w:r>
              <w:rPr>
                <w:rFonts w:hint="eastAsia"/>
              </w:rPr>
              <w:t>流杯粘度计</w:t>
            </w:r>
            <w:r w:rsidRPr="00944A5B">
              <w:t>2 ASTM D-1200</w:t>
            </w:r>
          </w:p>
        </w:tc>
        <w:tc>
          <w:tcPr>
            <w:tcW w:w="1518" w:type="dxa"/>
            <w:vAlign w:val="center"/>
          </w:tcPr>
          <w:p w:rsidR="009C1163" w:rsidRPr="00944A5B" w:rsidRDefault="009C1163" w:rsidP="009C1163">
            <w:pPr>
              <w:jc w:val="center"/>
            </w:pPr>
            <w:r w:rsidRPr="00944A5B">
              <w:t>2.53</w:t>
            </w:r>
          </w:p>
        </w:tc>
        <w:tc>
          <w:tcPr>
            <w:tcW w:w="1985" w:type="dxa"/>
            <w:vAlign w:val="center"/>
          </w:tcPr>
          <w:p w:rsidR="009C1163" w:rsidRPr="00944A5B" w:rsidRDefault="009C1163" w:rsidP="009C1163">
            <w:pPr>
              <w:jc w:val="center"/>
            </w:pPr>
            <w:r w:rsidRPr="00944A5B">
              <w:t>25 to 120</w:t>
            </w:r>
          </w:p>
        </w:tc>
      </w:tr>
      <w:tr w:rsidR="009C1163" w:rsidTr="00B5068C">
        <w:tc>
          <w:tcPr>
            <w:tcW w:w="1384" w:type="dxa"/>
            <w:vAlign w:val="center"/>
          </w:tcPr>
          <w:p w:rsidR="009C1163" w:rsidRPr="00944A5B" w:rsidRDefault="009C1163" w:rsidP="009C1163">
            <w:pPr>
              <w:jc w:val="center"/>
            </w:pPr>
            <w:r w:rsidRPr="00944A5B">
              <w:t>FCA003</w:t>
            </w:r>
          </w:p>
        </w:tc>
        <w:tc>
          <w:tcPr>
            <w:tcW w:w="2876" w:type="dxa"/>
            <w:vAlign w:val="center"/>
          </w:tcPr>
          <w:p w:rsidR="009C1163" w:rsidRPr="00944A5B" w:rsidRDefault="009C1163" w:rsidP="009C1163">
            <w:pPr>
              <w:jc w:val="center"/>
            </w:pPr>
            <w:r>
              <w:rPr>
                <w:rFonts w:hint="eastAsia"/>
              </w:rPr>
              <w:t xml:space="preserve"> </w:t>
            </w:r>
            <w:r>
              <w:rPr>
                <w:rFonts w:hint="eastAsia"/>
              </w:rPr>
              <w:t>流杯粘度计</w:t>
            </w:r>
            <w:r w:rsidRPr="00944A5B">
              <w:t>3 ASTM D-1200</w:t>
            </w:r>
          </w:p>
        </w:tc>
        <w:tc>
          <w:tcPr>
            <w:tcW w:w="1518" w:type="dxa"/>
            <w:vAlign w:val="center"/>
          </w:tcPr>
          <w:p w:rsidR="009C1163" w:rsidRPr="00944A5B" w:rsidRDefault="009C1163" w:rsidP="009C1163">
            <w:pPr>
              <w:jc w:val="center"/>
            </w:pPr>
            <w:r w:rsidRPr="00944A5B">
              <w:t>3.40</w:t>
            </w:r>
          </w:p>
        </w:tc>
        <w:tc>
          <w:tcPr>
            <w:tcW w:w="1985" w:type="dxa"/>
            <w:vAlign w:val="center"/>
          </w:tcPr>
          <w:p w:rsidR="009C1163" w:rsidRPr="00944A5B" w:rsidRDefault="009C1163" w:rsidP="009C1163">
            <w:pPr>
              <w:jc w:val="center"/>
            </w:pPr>
            <w:r w:rsidRPr="00944A5B">
              <w:t>40 to 220</w:t>
            </w:r>
          </w:p>
        </w:tc>
      </w:tr>
      <w:tr w:rsidR="009C1163" w:rsidTr="00B5068C">
        <w:tc>
          <w:tcPr>
            <w:tcW w:w="1384" w:type="dxa"/>
            <w:vAlign w:val="center"/>
          </w:tcPr>
          <w:p w:rsidR="009C1163" w:rsidRPr="00944A5B" w:rsidRDefault="009C1163" w:rsidP="009C1163">
            <w:pPr>
              <w:jc w:val="center"/>
            </w:pPr>
            <w:r w:rsidRPr="00944A5B">
              <w:t>FCA004</w:t>
            </w:r>
          </w:p>
        </w:tc>
        <w:tc>
          <w:tcPr>
            <w:tcW w:w="2876" w:type="dxa"/>
            <w:vAlign w:val="center"/>
          </w:tcPr>
          <w:p w:rsidR="009C1163" w:rsidRPr="00944A5B" w:rsidRDefault="009C1163" w:rsidP="009C1163">
            <w:pPr>
              <w:jc w:val="center"/>
            </w:pPr>
            <w:r>
              <w:rPr>
                <w:rFonts w:hint="eastAsia"/>
              </w:rPr>
              <w:t xml:space="preserve"> </w:t>
            </w:r>
            <w:r>
              <w:rPr>
                <w:rFonts w:hint="eastAsia"/>
              </w:rPr>
              <w:t>流杯粘度计</w:t>
            </w:r>
            <w:r w:rsidRPr="00944A5B">
              <w:t>4 ASTM D-1200</w:t>
            </w:r>
          </w:p>
        </w:tc>
        <w:tc>
          <w:tcPr>
            <w:tcW w:w="1518" w:type="dxa"/>
            <w:vAlign w:val="center"/>
          </w:tcPr>
          <w:p w:rsidR="009C1163" w:rsidRPr="00944A5B" w:rsidRDefault="009C1163" w:rsidP="009C1163">
            <w:pPr>
              <w:jc w:val="center"/>
            </w:pPr>
            <w:r w:rsidRPr="00944A5B">
              <w:t>4.12</w:t>
            </w:r>
          </w:p>
        </w:tc>
        <w:tc>
          <w:tcPr>
            <w:tcW w:w="1985" w:type="dxa"/>
            <w:vAlign w:val="center"/>
          </w:tcPr>
          <w:p w:rsidR="009C1163" w:rsidRPr="00944A5B" w:rsidRDefault="009C1163" w:rsidP="009C1163">
            <w:pPr>
              <w:jc w:val="center"/>
            </w:pPr>
            <w:r w:rsidRPr="00944A5B">
              <w:t>70 to 370</w:t>
            </w:r>
          </w:p>
        </w:tc>
      </w:tr>
      <w:tr w:rsidR="009C1163" w:rsidTr="00B5068C">
        <w:tc>
          <w:tcPr>
            <w:tcW w:w="1384" w:type="dxa"/>
            <w:vAlign w:val="center"/>
          </w:tcPr>
          <w:p w:rsidR="009C1163" w:rsidRPr="00944A5B" w:rsidRDefault="009C1163" w:rsidP="009C1163">
            <w:pPr>
              <w:jc w:val="center"/>
            </w:pPr>
            <w:r w:rsidRPr="00944A5B">
              <w:t>FCA005</w:t>
            </w:r>
          </w:p>
        </w:tc>
        <w:tc>
          <w:tcPr>
            <w:tcW w:w="2876" w:type="dxa"/>
            <w:vAlign w:val="center"/>
          </w:tcPr>
          <w:p w:rsidR="009C1163" w:rsidRPr="00944A5B" w:rsidRDefault="009C1163" w:rsidP="009C1163">
            <w:pPr>
              <w:jc w:val="center"/>
            </w:pPr>
            <w:r>
              <w:rPr>
                <w:rFonts w:hint="eastAsia"/>
              </w:rPr>
              <w:t xml:space="preserve"> </w:t>
            </w:r>
            <w:r>
              <w:rPr>
                <w:rFonts w:hint="eastAsia"/>
              </w:rPr>
              <w:t>流杯粘度计</w:t>
            </w:r>
            <w:r w:rsidRPr="00944A5B">
              <w:t>5 ASTM D-1200</w:t>
            </w:r>
          </w:p>
        </w:tc>
        <w:tc>
          <w:tcPr>
            <w:tcW w:w="1518" w:type="dxa"/>
            <w:vAlign w:val="center"/>
          </w:tcPr>
          <w:p w:rsidR="009C1163" w:rsidRPr="00944A5B" w:rsidRDefault="009C1163" w:rsidP="009C1163">
            <w:pPr>
              <w:jc w:val="center"/>
            </w:pPr>
            <w:r w:rsidRPr="00944A5B">
              <w:t>5.20</w:t>
            </w:r>
          </w:p>
        </w:tc>
        <w:tc>
          <w:tcPr>
            <w:tcW w:w="1985" w:type="dxa"/>
            <w:vAlign w:val="center"/>
          </w:tcPr>
          <w:p w:rsidR="009C1163" w:rsidRPr="00944A5B" w:rsidRDefault="009C1163" w:rsidP="009C1163">
            <w:pPr>
              <w:jc w:val="center"/>
            </w:pPr>
            <w:r w:rsidRPr="00944A5B">
              <w:t>200 to 1,200</w:t>
            </w:r>
          </w:p>
        </w:tc>
      </w:tr>
      <w:tr w:rsidR="009C1163" w:rsidTr="00B5068C">
        <w:tc>
          <w:tcPr>
            <w:tcW w:w="1384" w:type="dxa"/>
            <w:vAlign w:val="center"/>
          </w:tcPr>
          <w:p w:rsidR="009C1163" w:rsidRDefault="009C1163" w:rsidP="009C1163">
            <w:pPr>
              <w:jc w:val="center"/>
            </w:pPr>
            <w:r w:rsidRPr="00B7332E">
              <w:t>FCS</w:t>
            </w:r>
          </w:p>
        </w:tc>
        <w:tc>
          <w:tcPr>
            <w:tcW w:w="2876" w:type="dxa"/>
          </w:tcPr>
          <w:p w:rsidR="009C1163" w:rsidRDefault="009C1163" w:rsidP="009C1163">
            <w:pPr>
              <w:jc w:val="left"/>
            </w:pPr>
            <w:r>
              <w:rPr>
                <w:rFonts w:hint="eastAsia"/>
              </w:rPr>
              <w:t xml:space="preserve">  </w:t>
            </w:r>
            <w:r>
              <w:rPr>
                <w:rFonts w:hint="eastAsia"/>
              </w:rPr>
              <w:t>三角支架</w:t>
            </w:r>
          </w:p>
        </w:tc>
        <w:tc>
          <w:tcPr>
            <w:tcW w:w="1518" w:type="dxa"/>
          </w:tcPr>
          <w:p w:rsidR="009C1163" w:rsidRDefault="009C1163" w:rsidP="009C1163">
            <w:pPr>
              <w:jc w:val="center"/>
            </w:pPr>
            <w:r>
              <w:rPr>
                <w:rFonts w:hint="eastAsia"/>
              </w:rPr>
              <w:t>/</w:t>
            </w:r>
          </w:p>
        </w:tc>
        <w:tc>
          <w:tcPr>
            <w:tcW w:w="1985" w:type="dxa"/>
            <w:vAlign w:val="center"/>
          </w:tcPr>
          <w:p w:rsidR="009C1163" w:rsidRDefault="009C1163" w:rsidP="009C1163">
            <w:pPr>
              <w:jc w:val="center"/>
            </w:pPr>
            <w:r>
              <w:rPr>
                <w:rFonts w:hint="eastAsia"/>
              </w:rPr>
              <w:t>/</w:t>
            </w:r>
          </w:p>
        </w:tc>
      </w:tr>
      <w:tr w:rsidR="009C1163" w:rsidTr="00B5068C">
        <w:tc>
          <w:tcPr>
            <w:tcW w:w="1384" w:type="dxa"/>
            <w:vAlign w:val="center"/>
          </w:tcPr>
          <w:p w:rsidR="009C1163" w:rsidRDefault="009C1163" w:rsidP="009C1163">
            <w:pPr>
              <w:jc w:val="center"/>
            </w:pPr>
            <w:r>
              <w:rPr>
                <w:rFonts w:hint="eastAsia"/>
              </w:rPr>
              <w:t>FCS_GL</w:t>
            </w:r>
          </w:p>
        </w:tc>
        <w:tc>
          <w:tcPr>
            <w:tcW w:w="2876" w:type="dxa"/>
          </w:tcPr>
          <w:p w:rsidR="009C1163" w:rsidRDefault="009C1163" w:rsidP="009C1163">
            <w:pPr>
              <w:jc w:val="left"/>
            </w:pPr>
            <w:r>
              <w:rPr>
                <w:rFonts w:hint="eastAsia"/>
              </w:rPr>
              <w:t xml:space="preserve">  </w:t>
            </w:r>
            <w:r w:rsidRPr="009C1163">
              <w:rPr>
                <w:rFonts w:hint="eastAsia"/>
              </w:rPr>
              <w:t>人体工程学支持</w:t>
            </w:r>
          </w:p>
        </w:tc>
        <w:tc>
          <w:tcPr>
            <w:tcW w:w="1518" w:type="dxa"/>
          </w:tcPr>
          <w:p w:rsidR="009C1163" w:rsidRDefault="009C1163" w:rsidP="009C1163">
            <w:pPr>
              <w:jc w:val="center"/>
            </w:pPr>
            <w:r>
              <w:rPr>
                <w:rFonts w:hint="eastAsia"/>
              </w:rPr>
              <w:t>/</w:t>
            </w:r>
          </w:p>
        </w:tc>
        <w:tc>
          <w:tcPr>
            <w:tcW w:w="1985" w:type="dxa"/>
            <w:vAlign w:val="center"/>
          </w:tcPr>
          <w:p w:rsidR="009C1163" w:rsidRDefault="009C1163" w:rsidP="009C1163">
            <w:pPr>
              <w:jc w:val="center"/>
            </w:pPr>
            <w:r>
              <w:rPr>
                <w:rFonts w:hint="eastAsia"/>
              </w:rPr>
              <w:t>/</w:t>
            </w:r>
          </w:p>
        </w:tc>
      </w:tr>
    </w:tbl>
    <w:p w:rsidR="009C1163" w:rsidRDefault="009C1163" w:rsidP="00B7332E"/>
    <w:p w:rsidR="009C1163" w:rsidRDefault="009C1163" w:rsidP="00B7332E"/>
    <w:p w:rsidR="00B7332E" w:rsidRDefault="00B7332E" w:rsidP="00B7332E"/>
    <w:sectPr w:rsidR="00B7332E" w:rsidSect="000737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0E0" w:rsidRDefault="004020E0" w:rsidP="00B5068C">
      <w:r>
        <w:separator/>
      </w:r>
    </w:p>
  </w:endnote>
  <w:endnote w:type="continuationSeparator" w:id="0">
    <w:p w:rsidR="004020E0" w:rsidRDefault="004020E0" w:rsidP="00B506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0E0" w:rsidRDefault="004020E0" w:rsidP="00B5068C">
      <w:r>
        <w:separator/>
      </w:r>
    </w:p>
  </w:footnote>
  <w:footnote w:type="continuationSeparator" w:id="0">
    <w:p w:rsidR="004020E0" w:rsidRDefault="004020E0" w:rsidP="00B506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0A72"/>
    <w:rsid w:val="00073735"/>
    <w:rsid w:val="00390A72"/>
    <w:rsid w:val="004020E0"/>
    <w:rsid w:val="004157DE"/>
    <w:rsid w:val="004A3A85"/>
    <w:rsid w:val="00944A5B"/>
    <w:rsid w:val="009B2C7A"/>
    <w:rsid w:val="009C1163"/>
    <w:rsid w:val="00B5068C"/>
    <w:rsid w:val="00B7332E"/>
    <w:rsid w:val="00C9240A"/>
    <w:rsid w:val="00DF2C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735"/>
    <w:pPr>
      <w:widowControl w:val="0"/>
      <w:jc w:val="both"/>
    </w:pPr>
  </w:style>
  <w:style w:type="paragraph" w:styleId="3">
    <w:name w:val="heading 3"/>
    <w:basedOn w:val="a"/>
    <w:link w:val="3Char"/>
    <w:uiPriority w:val="9"/>
    <w:qFormat/>
    <w:rsid w:val="00390A7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390A72"/>
    <w:rPr>
      <w:rFonts w:ascii="宋体" w:eastAsia="宋体" w:hAnsi="宋体" w:cs="宋体"/>
      <w:b/>
      <w:bCs/>
      <w:kern w:val="0"/>
      <w:sz w:val="27"/>
      <w:szCs w:val="27"/>
    </w:rPr>
  </w:style>
  <w:style w:type="table" w:styleId="a3">
    <w:name w:val="Table Grid"/>
    <w:basedOn w:val="a1"/>
    <w:uiPriority w:val="59"/>
    <w:rsid w:val="009C11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B506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5068C"/>
    <w:rPr>
      <w:sz w:val="18"/>
      <w:szCs w:val="18"/>
    </w:rPr>
  </w:style>
  <w:style w:type="paragraph" w:styleId="a5">
    <w:name w:val="footer"/>
    <w:basedOn w:val="a"/>
    <w:link w:val="Char0"/>
    <w:uiPriority w:val="99"/>
    <w:semiHidden/>
    <w:unhideWhenUsed/>
    <w:rsid w:val="00B5068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5068C"/>
    <w:rPr>
      <w:sz w:val="18"/>
      <w:szCs w:val="18"/>
    </w:rPr>
  </w:style>
</w:styles>
</file>

<file path=word/webSettings.xml><?xml version="1.0" encoding="utf-8"?>
<w:webSettings xmlns:r="http://schemas.openxmlformats.org/officeDocument/2006/relationships" xmlns:w="http://schemas.openxmlformats.org/wordprocessingml/2006/main">
  <w:divs>
    <w:div w:id="901142366">
      <w:bodyDiv w:val="1"/>
      <w:marLeft w:val="0"/>
      <w:marRight w:val="0"/>
      <w:marTop w:val="0"/>
      <w:marBottom w:val="0"/>
      <w:divBdr>
        <w:top w:val="none" w:sz="0" w:space="0" w:color="auto"/>
        <w:left w:val="none" w:sz="0" w:space="0" w:color="auto"/>
        <w:bottom w:val="none" w:sz="0" w:space="0" w:color="auto"/>
        <w:right w:val="none" w:sz="0" w:space="0" w:color="auto"/>
      </w:divBdr>
    </w:div>
    <w:div w:id="969163594">
      <w:bodyDiv w:val="1"/>
      <w:marLeft w:val="0"/>
      <w:marRight w:val="0"/>
      <w:marTop w:val="0"/>
      <w:marBottom w:val="0"/>
      <w:divBdr>
        <w:top w:val="none" w:sz="0" w:space="0" w:color="auto"/>
        <w:left w:val="none" w:sz="0" w:space="0" w:color="auto"/>
        <w:bottom w:val="none" w:sz="0" w:space="0" w:color="auto"/>
        <w:right w:val="none" w:sz="0" w:space="0" w:color="auto"/>
      </w:divBdr>
    </w:div>
    <w:div w:id="1449810523">
      <w:bodyDiv w:val="1"/>
      <w:marLeft w:val="0"/>
      <w:marRight w:val="0"/>
      <w:marTop w:val="0"/>
      <w:marBottom w:val="0"/>
      <w:divBdr>
        <w:top w:val="none" w:sz="0" w:space="0" w:color="auto"/>
        <w:left w:val="none" w:sz="0" w:space="0" w:color="auto"/>
        <w:bottom w:val="none" w:sz="0" w:space="0" w:color="auto"/>
        <w:right w:val="none" w:sz="0" w:space="0" w:color="auto"/>
      </w:divBdr>
      <w:divsChild>
        <w:div w:id="1213543847">
          <w:marLeft w:val="0"/>
          <w:marRight w:val="0"/>
          <w:marTop w:val="0"/>
          <w:marBottom w:val="75"/>
          <w:divBdr>
            <w:top w:val="none" w:sz="0" w:space="0" w:color="auto"/>
            <w:left w:val="none" w:sz="0" w:space="0" w:color="auto"/>
            <w:bottom w:val="single" w:sz="6" w:space="4" w:color="AFAFAF"/>
            <w:right w:val="none" w:sz="0" w:space="0" w:color="auto"/>
          </w:divBdr>
        </w:div>
        <w:div w:id="1320305930">
          <w:marLeft w:val="0"/>
          <w:marRight w:val="0"/>
          <w:marTop w:val="0"/>
          <w:marBottom w:val="225"/>
          <w:divBdr>
            <w:top w:val="none" w:sz="0" w:space="0" w:color="auto"/>
            <w:left w:val="none" w:sz="0" w:space="0" w:color="auto"/>
            <w:bottom w:val="none" w:sz="0" w:space="0" w:color="auto"/>
            <w:right w:val="none" w:sz="0" w:space="0" w:color="auto"/>
          </w:divBdr>
        </w:div>
        <w:div w:id="775636129">
          <w:marLeft w:val="0"/>
          <w:marRight w:val="0"/>
          <w:marTop w:val="0"/>
          <w:marBottom w:val="0"/>
          <w:divBdr>
            <w:top w:val="none" w:sz="0" w:space="0" w:color="auto"/>
            <w:left w:val="none" w:sz="0" w:space="0" w:color="auto"/>
            <w:bottom w:val="none" w:sz="0" w:space="0" w:color="auto"/>
            <w:right w:val="none" w:sz="0" w:space="0" w:color="auto"/>
          </w:divBdr>
          <w:divsChild>
            <w:div w:id="2085492432">
              <w:marLeft w:val="-300"/>
              <w:marRight w:val="300"/>
              <w:marTop w:val="0"/>
              <w:marBottom w:val="0"/>
              <w:divBdr>
                <w:top w:val="none" w:sz="0" w:space="0" w:color="auto"/>
                <w:left w:val="none" w:sz="0" w:space="0" w:color="auto"/>
                <w:bottom w:val="none" w:sz="0" w:space="0" w:color="auto"/>
                <w:right w:val="none" w:sz="0" w:space="0" w:color="auto"/>
              </w:divBdr>
              <w:divsChild>
                <w:div w:id="440493220">
                  <w:marLeft w:val="0"/>
                  <w:marRight w:val="0"/>
                  <w:marTop w:val="0"/>
                  <w:marBottom w:val="0"/>
                  <w:divBdr>
                    <w:top w:val="none" w:sz="0" w:space="0" w:color="auto"/>
                    <w:left w:val="none" w:sz="0" w:space="0" w:color="auto"/>
                    <w:bottom w:val="none" w:sz="0" w:space="0" w:color="auto"/>
                    <w:right w:val="none" w:sz="0" w:space="0" w:color="auto"/>
                  </w:divBdr>
                </w:div>
              </w:divsChild>
            </w:div>
            <w:div w:id="1083992336">
              <w:marLeft w:val="0"/>
              <w:marRight w:val="0"/>
              <w:marTop w:val="0"/>
              <w:marBottom w:val="0"/>
              <w:divBdr>
                <w:top w:val="none" w:sz="0" w:space="0" w:color="auto"/>
                <w:left w:val="none" w:sz="0" w:space="0" w:color="auto"/>
                <w:bottom w:val="none" w:sz="0" w:space="0" w:color="auto"/>
                <w:right w:val="none" w:sz="0" w:space="0" w:color="auto"/>
              </w:divBdr>
            </w:div>
          </w:divsChild>
        </w:div>
        <w:div w:id="55014570">
          <w:marLeft w:val="0"/>
          <w:marRight w:val="0"/>
          <w:marTop w:val="49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93</Words>
  <Characters>536</Characters>
  <Application>Microsoft Office Word</Application>
  <DocSecurity>0</DocSecurity>
  <Lines>4</Lines>
  <Paragraphs>1</Paragraphs>
  <ScaleCrop>false</ScaleCrop>
  <Company>微软中国</Company>
  <LinksUpToDate>false</LinksUpToDate>
  <CharactersWithSpaces>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cp:revision>
  <dcterms:created xsi:type="dcterms:W3CDTF">2018-02-04T09:58:00Z</dcterms:created>
  <dcterms:modified xsi:type="dcterms:W3CDTF">2018-02-05T05:06:00Z</dcterms:modified>
</cp:coreProperties>
</file>