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44" w:rsidRDefault="009E0944" w:rsidP="009E0944">
      <w:pPr>
        <w:pStyle w:val="afffffe"/>
        <w:framePr w:wrap="around"/>
      </w:pPr>
      <w:r w:rsidRPr="009E0944">
        <w:rPr>
          <w:rFonts w:ascii="Times New Roman"/>
        </w:rPr>
        <w:t>ICS</w:t>
      </w:r>
      <w:r>
        <w:rPr>
          <w:rFonts w:hAnsi="黑体"/>
        </w:rPr>
        <w:t> </w:t>
      </w:r>
      <w:bookmarkStart w:id="0" w:name="ICS"/>
      <w:r w:rsidR="00423141">
        <w:fldChar w:fldCharType="begin">
          <w:ffData>
            <w:name w:val="ICS"/>
            <w:enabled/>
            <w:calcOnExit w:val="0"/>
            <w:helpText w:type="autoText" w:val="请输入正确的ICS号："/>
            <w:textInput>
              <w:default w:val="点击此处添加ICS号"/>
            </w:textInput>
          </w:ffData>
        </w:fldChar>
      </w:r>
      <w:r>
        <w:instrText xml:space="preserve"> FORMTEXT </w:instrText>
      </w:r>
      <w:r w:rsidR="00423141">
        <w:fldChar w:fldCharType="separate"/>
      </w:r>
      <w:r>
        <w:rPr>
          <w:rFonts w:hint="eastAsia"/>
          <w:noProof/>
        </w:rPr>
        <w:t>点击此处添加ICS号</w:t>
      </w:r>
      <w:r w:rsidR="00423141">
        <w:fldChar w:fldCharType="end"/>
      </w:r>
      <w:bookmarkEnd w:id="0"/>
    </w:p>
    <w:bookmarkStart w:id="1" w:name="WXFLH"/>
    <w:p w:rsidR="009E0944" w:rsidRDefault="00423141" w:rsidP="009E0944">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9E0944">
        <w:instrText xml:space="preserve"> FORMTEXT </w:instrText>
      </w:r>
      <w:r>
        <w:fldChar w:fldCharType="separate"/>
      </w:r>
      <w:r w:rsidR="009E0944">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0944" w:rsidTr="00311FE4">
        <w:tc>
          <w:tcPr>
            <w:tcW w:w="9854" w:type="dxa"/>
            <w:tcBorders>
              <w:top w:val="nil"/>
              <w:left w:val="nil"/>
              <w:bottom w:val="nil"/>
              <w:right w:val="nil"/>
            </w:tcBorders>
            <w:shd w:val="clear" w:color="auto" w:fill="auto"/>
          </w:tcPr>
          <w:p w:rsidR="009E0944" w:rsidRDefault="00D620C0" w:rsidP="009E0944">
            <w:pPr>
              <w:pStyle w:val="afffffe"/>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423141">
              <w:fldChar w:fldCharType="begin">
                <w:ffData>
                  <w:name w:val="BAH"/>
                  <w:enabled/>
                  <w:calcOnExit w:val="0"/>
                  <w:textInput/>
                </w:ffData>
              </w:fldChar>
            </w:r>
            <w:bookmarkStart w:id="2" w:name="BAH"/>
            <w:r w:rsidR="009E0944">
              <w:instrText xml:space="preserve"> FORMTEXT </w:instrText>
            </w:r>
            <w:r w:rsidR="00423141">
              <w:fldChar w:fldCharType="separate"/>
            </w:r>
            <w:r w:rsidR="009E0944">
              <w:rPr>
                <w:noProof/>
              </w:rPr>
              <w:t> </w:t>
            </w:r>
            <w:r w:rsidR="009E0944">
              <w:rPr>
                <w:noProof/>
              </w:rPr>
              <w:t> </w:t>
            </w:r>
            <w:r w:rsidR="009E0944">
              <w:rPr>
                <w:noProof/>
              </w:rPr>
              <w:t> </w:t>
            </w:r>
            <w:r w:rsidR="009E0944">
              <w:rPr>
                <w:noProof/>
              </w:rPr>
              <w:t> </w:t>
            </w:r>
            <w:r w:rsidR="009E0944">
              <w:rPr>
                <w:noProof/>
              </w:rPr>
              <w:t> </w:t>
            </w:r>
            <w:r w:rsidR="00423141">
              <w:fldChar w:fldCharType="end"/>
            </w:r>
            <w:bookmarkEnd w:id="2"/>
          </w:p>
        </w:tc>
      </w:tr>
    </w:tbl>
    <w:bookmarkStart w:id="3" w:name="c1"/>
    <w:p w:rsidR="009E0944" w:rsidRDefault="00423141" w:rsidP="009E0944">
      <w:pPr>
        <w:pStyle w:val="affd"/>
        <w:framePr w:wrap="around"/>
      </w:pPr>
      <w:r>
        <w:fldChar w:fldCharType="begin">
          <w:ffData>
            <w:name w:val="c1"/>
            <w:enabled/>
            <w:calcOnExit w:val="0"/>
            <w:textInput>
              <w:maxLength w:val="2"/>
            </w:textInput>
          </w:ffData>
        </w:fldChar>
      </w:r>
      <w:r w:rsidR="009E0944">
        <w:instrText xml:space="preserve"> FORMTEXT </w:instrText>
      </w:r>
      <w:r>
        <w:fldChar w:fldCharType="separate"/>
      </w:r>
      <w:r w:rsidR="009E0944">
        <w:rPr>
          <w:rFonts w:hint="eastAsia"/>
          <w:noProof/>
        </w:rPr>
        <w:t>RB</w:t>
      </w:r>
      <w:r>
        <w:fldChar w:fldCharType="end"/>
      </w:r>
      <w:bookmarkEnd w:id="3"/>
    </w:p>
    <w:p w:rsidR="009E0944" w:rsidRDefault="009E0944" w:rsidP="009E0944">
      <w:pPr>
        <w:pStyle w:val="affffc"/>
        <w:framePr w:wrap="around"/>
      </w:pPr>
      <w:r>
        <w:rPr>
          <w:rFonts w:hint="eastAsia"/>
        </w:rPr>
        <w:t>中华人民共和国</w:t>
      </w:r>
      <w:bookmarkStart w:id="4" w:name="c2"/>
      <w:r w:rsidR="00423141">
        <w:fldChar w:fldCharType="begin">
          <w:ffData>
            <w:name w:val="c2"/>
            <w:enabled/>
            <w:calcOnExit w:val="0"/>
            <w:textInput/>
          </w:ffData>
        </w:fldChar>
      </w:r>
      <w:r>
        <w:instrText xml:space="preserve"> FORMTEXT </w:instrText>
      </w:r>
      <w:r w:rsidR="00423141">
        <w:fldChar w:fldCharType="separate"/>
      </w:r>
      <w:r>
        <w:rPr>
          <w:rFonts w:hint="eastAsia"/>
        </w:rPr>
        <w:t>认证认可</w:t>
      </w:r>
      <w:r w:rsidR="00423141">
        <w:fldChar w:fldCharType="end"/>
      </w:r>
      <w:bookmarkEnd w:id="4"/>
      <w:r>
        <w:rPr>
          <w:rFonts w:hint="eastAsia"/>
        </w:rPr>
        <w:t>行业标准</w:t>
      </w:r>
    </w:p>
    <w:bookmarkStart w:id="5" w:name="StdNo0"/>
    <w:p w:rsidR="009E0944" w:rsidRDefault="00423141" w:rsidP="009E0944">
      <w:pPr>
        <w:pStyle w:val="2"/>
        <w:framePr w:wrap="around"/>
        <w:rPr>
          <w:rFonts w:hAnsi="黑体"/>
        </w:rPr>
      </w:pPr>
      <w:r w:rsidRPr="009E0944">
        <w:rPr>
          <w:rFonts w:ascii="Times New Roman"/>
        </w:rPr>
        <w:fldChar w:fldCharType="begin">
          <w:ffData>
            <w:name w:val="StdNo0"/>
            <w:enabled/>
            <w:calcOnExit w:val="0"/>
            <w:textInput>
              <w:default w:val="XX"/>
              <w:maxLength w:val="2"/>
            </w:textInput>
          </w:ffData>
        </w:fldChar>
      </w:r>
      <w:r w:rsidR="009E0944" w:rsidRPr="009E0944">
        <w:rPr>
          <w:rFonts w:ascii="Times New Roman"/>
        </w:rPr>
        <w:instrText xml:space="preserve"> FORMTEXT </w:instrText>
      </w:r>
      <w:r w:rsidRPr="009E0944">
        <w:rPr>
          <w:rFonts w:ascii="Times New Roman"/>
        </w:rPr>
      </w:r>
      <w:r w:rsidRPr="009E0944">
        <w:rPr>
          <w:rFonts w:ascii="Times New Roman"/>
        </w:rPr>
        <w:fldChar w:fldCharType="separate"/>
      </w:r>
      <w:r w:rsidR="009E0944">
        <w:rPr>
          <w:rFonts w:ascii="Times New Roman"/>
        </w:rPr>
        <w:t>XX</w:t>
      </w:r>
      <w:r w:rsidRPr="009E0944">
        <w:rPr>
          <w:rFonts w:ascii="Times New Roman"/>
        </w:rPr>
        <w:fldChar w:fldCharType="end"/>
      </w:r>
      <w:bookmarkEnd w:id="5"/>
      <w:r w:rsidR="009E0944" w:rsidRPr="009E0944">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9E0944">
        <w:rPr>
          <w:rFonts w:hAnsi="黑体"/>
        </w:rPr>
        <w:instrText xml:space="preserve"> FORMTEXT </w:instrText>
      </w:r>
      <w:r>
        <w:rPr>
          <w:rFonts w:hAnsi="黑体"/>
        </w:rPr>
      </w:r>
      <w:r>
        <w:rPr>
          <w:rFonts w:hAnsi="黑体"/>
        </w:rPr>
        <w:fldChar w:fldCharType="separate"/>
      </w:r>
      <w:r w:rsidR="009E0944">
        <w:rPr>
          <w:rFonts w:hAnsi="黑体"/>
          <w:noProof/>
        </w:rPr>
        <w:t>XXXXX</w:t>
      </w:r>
      <w:r>
        <w:rPr>
          <w:rFonts w:hAnsi="黑体"/>
        </w:rPr>
        <w:fldChar w:fldCharType="end"/>
      </w:r>
      <w:bookmarkEnd w:id="6"/>
      <w:r w:rsidR="009E0944">
        <w:rPr>
          <w:rFonts w:hAnsi="黑体"/>
        </w:rPr>
        <w:t>—</w:t>
      </w:r>
      <w:bookmarkStart w:id="7" w:name="StdNo2"/>
      <w:r>
        <w:rPr>
          <w:rFonts w:hAnsi="黑体"/>
        </w:rPr>
        <w:fldChar w:fldCharType="begin">
          <w:ffData>
            <w:name w:val="StdNo2"/>
            <w:enabled/>
            <w:calcOnExit w:val="0"/>
            <w:textInput>
              <w:default w:val="XXXX"/>
              <w:maxLength w:val="4"/>
            </w:textInput>
          </w:ffData>
        </w:fldChar>
      </w:r>
      <w:r w:rsidR="009E0944">
        <w:rPr>
          <w:rFonts w:hAnsi="黑体"/>
        </w:rPr>
        <w:instrText xml:space="preserve"> FORMTEXT </w:instrText>
      </w:r>
      <w:r>
        <w:rPr>
          <w:rFonts w:hAnsi="黑体"/>
        </w:rPr>
      </w:r>
      <w:r>
        <w:rPr>
          <w:rFonts w:hAnsi="黑体"/>
        </w:rPr>
        <w:fldChar w:fldCharType="separate"/>
      </w:r>
      <w:r w:rsidR="009E0944">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E0944" w:rsidRPr="00311FE4" w:rsidTr="00311FE4">
        <w:tc>
          <w:tcPr>
            <w:tcW w:w="9356" w:type="dxa"/>
            <w:tcBorders>
              <w:top w:val="nil"/>
              <w:left w:val="nil"/>
              <w:bottom w:val="nil"/>
              <w:right w:val="nil"/>
            </w:tcBorders>
            <w:shd w:val="clear" w:color="auto" w:fill="auto"/>
          </w:tcPr>
          <w:bookmarkStart w:id="8" w:name="DT"/>
          <w:bookmarkStart w:id="9" w:name="_GoBack"/>
          <w:bookmarkEnd w:id="9"/>
          <w:p w:rsidR="009E0944" w:rsidRDefault="00D620C0" w:rsidP="009E0944">
            <w:pPr>
              <w:pStyle w:val="afff8"/>
              <w:framePr w:wrap="around"/>
            </w:pPr>
            <w:r>
              <w:rPr>
                <w:noProof/>
              </w:rPr>
              <mc:AlternateContent>
                <mc:Choice Requires="wps">
                  <w:drawing>
                    <wp:anchor distT="0" distB="0" distL="114300" distR="114300" simplePos="0" relativeHeight="251657216" behindDoc="1" locked="0" layoutInCell="1" allowOverlap="1" wp14:anchorId="57E9B0B7" wp14:editId="3B2D3FD6">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bookmarkEnd w:id="8"/>
          </w:p>
        </w:tc>
      </w:tr>
    </w:tbl>
    <w:p w:rsidR="009E0944" w:rsidRDefault="009E0944" w:rsidP="009E0944">
      <w:pPr>
        <w:pStyle w:val="2"/>
        <w:framePr w:wrap="around"/>
        <w:rPr>
          <w:rFonts w:hAnsi="黑体"/>
        </w:rPr>
      </w:pPr>
    </w:p>
    <w:p w:rsidR="009E0944" w:rsidRDefault="009E0944" w:rsidP="009E0944">
      <w:pPr>
        <w:pStyle w:val="2"/>
        <w:framePr w:wrap="around"/>
        <w:rPr>
          <w:rFonts w:hAnsi="黑体"/>
        </w:rPr>
      </w:pPr>
    </w:p>
    <w:bookmarkStart w:id="10" w:name="StdName"/>
    <w:p w:rsidR="009E0944" w:rsidRDefault="00423141" w:rsidP="009E0944">
      <w:pPr>
        <w:pStyle w:val="afff9"/>
        <w:framePr w:wrap="around"/>
      </w:pPr>
      <w:r>
        <w:fldChar w:fldCharType="begin">
          <w:ffData>
            <w:name w:val="StdName"/>
            <w:enabled/>
            <w:calcOnExit w:val="0"/>
            <w:textInput>
              <w:default w:val="点击此处添加标准名称"/>
            </w:textInput>
          </w:ffData>
        </w:fldChar>
      </w:r>
      <w:r w:rsidR="009E0944">
        <w:instrText xml:space="preserve"> FORMTEXT </w:instrText>
      </w:r>
      <w:r>
        <w:fldChar w:fldCharType="separate"/>
      </w:r>
      <w:r w:rsidR="009E0944" w:rsidRPr="009E0944">
        <w:rPr>
          <w:rFonts w:hint="eastAsia"/>
          <w:noProof/>
        </w:rPr>
        <w:t>实验室通用基础条件评价指南</w:t>
      </w:r>
      <w:r>
        <w:fldChar w:fldCharType="end"/>
      </w:r>
      <w:bookmarkEnd w:id="10"/>
    </w:p>
    <w:bookmarkStart w:id="11" w:name="StdEnglishName"/>
    <w:p w:rsidR="009E0944" w:rsidRDefault="00423141" w:rsidP="009E0944">
      <w:pPr>
        <w:pStyle w:val="afffa"/>
        <w:framePr w:wrap="around"/>
      </w:pPr>
      <w:r>
        <w:fldChar w:fldCharType="begin">
          <w:ffData>
            <w:name w:val="StdEnglishName"/>
            <w:enabled/>
            <w:calcOnExit w:val="0"/>
            <w:textInput>
              <w:default w:val="点击此处添加标准英文译名"/>
            </w:textInput>
          </w:ffData>
        </w:fldChar>
      </w:r>
      <w:r w:rsidR="009E0944">
        <w:instrText xml:space="preserve"> FORMTEXT </w:instrText>
      </w:r>
      <w:r>
        <w:fldChar w:fldCharType="separate"/>
      </w:r>
      <w:r w:rsidR="009E0944" w:rsidRPr="009E0944">
        <w:rPr>
          <w:noProof/>
        </w:rPr>
        <w:t>Guidelines for Evaluation on Laboratory General Basic Conditions</w:t>
      </w:r>
      <w:r>
        <w:fldChar w:fldCharType="end"/>
      </w:r>
      <w:bookmarkEnd w:id="11"/>
    </w:p>
    <w:bookmarkStart w:id="12" w:name="YZBS"/>
    <w:p w:rsidR="009E0944" w:rsidRPr="009E0944" w:rsidRDefault="00423141" w:rsidP="009E0944">
      <w:pPr>
        <w:pStyle w:val="afffb"/>
        <w:framePr w:wrap="around"/>
      </w:pPr>
      <w:r>
        <w:fldChar w:fldCharType="begin">
          <w:ffData>
            <w:name w:val="YZBS"/>
            <w:enabled/>
            <w:calcOnExit w:val="0"/>
            <w:textInput>
              <w:default w:val="点击此处添加与国际标准一致性程度的标识"/>
            </w:textInput>
          </w:ffData>
        </w:fldChar>
      </w:r>
      <w:r w:rsidR="009E0944">
        <w:instrText xml:space="preserve"> FORMTEXT </w:instrText>
      </w:r>
      <w:r>
        <w:fldChar w:fldCharType="separate"/>
      </w:r>
      <w:r w:rsidR="009E0944">
        <w:rPr>
          <w:rFonts w:hint="eastAsia"/>
          <w:noProof/>
        </w:rPr>
        <w:t>点击此处添加与国际标准一致性程度的标识</w:t>
      </w:r>
      <w:r>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E0944" w:rsidTr="00311FE4">
        <w:tc>
          <w:tcPr>
            <w:tcW w:w="9855" w:type="dxa"/>
            <w:tcBorders>
              <w:top w:val="nil"/>
              <w:left w:val="nil"/>
              <w:bottom w:val="nil"/>
              <w:right w:val="nil"/>
            </w:tcBorders>
            <w:shd w:val="clear" w:color="auto" w:fill="auto"/>
          </w:tcPr>
          <w:p w:rsidR="009E0944" w:rsidRDefault="00D620C0" w:rsidP="009E0944">
            <w:pPr>
              <w:pStyle w:val="afffc"/>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00423141">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9E0944">
              <w:instrText xml:space="preserve"> FORMDROPDOWN </w:instrText>
            </w:r>
            <w:r w:rsidR="006E6381">
              <w:fldChar w:fldCharType="separate"/>
            </w:r>
            <w:r w:rsidR="00423141">
              <w:fldChar w:fldCharType="end"/>
            </w:r>
            <w:bookmarkEnd w:id="13"/>
          </w:p>
        </w:tc>
      </w:tr>
      <w:tr w:rsidR="009E0944" w:rsidTr="00311FE4">
        <w:tc>
          <w:tcPr>
            <w:tcW w:w="9855" w:type="dxa"/>
            <w:tcBorders>
              <w:top w:val="nil"/>
              <w:left w:val="nil"/>
              <w:bottom w:val="nil"/>
              <w:right w:val="nil"/>
            </w:tcBorders>
            <w:shd w:val="clear" w:color="auto" w:fill="auto"/>
          </w:tcPr>
          <w:p w:rsidR="009E0944" w:rsidRDefault="009E0944" w:rsidP="009E0944">
            <w:pPr>
              <w:pStyle w:val="afffd"/>
              <w:framePr w:wrap="around"/>
            </w:pPr>
          </w:p>
        </w:tc>
      </w:tr>
    </w:tbl>
    <w:bookmarkStart w:id="14" w:name="FY"/>
    <w:p w:rsidR="009E0944" w:rsidRDefault="00423141" w:rsidP="00A50C1E">
      <w:pPr>
        <w:pStyle w:val="affffff4"/>
        <w:framePr w:wrap="around" w:hAnchor="page" w:x="2694" w:y="13499"/>
        <w:jc w:val="center"/>
      </w:pPr>
      <w:r w:rsidRPr="009E0944">
        <w:rPr>
          <w:rFonts w:ascii="黑体"/>
        </w:rPr>
        <w:fldChar w:fldCharType="begin">
          <w:ffData>
            <w:name w:val="FY"/>
            <w:enabled/>
            <w:calcOnExit w:val="0"/>
            <w:textInput>
              <w:default w:val="XXXX"/>
              <w:maxLength w:val="4"/>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XXXX</w:t>
      </w:r>
      <w:r w:rsidRPr="009E0944">
        <w:rPr>
          <w:rFonts w:ascii="黑体"/>
        </w:rPr>
        <w:fldChar w:fldCharType="end"/>
      </w:r>
      <w:bookmarkEnd w:id="14"/>
      <w:r w:rsidR="009E0944">
        <w:t xml:space="preserve"> </w:t>
      </w:r>
      <w:r w:rsidR="009E0944" w:rsidRPr="009E0944">
        <w:rPr>
          <w:rFonts w:ascii="黑体"/>
        </w:rPr>
        <w:t>-</w:t>
      </w:r>
      <w:r w:rsidR="009E0944">
        <w:t xml:space="preserve"> </w:t>
      </w:r>
      <w:r w:rsidRPr="009E0944">
        <w:rPr>
          <w:rFonts w:ascii="黑体"/>
        </w:rPr>
        <w:fldChar w:fldCharType="begin">
          <w:ffData>
            <w:name w:val="FM"/>
            <w:enabled/>
            <w:calcOnExit w:val="0"/>
            <w:textInput>
              <w:default w:val="XX"/>
              <w:maxLength w:val="2"/>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w:t>
      </w:r>
      <w:r w:rsidRPr="009E0944">
        <w:rPr>
          <w:rFonts w:ascii="黑体"/>
        </w:rPr>
        <w:fldChar w:fldCharType="end"/>
      </w:r>
      <w:r w:rsidR="009E0944">
        <w:t xml:space="preserve"> </w:t>
      </w:r>
      <w:r w:rsidR="009E0944" w:rsidRPr="009E0944">
        <w:rPr>
          <w:rFonts w:ascii="黑体"/>
        </w:rPr>
        <w:t>-</w:t>
      </w:r>
      <w:r w:rsidR="009E0944">
        <w:t xml:space="preserve"> </w:t>
      </w:r>
      <w:bookmarkStart w:id="15" w:name="FD"/>
      <w:r w:rsidRPr="009E0944">
        <w:rPr>
          <w:rFonts w:ascii="黑体"/>
        </w:rPr>
        <w:fldChar w:fldCharType="begin">
          <w:ffData>
            <w:name w:val="FD"/>
            <w:enabled/>
            <w:calcOnExit w:val="0"/>
            <w:textInput>
              <w:default w:val="XX"/>
              <w:maxLength w:val="2"/>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w:t>
      </w:r>
      <w:r w:rsidRPr="009E0944">
        <w:rPr>
          <w:rFonts w:ascii="黑体"/>
        </w:rPr>
        <w:fldChar w:fldCharType="end"/>
      </w:r>
      <w:bookmarkEnd w:id="15"/>
      <w:r w:rsidR="009E0944">
        <w:rPr>
          <w:rFonts w:hint="eastAsia"/>
        </w:rPr>
        <w:t>发布</w:t>
      </w:r>
      <w:r w:rsidR="00D620C0">
        <w:rPr>
          <w:noProof/>
        </w:rPr>
        <mc:AlternateContent>
          <mc:Choice Requires="wps">
            <w:drawing>
              <wp:anchor distT="0" distB="0" distL="114300" distR="114300" simplePos="0" relativeHeight="251655168" behindDoc="0" locked="1" layoutInCell="1" allowOverlap="1" wp14:anchorId="52109509" wp14:editId="6132565B">
                <wp:simplePos x="0" y="0"/>
                <wp:positionH relativeFrom="column">
                  <wp:posOffset>-708660</wp:posOffset>
                </wp:positionH>
                <wp:positionV relativeFrom="page">
                  <wp:posOffset>9255125</wp:posOffset>
                </wp:positionV>
                <wp:extent cx="6151880" cy="0"/>
                <wp:effectExtent l="0" t="0" r="2032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8pt,728.75pt" to="428.6pt,7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Al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ZdNsPgf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">
                <w10:wrap anchory="page"/>
                <w10:anchorlock/>
              </v:line>
            </w:pict>
          </mc:Fallback>
        </mc:AlternateContent>
      </w:r>
    </w:p>
    <w:bookmarkStart w:id="16" w:name="SY"/>
    <w:p w:rsidR="009E0944" w:rsidRDefault="00423141" w:rsidP="00A50C1E">
      <w:pPr>
        <w:pStyle w:val="affffff5"/>
        <w:framePr w:wrap="around" w:hAnchor="page" w:x="7664" w:y="13625"/>
        <w:jc w:val="center"/>
      </w:pPr>
      <w:r w:rsidRPr="009E0944">
        <w:rPr>
          <w:rFonts w:ascii="黑体"/>
        </w:rPr>
        <w:fldChar w:fldCharType="begin">
          <w:ffData>
            <w:name w:val="SY"/>
            <w:enabled/>
            <w:calcOnExit w:val="0"/>
            <w:textInput>
              <w:default w:val="XXXX"/>
              <w:maxLength w:val="4"/>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XXXX</w:t>
      </w:r>
      <w:r w:rsidRPr="009E0944">
        <w:rPr>
          <w:rFonts w:ascii="黑体"/>
        </w:rPr>
        <w:fldChar w:fldCharType="end"/>
      </w:r>
      <w:bookmarkEnd w:id="16"/>
      <w:r w:rsidR="009E0944">
        <w:t xml:space="preserve"> </w:t>
      </w:r>
      <w:r w:rsidR="009E0944" w:rsidRPr="009E0944">
        <w:rPr>
          <w:rFonts w:ascii="黑体"/>
        </w:rPr>
        <w:t>-</w:t>
      </w:r>
      <w:r w:rsidR="009E0944">
        <w:t xml:space="preserve"> </w:t>
      </w:r>
      <w:bookmarkStart w:id="17" w:name="SM"/>
      <w:r w:rsidRPr="009E0944">
        <w:rPr>
          <w:rFonts w:ascii="黑体"/>
        </w:rPr>
        <w:fldChar w:fldCharType="begin">
          <w:ffData>
            <w:name w:val="SM"/>
            <w:enabled/>
            <w:calcOnExit w:val="0"/>
            <w:textInput>
              <w:default w:val="XX"/>
              <w:maxLength w:val="2"/>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w:t>
      </w:r>
      <w:r w:rsidRPr="009E0944">
        <w:rPr>
          <w:rFonts w:ascii="黑体"/>
        </w:rPr>
        <w:fldChar w:fldCharType="end"/>
      </w:r>
      <w:bookmarkEnd w:id="17"/>
      <w:r w:rsidR="009E0944">
        <w:t xml:space="preserve"> </w:t>
      </w:r>
      <w:r w:rsidR="009E0944" w:rsidRPr="009E0944">
        <w:rPr>
          <w:rFonts w:ascii="黑体"/>
        </w:rPr>
        <w:t>-</w:t>
      </w:r>
      <w:r w:rsidR="009E0944">
        <w:t xml:space="preserve"> </w:t>
      </w:r>
      <w:bookmarkStart w:id="18" w:name="SD"/>
      <w:r w:rsidRPr="009E0944">
        <w:rPr>
          <w:rFonts w:ascii="黑体"/>
        </w:rPr>
        <w:fldChar w:fldCharType="begin">
          <w:ffData>
            <w:name w:val="SD"/>
            <w:enabled/>
            <w:calcOnExit w:val="0"/>
            <w:textInput>
              <w:default w:val="XX"/>
              <w:maxLength w:val="2"/>
            </w:textInput>
          </w:ffData>
        </w:fldChar>
      </w:r>
      <w:r w:rsidR="009E0944" w:rsidRPr="009E0944">
        <w:rPr>
          <w:rFonts w:ascii="黑体"/>
        </w:rPr>
        <w:instrText xml:space="preserve"> FORMTEXT </w:instrText>
      </w:r>
      <w:r w:rsidRPr="009E0944">
        <w:rPr>
          <w:rFonts w:ascii="黑体"/>
        </w:rPr>
      </w:r>
      <w:r w:rsidRPr="009E0944">
        <w:rPr>
          <w:rFonts w:ascii="黑体"/>
        </w:rPr>
        <w:fldChar w:fldCharType="separate"/>
      </w:r>
      <w:r w:rsidR="009E0944">
        <w:rPr>
          <w:rFonts w:ascii="黑体"/>
          <w:noProof/>
        </w:rPr>
        <w:t>XX</w:t>
      </w:r>
      <w:r w:rsidRPr="009E0944">
        <w:rPr>
          <w:rFonts w:ascii="黑体"/>
        </w:rPr>
        <w:fldChar w:fldCharType="end"/>
      </w:r>
      <w:bookmarkEnd w:id="18"/>
      <w:r w:rsidR="009E0944">
        <w:rPr>
          <w:rFonts w:hint="eastAsia"/>
        </w:rPr>
        <w:t>实施</w:t>
      </w:r>
    </w:p>
    <w:bookmarkStart w:id="19" w:name="fm"/>
    <w:p w:rsidR="009E0944" w:rsidRDefault="00423141" w:rsidP="00A50C1E">
      <w:pPr>
        <w:pStyle w:val="affffd"/>
        <w:framePr w:w="7977" w:h="752" w:hRule="exact" w:wrap="around" w:x="2442" w:y="14639"/>
      </w:pPr>
      <w:r>
        <w:fldChar w:fldCharType="begin">
          <w:ffData>
            <w:name w:val="fm"/>
            <w:enabled/>
            <w:calcOnExit w:val="0"/>
            <w:textInput/>
          </w:ffData>
        </w:fldChar>
      </w:r>
      <w:r w:rsidR="009E0944">
        <w:instrText xml:space="preserve"> FORMTEXT </w:instrText>
      </w:r>
      <w:r>
        <w:fldChar w:fldCharType="separate"/>
      </w:r>
      <w:r w:rsidR="009E0944">
        <w:rPr>
          <w:noProof/>
        </w:rPr>
        <w:t> </w:t>
      </w:r>
      <w:r w:rsidR="009E0944">
        <w:rPr>
          <w:noProof/>
        </w:rPr>
        <w:t> </w:t>
      </w:r>
      <w:r w:rsidR="009E0944">
        <w:rPr>
          <w:noProof/>
        </w:rPr>
        <w:t> </w:t>
      </w:r>
      <w:r w:rsidR="009E0944">
        <w:rPr>
          <w:noProof/>
        </w:rPr>
        <w:t> </w:t>
      </w:r>
      <w:r w:rsidR="009E0944">
        <w:rPr>
          <w:noProof/>
        </w:rPr>
        <w:t> </w:t>
      </w:r>
      <w:r>
        <w:fldChar w:fldCharType="end"/>
      </w:r>
      <w:bookmarkEnd w:id="19"/>
      <w:r w:rsidR="009E0944">
        <w:rPr>
          <w:rFonts w:hAnsi="黑体"/>
        </w:rPr>
        <w:t> </w:t>
      </w:r>
      <w:r w:rsidR="009E0944">
        <w:rPr>
          <w:rFonts w:hAnsi="黑体"/>
        </w:rPr>
        <w:t> </w:t>
      </w:r>
      <w:r w:rsidR="009E0944">
        <w:rPr>
          <w:rFonts w:hAnsi="黑体"/>
        </w:rPr>
        <w:t> </w:t>
      </w:r>
      <w:r w:rsidR="009E0944" w:rsidRPr="009E0944">
        <w:rPr>
          <w:rStyle w:val="afff5"/>
          <w:rFonts w:hint="eastAsia"/>
        </w:rPr>
        <w:t>发布</w:t>
      </w:r>
    </w:p>
    <w:p w:rsidR="009E0944" w:rsidRPr="009E0944" w:rsidRDefault="00D620C0" w:rsidP="00A50C1E">
      <w:pPr>
        <w:pStyle w:val="aff3"/>
        <w:jc w:val="center"/>
        <w:sectPr w:rsidR="009E0944" w:rsidRPr="009E0944" w:rsidSect="009E0944">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14:anchorId="05B0870C" wp14:editId="6039910D">
                <wp:simplePos x="0" y="0"/>
                <wp:positionH relativeFrom="column">
                  <wp:posOffset>-635</wp:posOffset>
                </wp:positionH>
                <wp:positionV relativeFrom="paragraph">
                  <wp:posOffset>2339975</wp:posOffset>
                </wp:positionV>
                <wp:extent cx="6120130" cy="0"/>
                <wp:effectExtent l="13970" t="13970" r="952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9B42DF" w:rsidRPr="00B139EF" w:rsidRDefault="009B42DF" w:rsidP="009B42DF">
      <w:pPr>
        <w:keepNext/>
        <w:pageBreakBefore/>
        <w:widowControl/>
        <w:shd w:val="clear" w:color="FFFFFF" w:fill="FFFFFF"/>
        <w:spacing w:before="640" w:after="560" w:line="460" w:lineRule="exact"/>
        <w:jc w:val="center"/>
        <w:outlineLvl w:val="0"/>
        <w:rPr>
          <w:rFonts w:ascii="黑体" w:eastAsia="黑体"/>
          <w:kern w:val="0"/>
          <w:sz w:val="32"/>
          <w:szCs w:val="20"/>
        </w:rPr>
      </w:pPr>
      <w:r w:rsidRPr="00B139EF">
        <w:rPr>
          <w:rFonts w:ascii="黑体" w:eastAsia="黑体" w:hint="eastAsia"/>
          <w:kern w:val="0"/>
          <w:sz w:val="32"/>
          <w:szCs w:val="20"/>
        </w:rPr>
        <w:lastRenderedPageBreak/>
        <w:t>目</w:t>
      </w:r>
      <w:bookmarkStart w:id="20" w:name="BKML"/>
      <w:r w:rsidRPr="00B139EF">
        <w:rPr>
          <w:rFonts w:ascii="黑体" w:eastAsia="黑体"/>
          <w:kern w:val="0"/>
          <w:sz w:val="32"/>
          <w:szCs w:val="20"/>
        </w:rPr>
        <w:t> </w:t>
      </w:r>
      <w:r w:rsidRPr="00B139EF">
        <w:rPr>
          <w:rFonts w:ascii="黑体" w:eastAsia="黑体"/>
          <w:kern w:val="0"/>
          <w:sz w:val="32"/>
          <w:szCs w:val="20"/>
        </w:rPr>
        <w:t> </w:t>
      </w:r>
      <w:r w:rsidRPr="00B139EF">
        <w:rPr>
          <w:rFonts w:ascii="黑体" w:eastAsia="黑体" w:hint="eastAsia"/>
          <w:kern w:val="0"/>
          <w:sz w:val="32"/>
          <w:szCs w:val="20"/>
        </w:rPr>
        <w:t>次</w:t>
      </w:r>
      <w:bookmarkEnd w:id="20"/>
    </w:p>
    <w:p w:rsidR="009B42DF" w:rsidRPr="00DA0034" w:rsidRDefault="00423141" w:rsidP="00386045">
      <w:pPr>
        <w:tabs>
          <w:tab w:val="right" w:leader="dot" w:pos="9241"/>
        </w:tabs>
        <w:spacing w:beforeLines="25" w:before="78" w:afterLines="25" w:after="78"/>
        <w:jc w:val="left"/>
        <w:rPr>
          <w:rFonts w:ascii="Calibri" w:hAnsi="Calibri"/>
          <w:noProof/>
          <w:szCs w:val="22"/>
        </w:rPr>
      </w:pPr>
      <w:r w:rsidRPr="00B139EF">
        <w:rPr>
          <w:rFonts w:ascii="宋体"/>
          <w:szCs w:val="21"/>
        </w:rPr>
        <w:fldChar w:fldCharType="begin" w:fldLock="1"/>
      </w:r>
      <w:r w:rsidR="009B42DF" w:rsidRPr="00B139EF">
        <w:rPr>
          <w:rFonts w:ascii="宋体"/>
          <w:szCs w:val="21"/>
        </w:rPr>
        <w:instrText xml:space="preserve"> </w:instrText>
      </w:r>
      <w:r w:rsidR="009B42DF" w:rsidRPr="00B139EF">
        <w:rPr>
          <w:rFonts w:ascii="宋体" w:hint="eastAsia"/>
          <w:szCs w:val="21"/>
        </w:rPr>
        <w:instrText>TOC \h \z \t"前言、引言标题,1,参考文献、索引标题,1,章标题,1,参考文献,1,附录标识,1,一级条标题, 3,二级条标题, 4" \* MERGEFORMAT</w:instrText>
      </w:r>
      <w:r w:rsidR="009B42DF" w:rsidRPr="00B139EF">
        <w:rPr>
          <w:rFonts w:ascii="宋体"/>
          <w:szCs w:val="21"/>
        </w:rPr>
        <w:instrText xml:space="preserve"> </w:instrText>
      </w:r>
      <w:r w:rsidRPr="00B139EF">
        <w:rPr>
          <w:rFonts w:ascii="宋体"/>
          <w:szCs w:val="21"/>
        </w:rPr>
        <w:fldChar w:fldCharType="separate"/>
      </w:r>
      <w:hyperlink w:anchor="_Toc466308377" w:history="1">
        <w:r w:rsidR="009B42DF" w:rsidRPr="00DA0034">
          <w:rPr>
            <w:rFonts w:ascii="宋体" w:hint="eastAsia"/>
            <w:noProof/>
            <w:szCs w:val="21"/>
          </w:rPr>
          <w:t>前言</w:t>
        </w:r>
        <w:r w:rsidR="009B42DF" w:rsidRPr="00DA0034">
          <w:rPr>
            <w:rFonts w:ascii="宋体"/>
            <w:noProof/>
            <w:webHidden/>
            <w:szCs w:val="21"/>
          </w:rPr>
          <w:tab/>
        </w:r>
        <w:r w:rsidR="0023079F">
          <w:rPr>
            <w:rFonts w:ascii="宋体" w:hint="eastAsia"/>
            <w:noProof/>
            <w:webHidden/>
            <w:szCs w:val="21"/>
          </w:rPr>
          <w:t>II</w:t>
        </w:r>
      </w:hyperlink>
    </w:p>
    <w:p w:rsidR="009B42DF" w:rsidRPr="00DA0034" w:rsidRDefault="006E6381" w:rsidP="00386045">
      <w:pPr>
        <w:tabs>
          <w:tab w:val="right" w:leader="dot" w:pos="9241"/>
        </w:tabs>
        <w:spacing w:beforeLines="25" w:before="78" w:afterLines="25" w:after="78"/>
        <w:jc w:val="left"/>
        <w:rPr>
          <w:rFonts w:ascii="Calibri" w:hAnsi="Calibri"/>
          <w:noProof/>
          <w:szCs w:val="22"/>
        </w:rPr>
      </w:pPr>
      <w:hyperlink w:anchor="_Toc466308378" w:history="1">
        <w:r w:rsidR="009B42DF" w:rsidRPr="00DA0034">
          <w:rPr>
            <w:rFonts w:ascii="宋体"/>
            <w:noProof/>
            <w:szCs w:val="21"/>
          </w:rPr>
          <w:t>1</w:t>
        </w:r>
        <w:r w:rsidR="009B42DF" w:rsidRPr="00DA0034">
          <w:rPr>
            <w:rFonts w:ascii="宋体" w:hint="eastAsia"/>
            <w:noProof/>
            <w:szCs w:val="21"/>
          </w:rPr>
          <w:t xml:space="preserve">　范围</w:t>
        </w:r>
        <w:r w:rsidR="009B42DF" w:rsidRPr="00DA0034">
          <w:rPr>
            <w:rFonts w:ascii="宋体"/>
            <w:noProof/>
            <w:webHidden/>
            <w:szCs w:val="21"/>
          </w:rPr>
          <w:tab/>
        </w:r>
        <w:r w:rsidR="00D564A5">
          <w:rPr>
            <w:rFonts w:ascii="宋体" w:hint="eastAsia"/>
            <w:noProof/>
            <w:webHidden/>
            <w:szCs w:val="21"/>
          </w:rPr>
          <w:t>1</w:t>
        </w:r>
      </w:hyperlink>
    </w:p>
    <w:p w:rsidR="009B42DF" w:rsidRPr="00DA0034" w:rsidRDefault="006E6381" w:rsidP="00386045">
      <w:pPr>
        <w:tabs>
          <w:tab w:val="right" w:leader="dot" w:pos="9241"/>
        </w:tabs>
        <w:spacing w:beforeLines="25" w:before="78" w:afterLines="25" w:after="78"/>
        <w:jc w:val="left"/>
        <w:rPr>
          <w:rFonts w:ascii="Calibri" w:hAnsi="Calibri"/>
          <w:noProof/>
          <w:szCs w:val="22"/>
        </w:rPr>
      </w:pPr>
      <w:hyperlink w:anchor="_Toc466308380" w:history="1">
        <w:r w:rsidR="00D85D8E">
          <w:rPr>
            <w:rFonts w:ascii="宋体" w:hint="eastAsia"/>
            <w:noProof/>
            <w:szCs w:val="21"/>
          </w:rPr>
          <w:t>2</w:t>
        </w:r>
        <w:r w:rsidR="009B42DF" w:rsidRPr="00DA0034">
          <w:rPr>
            <w:rFonts w:ascii="宋体"/>
            <w:noProof/>
            <w:szCs w:val="21"/>
          </w:rPr>
          <w:t xml:space="preserve">　</w:t>
        </w:r>
        <w:r w:rsidR="009B42DF" w:rsidRPr="00DA0034">
          <w:rPr>
            <w:rFonts w:ascii="宋体" w:hint="eastAsia"/>
            <w:noProof/>
            <w:szCs w:val="21"/>
          </w:rPr>
          <w:t>术语和定义</w:t>
        </w:r>
        <w:r w:rsidR="009B42DF" w:rsidRPr="00DA0034">
          <w:rPr>
            <w:rFonts w:ascii="宋体"/>
            <w:noProof/>
            <w:webHidden/>
            <w:szCs w:val="21"/>
          </w:rPr>
          <w:tab/>
        </w:r>
        <w:r w:rsidR="00D564A5">
          <w:rPr>
            <w:rFonts w:ascii="宋体" w:hint="eastAsia"/>
            <w:noProof/>
            <w:webHidden/>
            <w:szCs w:val="21"/>
          </w:rPr>
          <w:t>1</w:t>
        </w:r>
      </w:hyperlink>
    </w:p>
    <w:p w:rsidR="009B42DF" w:rsidRPr="00DA0034" w:rsidRDefault="006E6381" w:rsidP="00386045">
      <w:pPr>
        <w:tabs>
          <w:tab w:val="right" w:leader="dot" w:pos="9241"/>
        </w:tabs>
        <w:spacing w:beforeLines="25" w:before="78" w:afterLines="25" w:after="78"/>
        <w:jc w:val="left"/>
        <w:rPr>
          <w:rFonts w:ascii="Calibri" w:hAnsi="Calibri"/>
          <w:noProof/>
          <w:szCs w:val="22"/>
        </w:rPr>
      </w:pPr>
      <w:hyperlink w:anchor="_Toc466308387" w:history="1">
        <w:r w:rsidR="00D85D8E">
          <w:rPr>
            <w:rFonts w:ascii="宋体" w:hint="eastAsia"/>
            <w:noProof/>
            <w:szCs w:val="21"/>
          </w:rPr>
          <w:t>3</w:t>
        </w:r>
        <w:r w:rsidR="009B42DF" w:rsidRPr="00DA0034">
          <w:rPr>
            <w:rFonts w:ascii="宋体"/>
            <w:noProof/>
            <w:szCs w:val="21"/>
          </w:rPr>
          <w:t xml:space="preserve">　</w:t>
        </w:r>
        <w:r w:rsidR="009B42DF" w:rsidRPr="00DA0034">
          <w:rPr>
            <w:rFonts w:ascii="宋体" w:hint="eastAsia"/>
            <w:noProof/>
            <w:szCs w:val="21"/>
          </w:rPr>
          <w:t>总则</w:t>
        </w:r>
        <w:r w:rsidR="009B42DF" w:rsidRPr="00DA0034">
          <w:rPr>
            <w:rFonts w:ascii="宋体"/>
            <w:noProof/>
            <w:webHidden/>
            <w:szCs w:val="21"/>
          </w:rPr>
          <w:tab/>
        </w:r>
        <w:r w:rsidR="00D564A5">
          <w:rPr>
            <w:rFonts w:ascii="宋体" w:hint="eastAsia"/>
            <w:noProof/>
            <w:webHidden/>
            <w:szCs w:val="21"/>
          </w:rPr>
          <w:t>2</w:t>
        </w:r>
      </w:hyperlink>
    </w:p>
    <w:p w:rsidR="009B42DF" w:rsidRPr="00DA0034" w:rsidRDefault="006E6381" w:rsidP="00A26B94">
      <w:pPr>
        <w:tabs>
          <w:tab w:val="right" w:leader="dot" w:pos="9241"/>
        </w:tabs>
        <w:jc w:val="left"/>
        <w:rPr>
          <w:rFonts w:ascii="Calibri" w:hAnsi="Calibri"/>
          <w:noProof/>
          <w:szCs w:val="22"/>
        </w:rPr>
      </w:pPr>
      <w:hyperlink w:anchor="_Toc466308392" w:history="1">
        <w:r w:rsidR="00D85D8E">
          <w:rPr>
            <w:rFonts w:ascii="宋体" w:hint="eastAsia"/>
            <w:noProof/>
            <w:szCs w:val="21"/>
          </w:rPr>
          <w:t>4</w:t>
        </w:r>
        <w:r w:rsidR="009B42DF" w:rsidRPr="00DA0034">
          <w:rPr>
            <w:rFonts w:ascii="宋体"/>
            <w:noProof/>
            <w:szCs w:val="21"/>
          </w:rPr>
          <w:t xml:space="preserve">　</w:t>
        </w:r>
        <w:r w:rsidR="009B42DF" w:rsidRPr="00DA0034">
          <w:rPr>
            <w:rFonts w:ascii="宋体" w:hint="eastAsia"/>
            <w:noProof/>
            <w:szCs w:val="21"/>
          </w:rPr>
          <w:t>实验室建筑</w:t>
        </w:r>
        <w:r w:rsidR="009B42DF" w:rsidRPr="00DA0034">
          <w:rPr>
            <w:rFonts w:ascii="宋体"/>
            <w:noProof/>
            <w:webHidden/>
            <w:szCs w:val="21"/>
          </w:rPr>
          <w:tab/>
        </w:r>
        <w:r w:rsidR="00D564A5">
          <w:rPr>
            <w:rFonts w:ascii="宋体" w:hint="eastAsia"/>
            <w:noProof/>
            <w:webHidden/>
            <w:szCs w:val="21"/>
          </w:rPr>
          <w:t>3</w:t>
        </w:r>
      </w:hyperlink>
    </w:p>
    <w:p w:rsidR="00A26B94" w:rsidRPr="00DA0034" w:rsidRDefault="00D85D8E" w:rsidP="00A26B94">
      <w:pPr>
        <w:tabs>
          <w:tab w:val="right" w:leader="dot" w:pos="9241"/>
        </w:tabs>
        <w:jc w:val="left"/>
        <w:rPr>
          <w:rFonts w:ascii="宋体"/>
          <w:noProof/>
          <w:webHidden/>
          <w:szCs w:val="21"/>
        </w:rPr>
      </w:pPr>
      <w:r>
        <w:rPr>
          <w:rFonts w:ascii="宋体" w:hint="eastAsia"/>
          <w:noProof/>
          <w:szCs w:val="21"/>
        </w:rPr>
        <w:t>5</w:t>
      </w:r>
      <w:r w:rsidR="009B42DF" w:rsidRPr="00DA0034">
        <w:rPr>
          <w:rFonts w:ascii="宋体"/>
          <w:noProof/>
          <w:szCs w:val="21"/>
        </w:rPr>
        <w:t xml:space="preserve">　</w:t>
      </w:r>
      <w:r w:rsidR="009B42DF" w:rsidRPr="00DA0034">
        <w:rPr>
          <w:rFonts w:ascii="宋体" w:hint="eastAsia"/>
          <w:noProof/>
          <w:szCs w:val="21"/>
        </w:rPr>
        <w:t>环境和卫生条件</w:t>
      </w:r>
      <w:r w:rsidR="009B42DF" w:rsidRPr="00DA0034">
        <w:rPr>
          <w:rFonts w:ascii="宋体"/>
          <w:noProof/>
          <w:webHidden/>
          <w:szCs w:val="21"/>
        </w:rPr>
        <w:tab/>
      </w:r>
      <w:r w:rsidR="00D564A5">
        <w:rPr>
          <w:rFonts w:ascii="宋体" w:hint="eastAsia"/>
          <w:noProof/>
          <w:webHidden/>
          <w:szCs w:val="21"/>
        </w:rPr>
        <w:t>3</w:t>
      </w:r>
    </w:p>
    <w:p w:rsidR="009B42DF" w:rsidRPr="00DA0034" w:rsidRDefault="00D85D8E" w:rsidP="00A26B94">
      <w:pPr>
        <w:tabs>
          <w:tab w:val="right" w:leader="dot" w:pos="9241"/>
        </w:tabs>
        <w:jc w:val="left"/>
        <w:rPr>
          <w:rFonts w:ascii="Calibri" w:hAnsi="Calibri"/>
          <w:noProof/>
          <w:szCs w:val="22"/>
        </w:rPr>
      </w:pPr>
      <w:r>
        <w:rPr>
          <w:rFonts w:ascii="宋体" w:hint="eastAsia"/>
          <w:noProof/>
          <w:szCs w:val="21"/>
        </w:rPr>
        <w:t>6</w:t>
      </w:r>
      <w:r w:rsidR="009B42DF" w:rsidRPr="00DA0034">
        <w:rPr>
          <w:rFonts w:ascii="宋体"/>
          <w:noProof/>
          <w:szCs w:val="21"/>
        </w:rPr>
        <w:t xml:space="preserve">　</w:t>
      </w:r>
      <w:r w:rsidR="009B42DF" w:rsidRPr="00DA0034">
        <w:rPr>
          <w:rFonts w:ascii="宋体" w:hint="eastAsia"/>
          <w:noProof/>
          <w:szCs w:val="21"/>
        </w:rPr>
        <w:t>安全条件</w:t>
      </w:r>
      <w:r w:rsidR="009B42DF" w:rsidRPr="00DA0034">
        <w:rPr>
          <w:rFonts w:ascii="宋体"/>
          <w:noProof/>
          <w:webHidden/>
          <w:szCs w:val="21"/>
        </w:rPr>
        <w:tab/>
      </w:r>
      <w:r w:rsidR="00D564A5">
        <w:rPr>
          <w:rFonts w:ascii="宋体" w:hint="eastAsia"/>
          <w:noProof/>
          <w:webHidden/>
          <w:szCs w:val="21"/>
        </w:rPr>
        <w:t>4</w:t>
      </w:r>
    </w:p>
    <w:p w:rsidR="009B42DF" w:rsidRPr="00DA0034" w:rsidRDefault="006E6381" w:rsidP="00A26B94">
      <w:pPr>
        <w:tabs>
          <w:tab w:val="right" w:leader="dot" w:pos="9241"/>
        </w:tabs>
        <w:jc w:val="left"/>
        <w:rPr>
          <w:rFonts w:ascii="Calibri" w:hAnsi="Calibri"/>
          <w:noProof/>
          <w:szCs w:val="22"/>
        </w:rPr>
      </w:pPr>
      <w:hyperlink w:anchor="_Toc466308408" w:history="1">
        <w:r w:rsidR="00D85D8E">
          <w:rPr>
            <w:rFonts w:ascii="宋体" w:hint="eastAsia"/>
            <w:noProof/>
            <w:szCs w:val="21"/>
          </w:rPr>
          <w:t>7</w:t>
        </w:r>
        <w:r w:rsidR="009B42DF" w:rsidRPr="00DA0034">
          <w:rPr>
            <w:rFonts w:ascii="宋体"/>
            <w:noProof/>
            <w:szCs w:val="21"/>
          </w:rPr>
          <w:t xml:space="preserve">　</w:t>
        </w:r>
        <w:r w:rsidR="009B42DF" w:rsidRPr="00DA0034">
          <w:rPr>
            <w:rFonts w:ascii="宋体" w:hint="eastAsia"/>
            <w:noProof/>
            <w:szCs w:val="21"/>
          </w:rPr>
          <w:t>智能化条件</w:t>
        </w:r>
        <w:r w:rsidR="009B42DF" w:rsidRPr="00DA0034">
          <w:rPr>
            <w:rFonts w:ascii="宋体"/>
            <w:noProof/>
            <w:webHidden/>
            <w:szCs w:val="21"/>
          </w:rPr>
          <w:tab/>
        </w:r>
        <w:r w:rsidR="00D564A5">
          <w:rPr>
            <w:rFonts w:ascii="宋体" w:hint="eastAsia"/>
            <w:noProof/>
            <w:webHidden/>
            <w:szCs w:val="21"/>
          </w:rPr>
          <w:t>6</w:t>
        </w:r>
      </w:hyperlink>
    </w:p>
    <w:p w:rsidR="004711EC" w:rsidRDefault="004711EC" w:rsidP="00386045">
      <w:pPr>
        <w:tabs>
          <w:tab w:val="right" w:leader="dot" w:pos="9241"/>
        </w:tabs>
        <w:spacing w:beforeLines="25" w:before="78" w:afterLines="25" w:after="78"/>
        <w:jc w:val="left"/>
        <w:rPr>
          <w:rFonts w:ascii="宋体"/>
          <w:noProof/>
          <w:szCs w:val="21"/>
        </w:rPr>
      </w:pPr>
      <w:r>
        <w:rPr>
          <w:rFonts w:ascii="宋体" w:hint="eastAsia"/>
          <w:noProof/>
          <w:szCs w:val="21"/>
        </w:rPr>
        <w:t>附录A(规范性附录)</w:t>
      </w:r>
      <w:r w:rsidR="004C4221" w:rsidRPr="004C4221">
        <w:t xml:space="preserve"> </w:t>
      </w:r>
      <w:r w:rsidR="004C4221" w:rsidRPr="004C4221">
        <w:rPr>
          <w:rFonts w:ascii="宋体"/>
          <w:noProof/>
          <w:szCs w:val="21"/>
        </w:rPr>
        <w:t xml:space="preserve">　</w:t>
      </w:r>
      <w:r w:rsidR="00102FE6">
        <w:rPr>
          <w:rFonts w:ascii="宋体" w:hint="eastAsia"/>
          <w:noProof/>
          <w:szCs w:val="21"/>
        </w:rPr>
        <w:t>所评价</w:t>
      </w:r>
      <w:r w:rsidR="00FB57E9">
        <w:rPr>
          <w:rFonts w:ascii="宋体" w:hint="eastAsia"/>
          <w:noProof/>
          <w:szCs w:val="21"/>
        </w:rPr>
        <w:t>实验室</w:t>
      </w:r>
      <w:r w:rsidRPr="004711EC">
        <w:rPr>
          <w:rFonts w:ascii="宋体" w:hint="eastAsia"/>
          <w:noProof/>
          <w:szCs w:val="21"/>
        </w:rPr>
        <w:t>基本信息记录表</w:t>
      </w:r>
      <w:r w:rsidR="00D564A5">
        <w:rPr>
          <w:rFonts w:ascii="宋体" w:hint="eastAsia"/>
          <w:noProof/>
          <w:szCs w:val="21"/>
        </w:rPr>
        <w:t>-----------------------------------------7</w:t>
      </w:r>
    </w:p>
    <w:p w:rsidR="009B42DF" w:rsidRPr="00DA0034" w:rsidRDefault="006E6381" w:rsidP="00386045">
      <w:pPr>
        <w:tabs>
          <w:tab w:val="right" w:leader="dot" w:pos="9241"/>
        </w:tabs>
        <w:spacing w:beforeLines="25" w:before="78" w:afterLines="25" w:after="78"/>
        <w:jc w:val="left"/>
        <w:rPr>
          <w:rFonts w:ascii="宋体"/>
          <w:noProof/>
          <w:szCs w:val="21"/>
        </w:rPr>
      </w:pPr>
      <w:hyperlink w:anchor="_Toc466308415" w:history="1">
        <w:r w:rsidR="009B42DF" w:rsidRPr="00DA0034">
          <w:rPr>
            <w:rFonts w:ascii="宋体" w:hint="eastAsia"/>
            <w:noProof/>
            <w:szCs w:val="21"/>
          </w:rPr>
          <w:t>附录</w:t>
        </w:r>
        <w:r w:rsidR="004711EC">
          <w:rPr>
            <w:rFonts w:ascii="宋体" w:hint="eastAsia"/>
            <w:noProof/>
            <w:szCs w:val="21"/>
          </w:rPr>
          <w:t>B</w:t>
        </w:r>
        <w:r w:rsidR="009B42DF" w:rsidRPr="00DA0034">
          <w:rPr>
            <w:rFonts w:ascii="宋体" w:hint="eastAsia"/>
            <w:noProof/>
            <w:szCs w:val="21"/>
          </w:rPr>
          <w:t>（规范性附录）</w:t>
        </w:r>
        <w:r w:rsidR="009B42DF" w:rsidRPr="00DA0034">
          <w:rPr>
            <w:rFonts w:ascii="宋体"/>
            <w:noProof/>
            <w:szCs w:val="21"/>
          </w:rPr>
          <w:t xml:space="preserve">　</w:t>
        </w:r>
        <w:r w:rsidR="00341B59" w:rsidRPr="00DA0034">
          <w:rPr>
            <w:rFonts w:ascii="宋体" w:hint="eastAsia"/>
            <w:noProof/>
            <w:szCs w:val="21"/>
          </w:rPr>
          <w:t>实验室通用基础条件</w:t>
        </w:r>
        <w:r w:rsidR="00807FCD">
          <w:rPr>
            <w:rFonts w:ascii="宋体" w:hint="eastAsia"/>
            <w:noProof/>
            <w:szCs w:val="21"/>
          </w:rPr>
          <w:t>现场</w:t>
        </w:r>
        <w:r w:rsidR="009B42DF" w:rsidRPr="00DA0034">
          <w:rPr>
            <w:rFonts w:ascii="宋体" w:hint="eastAsia"/>
            <w:noProof/>
            <w:szCs w:val="21"/>
          </w:rPr>
          <w:t>评价记录</w:t>
        </w:r>
        <w:r w:rsidR="00807FCD">
          <w:rPr>
            <w:rFonts w:ascii="宋体" w:hint="eastAsia"/>
            <w:noProof/>
            <w:szCs w:val="21"/>
          </w:rPr>
          <w:t>表和汇总</w:t>
        </w:r>
        <w:r w:rsidR="009B42DF" w:rsidRPr="00DA0034">
          <w:rPr>
            <w:rFonts w:ascii="宋体" w:hint="eastAsia"/>
            <w:noProof/>
            <w:szCs w:val="21"/>
          </w:rPr>
          <w:t>表</w:t>
        </w:r>
        <w:r w:rsidR="009B42DF" w:rsidRPr="00DA0034">
          <w:rPr>
            <w:rFonts w:ascii="宋体"/>
            <w:noProof/>
            <w:webHidden/>
            <w:szCs w:val="21"/>
          </w:rPr>
          <w:tab/>
        </w:r>
        <w:r w:rsidR="00D564A5">
          <w:rPr>
            <w:rFonts w:ascii="宋体" w:hint="eastAsia"/>
            <w:noProof/>
            <w:webHidden/>
            <w:szCs w:val="21"/>
          </w:rPr>
          <w:t>8</w:t>
        </w:r>
      </w:hyperlink>
    </w:p>
    <w:p w:rsidR="00A26B94" w:rsidRPr="00DA0034" w:rsidRDefault="00A26B94" w:rsidP="00386045">
      <w:pPr>
        <w:tabs>
          <w:tab w:val="right" w:leader="dot" w:pos="9241"/>
        </w:tabs>
        <w:spacing w:beforeLines="25" w:before="78" w:afterLines="25" w:after="78"/>
        <w:jc w:val="left"/>
        <w:rPr>
          <w:rFonts w:ascii="Calibri" w:hAnsi="Calibri"/>
          <w:noProof/>
          <w:szCs w:val="22"/>
        </w:rPr>
      </w:pPr>
      <w:r w:rsidRPr="00DA0034">
        <w:rPr>
          <w:rFonts w:ascii="宋体" w:hint="eastAsia"/>
          <w:noProof/>
          <w:szCs w:val="21"/>
        </w:rPr>
        <w:t>参考文献</w:t>
      </w:r>
      <w:r w:rsidR="00D564A5">
        <w:rPr>
          <w:rFonts w:ascii="宋体" w:hint="eastAsia"/>
          <w:noProof/>
          <w:szCs w:val="21"/>
        </w:rPr>
        <w:t>-------------------------------------------------------------------------------17</w:t>
      </w:r>
    </w:p>
    <w:p w:rsidR="008C6067" w:rsidRPr="008C6067" w:rsidRDefault="008C6067" w:rsidP="001A61EA">
      <w:pPr>
        <w:keepNext/>
        <w:pageBreakBefore/>
        <w:widowControl/>
        <w:shd w:val="clear" w:color="FFFFFF" w:fill="FFFFFF"/>
        <w:spacing w:before="640" w:after="560"/>
        <w:jc w:val="center"/>
        <w:outlineLvl w:val="0"/>
        <w:rPr>
          <w:rFonts w:ascii="黑体" w:eastAsia="黑体"/>
          <w:kern w:val="0"/>
          <w:sz w:val="32"/>
          <w:szCs w:val="20"/>
        </w:rPr>
      </w:pPr>
      <w:bookmarkStart w:id="21" w:name="_Toc466308377"/>
      <w:r w:rsidRPr="008C6067">
        <w:rPr>
          <w:rFonts w:ascii="黑体" w:eastAsia="黑体" w:hint="eastAsia"/>
          <w:kern w:val="0"/>
          <w:sz w:val="32"/>
          <w:szCs w:val="20"/>
        </w:rPr>
        <w:lastRenderedPageBreak/>
        <w:t>前</w:t>
      </w:r>
      <w:bookmarkStart w:id="22" w:name="BKQY"/>
      <w:r w:rsidRPr="008C6067">
        <w:rPr>
          <w:rFonts w:ascii="黑体" w:eastAsia="黑体"/>
          <w:kern w:val="0"/>
          <w:sz w:val="32"/>
          <w:szCs w:val="20"/>
        </w:rPr>
        <w:t> </w:t>
      </w:r>
      <w:r w:rsidRPr="008C6067">
        <w:rPr>
          <w:rFonts w:ascii="黑体" w:eastAsia="黑体"/>
          <w:kern w:val="0"/>
          <w:sz w:val="32"/>
          <w:szCs w:val="20"/>
        </w:rPr>
        <w:t> </w:t>
      </w:r>
      <w:r w:rsidRPr="008C6067">
        <w:rPr>
          <w:rFonts w:ascii="黑体" w:eastAsia="黑体" w:hint="eastAsia"/>
          <w:kern w:val="0"/>
          <w:sz w:val="32"/>
          <w:szCs w:val="20"/>
        </w:rPr>
        <w:t>言</w:t>
      </w:r>
      <w:bookmarkEnd w:id="21"/>
      <w:bookmarkEnd w:id="22"/>
    </w:p>
    <w:p w:rsidR="008C6067" w:rsidRPr="008C6067" w:rsidRDefault="008C6067" w:rsidP="008C6067">
      <w:pPr>
        <w:widowControl/>
        <w:tabs>
          <w:tab w:val="center" w:pos="4201"/>
          <w:tab w:val="right" w:leader="dot" w:pos="9298"/>
        </w:tabs>
        <w:autoSpaceDE w:val="0"/>
        <w:autoSpaceDN w:val="0"/>
        <w:ind w:firstLineChars="200" w:firstLine="420"/>
        <w:rPr>
          <w:rFonts w:ascii="宋体"/>
          <w:noProof/>
          <w:kern w:val="0"/>
          <w:szCs w:val="20"/>
        </w:rPr>
      </w:pPr>
      <w:r w:rsidRPr="008C6067">
        <w:rPr>
          <w:rFonts w:ascii="宋体" w:hint="eastAsia"/>
          <w:noProof/>
          <w:kern w:val="0"/>
          <w:szCs w:val="20"/>
        </w:rPr>
        <w:t>本标准按照GB/T1.1-2009给出的规则起草。</w:t>
      </w:r>
    </w:p>
    <w:p w:rsidR="008C6067" w:rsidRPr="008C6067" w:rsidRDefault="008C6067" w:rsidP="008C6067">
      <w:pPr>
        <w:widowControl/>
        <w:tabs>
          <w:tab w:val="center" w:pos="4201"/>
          <w:tab w:val="right" w:leader="dot" w:pos="9298"/>
        </w:tabs>
        <w:autoSpaceDE w:val="0"/>
        <w:autoSpaceDN w:val="0"/>
        <w:ind w:firstLineChars="200" w:firstLine="420"/>
        <w:rPr>
          <w:rFonts w:ascii="宋体"/>
          <w:noProof/>
          <w:kern w:val="0"/>
          <w:szCs w:val="20"/>
        </w:rPr>
      </w:pPr>
      <w:r w:rsidRPr="008C6067">
        <w:rPr>
          <w:rFonts w:ascii="宋体"/>
          <w:noProof/>
          <w:kern w:val="0"/>
          <w:szCs w:val="20"/>
        </w:rPr>
        <w:t>本标准的某些内容可能涉及专利权问题，本标准的发布机构不承担识别</w:t>
      </w:r>
      <w:r w:rsidRPr="008C6067">
        <w:rPr>
          <w:rFonts w:ascii="宋体" w:hint="eastAsia"/>
          <w:noProof/>
          <w:kern w:val="0"/>
          <w:szCs w:val="20"/>
        </w:rPr>
        <w:t>这些</w:t>
      </w:r>
      <w:r w:rsidRPr="008C6067">
        <w:rPr>
          <w:rFonts w:ascii="宋体"/>
          <w:noProof/>
          <w:kern w:val="0"/>
          <w:szCs w:val="20"/>
        </w:rPr>
        <w:t>专利权的责任。</w:t>
      </w:r>
    </w:p>
    <w:p w:rsidR="008C6067" w:rsidRPr="008C6067" w:rsidRDefault="008C6067" w:rsidP="008C6067">
      <w:pPr>
        <w:widowControl/>
        <w:tabs>
          <w:tab w:val="center" w:pos="4201"/>
          <w:tab w:val="right" w:leader="dot" w:pos="9298"/>
        </w:tabs>
        <w:autoSpaceDE w:val="0"/>
        <w:autoSpaceDN w:val="0"/>
        <w:ind w:firstLineChars="200" w:firstLine="420"/>
        <w:rPr>
          <w:rFonts w:ascii="宋体"/>
          <w:noProof/>
          <w:kern w:val="0"/>
          <w:szCs w:val="20"/>
        </w:rPr>
      </w:pPr>
      <w:r w:rsidRPr="008C6067">
        <w:rPr>
          <w:rFonts w:ascii="宋体" w:hint="eastAsia"/>
          <w:noProof/>
          <w:kern w:val="0"/>
          <w:szCs w:val="20"/>
        </w:rPr>
        <w:t>本标准由全国认证认可标准化技术委员会（SAC/TC 261）提出并归口。</w:t>
      </w:r>
    </w:p>
    <w:p w:rsidR="008C6067" w:rsidRPr="008C6067" w:rsidRDefault="008C6067" w:rsidP="008C6067">
      <w:pPr>
        <w:widowControl/>
        <w:tabs>
          <w:tab w:val="center" w:pos="4201"/>
          <w:tab w:val="right" w:leader="dot" w:pos="9298"/>
        </w:tabs>
        <w:autoSpaceDE w:val="0"/>
        <w:autoSpaceDN w:val="0"/>
        <w:rPr>
          <w:rFonts w:ascii="宋体"/>
          <w:noProof/>
          <w:kern w:val="0"/>
          <w:szCs w:val="20"/>
        </w:rPr>
      </w:pPr>
      <w:r w:rsidRPr="008C6067">
        <w:rPr>
          <w:rFonts w:ascii="宋体" w:hint="eastAsia"/>
          <w:noProof/>
          <w:kern w:val="0"/>
          <w:szCs w:val="20"/>
        </w:rPr>
        <w:t>本标准起草单位：</w:t>
      </w:r>
      <w:r w:rsidR="00E56656" w:rsidRPr="00E56656">
        <w:rPr>
          <w:rFonts w:ascii="宋体" w:hint="eastAsia"/>
          <w:noProof/>
          <w:kern w:val="0"/>
          <w:szCs w:val="20"/>
        </w:rPr>
        <w:t>武汉科贝科技股份有限公司</w:t>
      </w:r>
      <w:r w:rsidR="00E56656">
        <w:rPr>
          <w:rFonts w:ascii="宋体" w:hint="eastAsia"/>
          <w:noProof/>
          <w:kern w:val="0"/>
          <w:szCs w:val="20"/>
        </w:rPr>
        <w:t>、</w:t>
      </w:r>
      <w:r w:rsidR="002D4204" w:rsidRPr="002D4204">
        <w:rPr>
          <w:rFonts w:ascii="宋体" w:hint="eastAsia"/>
          <w:noProof/>
          <w:kern w:val="0"/>
          <w:szCs w:val="20"/>
        </w:rPr>
        <w:t>华测检测认证集团股份有限公司</w:t>
      </w:r>
      <w:r w:rsidR="002D4204">
        <w:rPr>
          <w:rFonts w:ascii="宋体" w:hint="eastAsia"/>
          <w:noProof/>
          <w:kern w:val="0"/>
          <w:szCs w:val="20"/>
        </w:rPr>
        <w:t>、</w:t>
      </w:r>
      <w:r w:rsidR="002D4204" w:rsidRPr="002D4204">
        <w:rPr>
          <w:rFonts w:ascii="宋体" w:hint="eastAsia"/>
          <w:noProof/>
          <w:kern w:val="0"/>
          <w:szCs w:val="20"/>
        </w:rPr>
        <w:t>湖北省疾病预防控制中心</w:t>
      </w:r>
      <w:r w:rsidR="002D4204">
        <w:rPr>
          <w:rFonts w:ascii="宋体" w:hint="eastAsia"/>
          <w:noProof/>
          <w:kern w:val="0"/>
          <w:szCs w:val="20"/>
        </w:rPr>
        <w:t>、</w:t>
      </w:r>
      <w:r w:rsidR="002D4204" w:rsidRPr="002D4204">
        <w:rPr>
          <w:rFonts w:ascii="宋体" w:hint="eastAsia"/>
          <w:noProof/>
          <w:kern w:val="0"/>
          <w:szCs w:val="20"/>
        </w:rPr>
        <w:t>广州泛美实验室系统科技股份有限公司</w:t>
      </w:r>
      <w:r w:rsidR="002D4204">
        <w:rPr>
          <w:rFonts w:ascii="宋体" w:hint="eastAsia"/>
          <w:noProof/>
          <w:kern w:val="0"/>
          <w:szCs w:val="20"/>
        </w:rPr>
        <w:t>、</w:t>
      </w:r>
      <w:r w:rsidR="002D4204" w:rsidRPr="002D4204">
        <w:rPr>
          <w:rFonts w:ascii="宋体" w:hint="eastAsia"/>
          <w:noProof/>
          <w:kern w:val="0"/>
          <w:szCs w:val="20"/>
        </w:rPr>
        <w:t>湖南长海现代实验室设备有限公司</w:t>
      </w:r>
      <w:r w:rsidR="00FC7267">
        <w:rPr>
          <w:rFonts w:ascii="宋体" w:hint="eastAsia"/>
          <w:noProof/>
          <w:kern w:val="0"/>
          <w:szCs w:val="20"/>
        </w:rPr>
        <w:t>。</w:t>
      </w:r>
    </w:p>
    <w:p w:rsidR="00A572F9" w:rsidRDefault="008C6067" w:rsidP="008C6067">
      <w:pPr>
        <w:pStyle w:val="aff3"/>
        <w:rPr>
          <w:rFonts w:ascii="Times New Roman"/>
          <w:noProof w:val="0"/>
          <w:kern w:val="2"/>
          <w:szCs w:val="24"/>
        </w:rPr>
      </w:pPr>
      <w:r w:rsidRPr="008C6067">
        <w:rPr>
          <w:rFonts w:ascii="Times New Roman" w:hint="eastAsia"/>
          <w:noProof w:val="0"/>
          <w:kern w:val="2"/>
          <w:szCs w:val="24"/>
        </w:rPr>
        <w:t>本标准主要起草人：</w:t>
      </w:r>
      <w:r w:rsidR="00423141" w:rsidRPr="00B139EF">
        <w:rPr>
          <w:rFonts w:ascii="Times New Roman"/>
          <w:noProof w:val="0"/>
          <w:kern w:val="2"/>
          <w:szCs w:val="24"/>
        </w:rPr>
        <w:fldChar w:fldCharType="end"/>
      </w:r>
      <w:r w:rsidR="002D4204" w:rsidRPr="002D4204">
        <w:rPr>
          <w:rFonts w:ascii="Times New Roman" w:hint="eastAsia"/>
          <w:noProof w:val="0"/>
          <w:kern w:val="2"/>
          <w:szCs w:val="24"/>
        </w:rPr>
        <w:t>刘传斌</w:t>
      </w:r>
      <w:r w:rsidR="002D4204">
        <w:rPr>
          <w:rFonts w:ascii="Times New Roman" w:hint="eastAsia"/>
          <w:noProof w:val="0"/>
          <w:kern w:val="2"/>
          <w:szCs w:val="24"/>
        </w:rPr>
        <w:t>、</w:t>
      </w:r>
      <w:r w:rsidR="002D4204" w:rsidRPr="002D4204">
        <w:rPr>
          <w:rFonts w:ascii="Times New Roman" w:hint="eastAsia"/>
          <w:noProof w:val="0"/>
          <w:kern w:val="2"/>
          <w:szCs w:val="24"/>
        </w:rPr>
        <w:t>陈宗胜</w:t>
      </w:r>
      <w:r w:rsidR="002D4204">
        <w:rPr>
          <w:rFonts w:ascii="Times New Roman" w:hint="eastAsia"/>
          <w:noProof w:val="0"/>
          <w:kern w:val="2"/>
          <w:szCs w:val="24"/>
        </w:rPr>
        <w:t>、</w:t>
      </w:r>
      <w:r w:rsidR="002D4204" w:rsidRPr="002D4204">
        <w:rPr>
          <w:rFonts w:ascii="Times New Roman" w:hint="eastAsia"/>
          <w:noProof w:val="0"/>
          <w:kern w:val="2"/>
          <w:szCs w:val="24"/>
        </w:rPr>
        <w:t>刘卫斌</w:t>
      </w:r>
      <w:r w:rsidR="002D4204">
        <w:rPr>
          <w:rFonts w:ascii="Times New Roman" w:hint="eastAsia"/>
          <w:noProof w:val="0"/>
          <w:kern w:val="2"/>
          <w:szCs w:val="24"/>
        </w:rPr>
        <w:t>、</w:t>
      </w:r>
      <w:r w:rsidR="00FC7267" w:rsidRPr="00FC7267">
        <w:rPr>
          <w:rFonts w:ascii="Times New Roman" w:hint="eastAsia"/>
          <w:noProof w:val="0"/>
          <w:kern w:val="2"/>
          <w:szCs w:val="24"/>
        </w:rPr>
        <w:t>乔</w:t>
      </w:r>
      <w:r w:rsidR="009D0E51">
        <w:rPr>
          <w:rFonts w:ascii="Times New Roman" w:hint="eastAsia"/>
          <w:noProof w:val="0"/>
          <w:kern w:val="2"/>
          <w:szCs w:val="24"/>
        </w:rPr>
        <w:t xml:space="preserve"> </w:t>
      </w:r>
      <w:r w:rsidR="00FC7267" w:rsidRPr="00FC7267">
        <w:rPr>
          <w:rFonts w:ascii="Times New Roman" w:hint="eastAsia"/>
          <w:noProof w:val="0"/>
          <w:kern w:val="2"/>
          <w:szCs w:val="24"/>
        </w:rPr>
        <w:t>东</w:t>
      </w:r>
      <w:r w:rsidR="00FC7267">
        <w:rPr>
          <w:rFonts w:ascii="Times New Roman" w:hint="eastAsia"/>
          <w:noProof w:val="0"/>
          <w:kern w:val="2"/>
          <w:szCs w:val="24"/>
        </w:rPr>
        <w:t>、</w:t>
      </w:r>
      <w:r w:rsidR="002D4204" w:rsidRPr="002D4204">
        <w:rPr>
          <w:rFonts w:ascii="Times New Roman" w:hint="eastAsia"/>
          <w:noProof w:val="0"/>
          <w:kern w:val="2"/>
          <w:szCs w:val="24"/>
        </w:rPr>
        <w:t>龙朴香</w:t>
      </w:r>
      <w:r w:rsidR="002D4204">
        <w:rPr>
          <w:rFonts w:ascii="Times New Roman" w:hint="eastAsia"/>
          <w:noProof w:val="0"/>
          <w:kern w:val="2"/>
          <w:szCs w:val="24"/>
        </w:rPr>
        <w:t>、</w:t>
      </w:r>
      <w:r w:rsidR="002D4204" w:rsidRPr="002D4204">
        <w:rPr>
          <w:rFonts w:ascii="Times New Roman" w:hint="eastAsia"/>
          <w:noProof w:val="0"/>
          <w:kern w:val="2"/>
          <w:szCs w:val="24"/>
        </w:rPr>
        <w:t>佘协桂</w:t>
      </w:r>
      <w:r w:rsidR="002D4204">
        <w:rPr>
          <w:rFonts w:ascii="Times New Roman" w:hint="eastAsia"/>
          <w:noProof w:val="0"/>
          <w:kern w:val="2"/>
          <w:szCs w:val="24"/>
        </w:rPr>
        <w:t>、</w:t>
      </w:r>
      <w:r w:rsidR="002D4204" w:rsidRPr="002D4204">
        <w:rPr>
          <w:rFonts w:ascii="Times New Roman" w:hint="eastAsia"/>
          <w:noProof w:val="0"/>
          <w:kern w:val="2"/>
          <w:szCs w:val="24"/>
        </w:rPr>
        <w:t>李国明</w:t>
      </w:r>
      <w:r w:rsidR="002D4204">
        <w:rPr>
          <w:rFonts w:ascii="Times New Roman" w:hint="eastAsia"/>
          <w:noProof w:val="0"/>
          <w:kern w:val="2"/>
          <w:szCs w:val="24"/>
        </w:rPr>
        <w:t>、</w:t>
      </w:r>
      <w:r w:rsidR="002D4204" w:rsidRPr="002D4204">
        <w:rPr>
          <w:rFonts w:ascii="Times New Roman" w:hint="eastAsia"/>
          <w:noProof w:val="0"/>
          <w:kern w:val="2"/>
          <w:szCs w:val="24"/>
        </w:rPr>
        <w:t>余波</w:t>
      </w:r>
      <w:r w:rsidR="002D4204">
        <w:rPr>
          <w:rFonts w:ascii="Times New Roman" w:hint="eastAsia"/>
          <w:noProof w:val="0"/>
          <w:kern w:val="2"/>
          <w:szCs w:val="24"/>
        </w:rPr>
        <w:t>、</w:t>
      </w:r>
      <w:r w:rsidR="002D4204" w:rsidRPr="002D4204">
        <w:rPr>
          <w:rFonts w:ascii="Times New Roman" w:hint="eastAsia"/>
          <w:noProof w:val="0"/>
          <w:kern w:val="2"/>
          <w:szCs w:val="24"/>
        </w:rPr>
        <w:t>汪汇</w:t>
      </w:r>
      <w:r w:rsidR="002D4204">
        <w:rPr>
          <w:rFonts w:ascii="Times New Roman" w:hint="eastAsia"/>
          <w:noProof w:val="0"/>
          <w:kern w:val="2"/>
          <w:szCs w:val="24"/>
        </w:rPr>
        <w:t>、</w:t>
      </w:r>
      <w:r w:rsidR="00FC7267" w:rsidRPr="00FC7267">
        <w:rPr>
          <w:rFonts w:ascii="Times New Roman" w:hint="eastAsia"/>
          <w:noProof w:val="0"/>
          <w:kern w:val="2"/>
          <w:szCs w:val="24"/>
        </w:rPr>
        <w:t>伍</w:t>
      </w:r>
      <w:r w:rsidR="00FC7267">
        <w:rPr>
          <w:rFonts w:ascii="Times New Roman" w:hint="eastAsia"/>
          <w:noProof w:val="0"/>
          <w:kern w:val="2"/>
          <w:szCs w:val="24"/>
        </w:rPr>
        <w:t xml:space="preserve"> </w:t>
      </w:r>
      <w:proofErr w:type="gramStart"/>
      <w:r w:rsidR="00FC7267" w:rsidRPr="00FC7267">
        <w:rPr>
          <w:rFonts w:ascii="Times New Roman" w:hint="eastAsia"/>
          <w:noProof w:val="0"/>
          <w:kern w:val="2"/>
          <w:szCs w:val="24"/>
        </w:rPr>
        <w:t>莉</w:t>
      </w:r>
      <w:proofErr w:type="gramEnd"/>
      <w:r w:rsidR="00FC7267">
        <w:rPr>
          <w:rFonts w:ascii="Times New Roman" w:hint="eastAsia"/>
          <w:noProof w:val="0"/>
          <w:kern w:val="2"/>
          <w:szCs w:val="24"/>
        </w:rPr>
        <w:t>、</w:t>
      </w:r>
      <w:proofErr w:type="gramStart"/>
      <w:r w:rsidR="002D4204" w:rsidRPr="002D4204">
        <w:rPr>
          <w:rFonts w:ascii="Times New Roman" w:hint="eastAsia"/>
          <w:noProof w:val="0"/>
          <w:kern w:val="2"/>
          <w:szCs w:val="24"/>
        </w:rPr>
        <w:t>冯</w:t>
      </w:r>
      <w:proofErr w:type="gramEnd"/>
      <w:r w:rsidR="002D4204" w:rsidRPr="002D4204">
        <w:rPr>
          <w:rFonts w:ascii="Times New Roman" w:hint="eastAsia"/>
          <w:noProof w:val="0"/>
          <w:kern w:val="2"/>
          <w:szCs w:val="24"/>
        </w:rPr>
        <w:t>灶文</w:t>
      </w:r>
      <w:r w:rsidR="002D4204">
        <w:rPr>
          <w:rFonts w:ascii="Times New Roman" w:hint="eastAsia"/>
          <w:noProof w:val="0"/>
          <w:kern w:val="2"/>
          <w:szCs w:val="24"/>
        </w:rPr>
        <w:t>、</w:t>
      </w:r>
      <w:r w:rsidR="00FC7267" w:rsidRPr="00FC7267">
        <w:rPr>
          <w:rFonts w:ascii="Times New Roman" w:hint="eastAsia"/>
          <w:noProof w:val="0"/>
          <w:kern w:val="2"/>
          <w:szCs w:val="24"/>
        </w:rPr>
        <w:t>曹运三</w:t>
      </w:r>
      <w:r w:rsidR="00FC7267">
        <w:rPr>
          <w:rFonts w:ascii="Times New Roman" w:hint="eastAsia"/>
          <w:noProof w:val="0"/>
          <w:kern w:val="2"/>
          <w:szCs w:val="24"/>
        </w:rPr>
        <w:t>、</w:t>
      </w:r>
      <w:r w:rsidR="002D4204" w:rsidRPr="002D4204">
        <w:rPr>
          <w:rFonts w:ascii="Times New Roman" w:hint="eastAsia"/>
          <w:noProof w:val="0"/>
          <w:kern w:val="2"/>
          <w:szCs w:val="24"/>
        </w:rPr>
        <w:t>胡尧清</w:t>
      </w:r>
      <w:r w:rsidR="00FC7267">
        <w:rPr>
          <w:rFonts w:ascii="Times New Roman" w:hint="eastAsia"/>
          <w:noProof w:val="0"/>
          <w:kern w:val="2"/>
          <w:szCs w:val="24"/>
        </w:rPr>
        <w:t>。</w:t>
      </w:r>
    </w:p>
    <w:p w:rsidR="00C96E6F" w:rsidRPr="001D651D" w:rsidRDefault="00C96E6F" w:rsidP="008C6067">
      <w:pPr>
        <w:pStyle w:val="aff3"/>
        <w:sectPr w:rsidR="00C96E6F" w:rsidRPr="001D651D" w:rsidSect="00A572F9">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r w:rsidRPr="001D651D">
        <w:rPr>
          <w:rFonts w:ascii="Times New Roman" w:hint="eastAsia"/>
          <w:noProof w:val="0"/>
          <w:kern w:val="2"/>
          <w:szCs w:val="24"/>
        </w:rPr>
        <w:t>本标准为首次发布。</w:t>
      </w:r>
    </w:p>
    <w:p w:rsidR="00F34B99" w:rsidRDefault="009E0944" w:rsidP="00F34B99">
      <w:pPr>
        <w:pStyle w:val="aff6"/>
      </w:pPr>
      <w:r>
        <w:rPr>
          <w:rFonts w:hint="eastAsia"/>
        </w:rPr>
        <w:lastRenderedPageBreak/>
        <w:t>实</w:t>
      </w:r>
      <w:bookmarkStart w:id="23" w:name="StandardName"/>
      <w:r>
        <w:rPr>
          <w:rFonts w:hint="eastAsia"/>
        </w:rPr>
        <w:t>验室通用基础条件评价指南</w:t>
      </w:r>
      <w:bookmarkEnd w:id="23"/>
    </w:p>
    <w:p w:rsidR="00F34B99" w:rsidRDefault="00F34B99" w:rsidP="00D52E20">
      <w:pPr>
        <w:pStyle w:val="a3"/>
        <w:spacing w:before="312" w:after="312"/>
      </w:pPr>
      <w:bookmarkStart w:id="24" w:name="_Toc468804872"/>
      <w:bookmarkStart w:id="25" w:name="_Toc468804951"/>
      <w:r>
        <w:rPr>
          <w:rFonts w:hint="eastAsia"/>
        </w:rPr>
        <w:t>范围</w:t>
      </w:r>
      <w:bookmarkEnd w:id="24"/>
      <w:bookmarkEnd w:id="25"/>
    </w:p>
    <w:p w:rsidR="009E0944" w:rsidRDefault="009E0944" w:rsidP="00D52E20">
      <w:pPr>
        <w:ind w:firstLineChars="196" w:firstLine="412"/>
        <w:rPr>
          <w:rFonts w:hAnsi="宋体"/>
        </w:rPr>
      </w:pPr>
      <w:r>
        <w:rPr>
          <w:rFonts w:hAnsi="宋体" w:hint="eastAsia"/>
        </w:rPr>
        <w:t>本标准规定了实验室通用基础条</w:t>
      </w:r>
      <w:r w:rsidR="001F2AB8">
        <w:rPr>
          <w:rFonts w:hAnsi="宋体" w:hint="eastAsia"/>
        </w:rPr>
        <w:t>件的相关术语和定义、评价总</w:t>
      </w:r>
      <w:r w:rsidR="00C96E6F" w:rsidRPr="002F7538">
        <w:rPr>
          <w:rFonts w:hAnsi="宋体" w:hint="eastAsia"/>
          <w:color w:val="00B050"/>
        </w:rPr>
        <w:t>则</w:t>
      </w:r>
      <w:r w:rsidR="001F2AB8">
        <w:rPr>
          <w:rFonts w:hAnsi="宋体" w:hint="eastAsia"/>
        </w:rPr>
        <w:t>以及</w:t>
      </w:r>
      <w:r w:rsidR="00341B59">
        <w:rPr>
          <w:rFonts w:hAnsi="宋体" w:hint="eastAsia"/>
        </w:rPr>
        <w:t>实验室</w:t>
      </w:r>
      <w:r>
        <w:rPr>
          <w:rFonts w:hAnsi="宋体" w:hint="eastAsia"/>
        </w:rPr>
        <w:t>建筑、环境</w:t>
      </w:r>
      <w:r w:rsidR="00341B59">
        <w:rPr>
          <w:rFonts w:hAnsi="宋体" w:hint="eastAsia"/>
        </w:rPr>
        <w:t>和</w:t>
      </w:r>
      <w:r>
        <w:rPr>
          <w:rFonts w:hAnsi="宋体" w:hint="eastAsia"/>
        </w:rPr>
        <w:t>卫生</w:t>
      </w:r>
      <w:r w:rsidR="00341B59">
        <w:rPr>
          <w:rFonts w:hAnsi="宋体" w:hint="eastAsia"/>
        </w:rPr>
        <w:t>条件</w:t>
      </w:r>
      <w:r>
        <w:rPr>
          <w:rFonts w:hAnsi="宋体" w:hint="eastAsia"/>
        </w:rPr>
        <w:t>、</w:t>
      </w:r>
      <w:r w:rsidR="00341B59">
        <w:rPr>
          <w:rFonts w:hAnsi="宋体" w:hint="eastAsia"/>
        </w:rPr>
        <w:t>安全条件和</w:t>
      </w:r>
      <w:r>
        <w:rPr>
          <w:rFonts w:hAnsi="宋体" w:hint="eastAsia"/>
        </w:rPr>
        <w:t>智能</w:t>
      </w:r>
      <w:r w:rsidR="00341B59">
        <w:rPr>
          <w:rFonts w:hAnsi="宋体" w:hint="eastAsia"/>
        </w:rPr>
        <w:t>化条件</w:t>
      </w:r>
      <w:r>
        <w:rPr>
          <w:rFonts w:hAnsi="宋体" w:hint="eastAsia"/>
        </w:rPr>
        <w:t>的评价内容。</w:t>
      </w:r>
    </w:p>
    <w:p w:rsidR="00FC7267" w:rsidRDefault="00FC7267" w:rsidP="00D52E20">
      <w:pPr>
        <w:ind w:firstLineChars="196" w:firstLine="412"/>
        <w:rPr>
          <w:rFonts w:hAnsi="宋体"/>
        </w:rPr>
      </w:pPr>
      <w:r w:rsidRPr="00FC7267">
        <w:rPr>
          <w:rFonts w:hAnsi="宋体" w:hint="eastAsia"/>
        </w:rPr>
        <w:t>本标准适用于实验</w:t>
      </w:r>
      <w:r w:rsidR="00B202BC">
        <w:rPr>
          <w:rFonts w:hAnsi="宋体" w:hint="eastAsia"/>
        </w:rPr>
        <w:t>室</w:t>
      </w:r>
      <w:r w:rsidR="00E4346F">
        <w:rPr>
          <w:rFonts w:hAnsi="宋体" w:hint="eastAsia"/>
        </w:rPr>
        <w:t>通用基础条件的评价</w:t>
      </w:r>
      <w:r w:rsidRPr="00FC7267">
        <w:rPr>
          <w:rFonts w:hAnsi="宋体" w:hint="eastAsia"/>
        </w:rPr>
        <w:t>。</w:t>
      </w:r>
    </w:p>
    <w:p w:rsidR="00F34B99" w:rsidRDefault="00962C16" w:rsidP="00D52E20">
      <w:pPr>
        <w:pStyle w:val="a3"/>
        <w:numPr>
          <w:ilvl w:val="0"/>
          <w:numId w:val="0"/>
        </w:numPr>
        <w:spacing w:before="312" w:after="312"/>
      </w:pPr>
      <w:bookmarkStart w:id="26" w:name="_Toc428958811"/>
      <w:bookmarkStart w:id="27" w:name="_Toc430435090"/>
      <w:bookmarkStart w:id="28" w:name="_Toc438561100"/>
      <w:bookmarkStart w:id="29" w:name="_Toc466046366"/>
      <w:bookmarkStart w:id="30" w:name="_Toc466046785"/>
      <w:bookmarkStart w:id="31" w:name="_Toc466285448"/>
      <w:bookmarkStart w:id="32" w:name="_Toc466308380"/>
      <w:bookmarkStart w:id="33" w:name="_Toc468804874"/>
      <w:bookmarkStart w:id="34" w:name="_Toc468804953"/>
      <w:r>
        <w:rPr>
          <w:rFonts w:hint="eastAsia"/>
        </w:rPr>
        <w:t>2</w:t>
      </w:r>
      <w:r w:rsidR="009E0944" w:rsidRPr="000C2149">
        <w:rPr>
          <w:rFonts w:hint="eastAsia"/>
        </w:rPr>
        <w:t>术语和定义</w:t>
      </w:r>
      <w:bookmarkEnd w:id="26"/>
      <w:bookmarkEnd w:id="27"/>
      <w:bookmarkEnd w:id="28"/>
      <w:bookmarkEnd w:id="29"/>
      <w:bookmarkEnd w:id="30"/>
      <w:bookmarkEnd w:id="31"/>
      <w:bookmarkEnd w:id="32"/>
      <w:bookmarkEnd w:id="33"/>
      <w:bookmarkEnd w:id="34"/>
    </w:p>
    <w:p w:rsidR="009E0944" w:rsidRPr="009E0944" w:rsidRDefault="009E0944" w:rsidP="00D52E20">
      <w:pPr>
        <w:widowControl/>
        <w:tabs>
          <w:tab w:val="center" w:pos="4201"/>
          <w:tab w:val="right" w:leader="dot" w:pos="9298"/>
        </w:tabs>
        <w:autoSpaceDE w:val="0"/>
        <w:autoSpaceDN w:val="0"/>
        <w:ind w:firstLineChars="200" w:firstLine="420"/>
        <w:rPr>
          <w:rFonts w:ascii="宋体" w:hAnsi="宋体"/>
          <w:b/>
          <w:noProof/>
          <w:kern w:val="0"/>
          <w:szCs w:val="21"/>
        </w:rPr>
      </w:pPr>
      <w:r w:rsidRPr="009E0944">
        <w:rPr>
          <w:rFonts w:ascii="宋体" w:hAnsi="宋体" w:hint="eastAsia"/>
          <w:noProof/>
          <w:kern w:val="0"/>
          <w:szCs w:val="21"/>
        </w:rPr>
        <w:t>下列术语和定义适用于本文件。</w:t>
      </w:r>
    </w:p>
    <w:p w:rsidR="009E0944" w:rsidRPr="009E0944" w:rsidRDefault="00962C16" w:rsidP="00D52E20">
      <w:pPr>
        <w:widowControl/>
        <w:spacing w:beforeLines="50" w:before="156" w:afterLines="50" w:after="156"/>
        <w:jc w:val="left"/>
        <w:outlineLvl w:val="3"/>
        <w:rPr>
          <w:rFonts w:ascii="黑体" w:eastAsia="黑体"/>
          <w:kern w:val="0"/>
          <w:szCs w:val="21"/>
        </w:rPr>
      </w:pPr>
      <w:bookmarkStart w:id="35" w:name="_Toc428959035"/>
      <w:bookmarkStart w:id="36" w:name="_Toc428959045"/>
      <w:bookmarkStart w:id="37" w:name="_Toc430433905"/>
      <w:bookmarkStart w:id="38" w:name="_Toc430434045"/>
      <w:bookmarkStart w:id="39" w:name="_Toc430434879"/>
      <w:bookmarkStart w:id="40" w:name="_Toc430435091"/>
      <w:bookmarkStart w:id="41" w:name="_Toc466046367"/>
      <w:bookmarkStart w:id="42" w:name="_Toc466046786"/>
      <w:bookmarkStart w:id="43" w:name="_Toc466285449"/>
      <w:bookmarkStart w:id="44" w:name="_Toc466308381"/>
      <w:bookmarkStart w:id="45" w:name="_Toc430433908"/>
      <w:bookmarkStart w:id="46" w:name="_Toc430434048"/>
      <w:bookmarkStart w:id="47" w:name="_Toc430434882"/>
      <w:bookmarkStart w:id="48" w:name="_Toc430435094"/>
      <w:bookmarkStart w:id="49" w:name="_Toc428959050"/>
      <w:bookmarkEnd w:id="35"/>
      <w:bookmarkEnd w:id="36"/>
      <w:bookmarkEnd w:id="37"/>
      <w:bookmarkEnd w:id="38"/>
      <w:bookmarkEnd w:id="39"/>
      <w:bookmarkEnd w:id="40"/>
      <w:r>
        <w:rPr>
          <w:rFonts w:ascii="黑体" w:eastAsia="黑体" w:hint="eastAsia"/>
          <w:kern w:val="0"/>
          <w:szCs w:val="21"/>
        </w:rPr>
        <w:t>2</w:t>
      </w:r>
      <w:r w:rsidR="009E0944" w:rsidRPr="009E0944">
        <w:rPr>
          <w:rFonts w:ascii="黑体" w:eastAsia="黑体" w:hint="eastAsia"/>
          <w:kern w:val="0"/>
          <w:szCs w:val="21"/>
        </w:rPr>
        <w:t>.1</w:t>
      </w:r>
      <w:bookmarkEnd w:id="41"/>
      <w:bookmarkEnd w:id="42"/>
      <w:bookmarkEnd w:id="43"/>
      <w:bookmarkEnd w:id="44"/>
      <w:r w:rsidR="009E0944" w:rsidRPr="009E0944">
        <w:rPr>
          <w:rFonts w:ascii="黑体" w:eastAsia="黑体" w:hint="eastAsia"/>
          <w:kern w:val="0"/>
          <w:szCs w:val="21"/>
        </w:rPr>
        <w:t xml:space="preserve"> </w:t>
      </w:r>
    </w:p>
    <w:p w:rsidR="009E0944" w:rsidRPr="009E0944" w:rsidRDefault="009E0944" w:rsidP="00D52E20">
      <w:pPr>
        <w:ind w:firstLineChars="200" w:firstLine="420"/>
        <w:rPr>
          <w:rFonts w:ascii="黑体" w:eastAsia="黑体" w:hAnsi="宋体"/>
        </w:rPr>
      </w:pPr>
      <w:r w:rsidRPr="009E0944">
        <w:rPr>
          <w:rFonts w:ascii="黑体" w:eastAsia="黑体" w:hint="eastAsia"/>
        </w:rPr>
        <w:t xml:space="preserve">危险化学品 </w:t>
      </w:r>
      <w:r w:rsidRPr="009E0944">
        <w:rPr>
          <w:rFonts w:ascii="黑体" w:eastAsia="黑体" w:hAnsi="宋体" w:hint="eastAsia"/>
        </w:rPr>
        <w:t xml:space="preserve">hazardous chemicals </w:t>
      </w:r>
    </w:p>
    <w:p w:rsidR="009E0944" w:rsidRPr="009E0944" w:rsidRDefault="009E0944" w:rsidP="00D52E20">
      <w:pPr>
        <w:ind w:firstLineChars="200" w:firstLine="420"/>
        <w:rPr>
          <w:rFonts w:hAnsi="宋体"/>
        </w:rPr>
      </w:pPr>
      <w:r w:rsidRPr="009E0944">
        <w:rPr>
          <w:rFonts w:hAnsi="宋体" w:hint="eastAsia"/>
        </w:rPr>
        <w:t>具有毒害、腐蚀、爆炸、燃烧、助燃等特性，对人体、设施和环境具有危害的剧毒化学品和其他化学品。</w:t>
      </w:r>
      <w:bookmarkStart w:id="50" w:name="_Toc438561101"/>
    </w:p>
    <w:p w:rsidR="009E0944" w:rsidRPr="009E0944" w:rsidRDefault="00962C16" w:rsidP="00D52E20">
      <w:pPr>
        <w:rPr>
          <w:rFonts w:hAnsi="宋体"/>
        </w:rPr>
      </w:pPr>
      <w:r>
        <w:rPr>
          <w:rFonts w:hAnsi="宋体" w:hint="eastAsia"/>
        </w:rPr>
        <w:t>2</w:t>
      </w:r>
      <w:r w:rsidR="009E0944" w:rsidRPr="009E0944">
        <w:rPr>
          <w:rFonts w:hAnsi="宋体" w:hint="eastAsia"/>
        </w:rPr>
        <w:t>.2</w:t>
      </w:r>
      <w:bookmarkEnd w:id="50"/>
      <w:r w:rsidR="009E0944" w:rsidRPr="009E0944">
        <w:rPr>
          <w:rFonts w:hAnsi="宋体" w:hint="eastAsia"/>
        </w:rPr>
        <w:t xml:space="preserve"> </w:t>
      </w:r>
    </w:p>
    <w:p w:rsidR="009E0944" w:rsidRPr="009E0944" w:rsidRDefault="009E0944" w:rsidP="00D52E20">
      <w:pPr>
        <w:widowControl/>
        <w:spacing w:beforeLines="50" w:before="156" w:afterLines="50" w:after="156"/>
        <w:ind w:left="420"/>
        <w:jc w:val="left"/>
        <w:rPr>
          <w:rFonts w:ascii="黑体" w:eastAsia="黑体" w:hAnsi="宋体"/>
          <w:kern w:val="0"/>
          <w:szCs w:val="21"/>
        </w:rPr>
      </w:pPr>
      <w:bookmarkStart w:id="51" w:name="_Toc438561102"/>
      <w:bookmarkStart w:id="52" w:name="_Toc466046368"/>
      <w:bookmarkStart w:id="53" w:name="_Toc466046787"/>
      <w:bookmarkStart w:id="54" w:name="_Toc466285450"/>
      <w:bookmarkStart w:id="55" w:name="_Toc466308382"/>
      <w:r w:rsidRPr="009E0944">
        <w:rPr>
          <w:rFonts w:ascii="黑体" w:eastAsia="黑体" w:hAnsi="宋体" w:hint="eastAsia"/>
          <w:kern w:val="0"/>
          <w:szCs w:val="21"/>
        </w:rPr>
        <w:t>应急喷淋</w:t>
      </w:r>
      <w:bookmarkEnd w:id="45"/>
      <w:bookmarkEnd w:id="46"/>
      <w:bookmarkEnd w:id="47"/>
      <w:bookmarkEnd w:id="48"/>
      <w:bookmarkEnd w:id="49"/>
      <w:r w:rsidRPr="009E0944">
        <w:rPr>
          <w:rFonts w:ascii="黑体" w:eastAsia="黑体" w:hAnsi="宋体" w:hint="eastAsia"/>
          <w:kern w:val="0"/>
          <w:szCs w:val="21"/>
        </w:rPr>
        <w:t xml:space="preserve"> emergent shower</w:t>
      </w:r>
      <w:bookmarkEnd w:id="51"/>
      <w:bookmarkEnd w:id="52"/>
      <w:bookmarkEnd w:id="53"/>
      <w:bookmarkEnd w:id="54"/>
      <w:bookmarkEnd w:id="55"/>
      <w:r w:rsidRPr="009E0944">
        <w:rPr>
          <w:rFonts w:ascii="黑体" w:eastAsia="黑体" w:hAnsi="宋体" w:hint="eastAsia"/>
          <w:kern w:val="0"/>
          <w:szCs w:val="21"/>
        </w:rPr>
        <w:t xml:space="preserve"> </w:t>
      </w:r>
    </w:p>
    <w:p w:rsidR="00F57F8A" w:rsidRPr="00E90EA4" w:rsidRDefault="009E0944" w:rsidP="00D52E20">
      <w:pPr>
        <w:ind w:firstLineChars="200" w:firstLine="420"/>
        <w:rPr>
          <w:rFonts w:hAnsi="宋体" w:cs="宋体"/>
        </w:rPr>
      </w:pPr>
      <w:r w:rsidRPr="009E0944">
        <w:rPr>
          <w:rFonts w:hAnsi="宋体"/>
        </w:rPr>
        <w:t>为保证实验人员在实验工作中受到化学及生物危害时的安全，多在靠近该类实验室的公共走道处设置带有自动或人控开关的喷淋设备，以备实验人员一旦被药品污染时，能及时进行喷淋救护。</w:t>
      </w:r>
      <w:bookmarkStart w:id="56" w:name="_Toc428959053"/>
      <w:bookmarkStart w:id="57" w:name="_Toc428959051"/>
      <w:bookmarkStart w:id="58" w:name="_Toc430433909"/>
      <w:bookmarkStart w:id="59" w:name="_Toc430434049"/>
      <w:bookmarkStart w:id="60" w:name="_Toc430435095"/>
      <w:bookmarkStart w:id="61" w:name="_Toc430434883"/>
      <w:bookmarkStart w:id="62" w:name="_Toc428959062"/>
      <w:bookmarkStart w:id="63" w:name="_Toc430433914"/>
      <w:bookmarkStart w:id="64" w:name="_Toc430434054"/>
      <w:bookmarkStart w:id="65" w:name="_Toc430434888"/>
      <w:bookmarkStart w:id="66" w:name="_Toc430435100"/>
      <w:bookmarkStart w:id="67" w:name="_Toc438561104"/>
      <w:bookmarkEnd w:id="56"/>
      <w:bookmarkEnd w:id="57"/>
      <w:bookmarkEnd w:id="58"/>
      <w:bookmarkEnd w:id="59"/>
      <w:bookmarkEnd w:id="60"/>
      <w:bookmarkEnd w:id="61"/>
      <w:r w:rsidR="00F57F8A" w:rsidRPr="00E90EA4">
        <w:rPr>
          <w:rFonts w:hAnsi="宋体" w:cs="宋体" w:hint="eastAsia"/>
        </w:rPr>
        <w:t>[</w:t>
      </w:r>
      <w:r w:rsidR="00F57F8A" w:rsidRPr="00E90EA4">
        <w:rPr>
          <w:rFonts w:hAnsi="宋体" w:cs="宋体" w:hint="eastAsia"/>
          <w:bCs/>
        </w:rPr>
        <w:t>JGJ91-93</w:t>
      </w:r>
      <w:r w:rsidR="00F351F6" w:rsidRPr="00E90EA4">
        <w:rPr>
          <w:rFonts w:hAnsi="宋体" w:cs="宋体" w:hint="eastAsia"/>
          <w:bCs/>
        </w:rPr>
        <w:t>定义</w:t>
      </w:r>
      <w:r w:rsidR="00F351F6" w:rsidRPr="00E90EA4">
        <w:rPr>
          <w:rFonts w:hAnsi="宋体" w:cs="宋体" w:hint="eastAsia"/>
          <w:bCs/>
        </w:rPr>
        <w:t>2.0.18</w:t>
      </w:r>
      <w:r w:rsidR="00F57F8A" w:rsidRPr="00E90EA4">
        <w:rPr>
          <w:rFonts w:hAnsi="宋体" w:cs="宋体" w:hint="eastAsia"/>
          <w:b/>
          <w:bCs/>
        </w:rPr>
        <w:t>]</w:t>
      </w:r>
    </w:p>
    <w:p w:rsidR="009E0944" w:rsidRPr="009E0944" w:rsidRDefault="00962C16" w:rsidP="00D52E20">
      <w:pPr>
        <w:rPr>
          <w:rFonts w:hAnsi="宋体"/>
        </w:rPr>
      </w:pPr>
      <w:r>
        <w:rPr>
          <w:rFonts w:hAnsi="宋体" w:hint="eastAsia"/>
        </w:rPr>
        <w:t>2</w:t>
      </w:r>
      <w:r w:rsidR="009E0944" w:rsidRPr="009E0944">
        <w:rPr>
          <w:rFonts w:hAnsi="宋体" w:hint="eastAsia"/>
        </w:rPr>
        <w:t>.3</w:t>
      </w:r>
    </w:p>
    <w:p w:rsidR="009E0944" w:rsidRPr="009E0944" w:rsidRDefault="009E0944" w:rsidP="00D52E20">
      <w:pPr>
        <w:ind w:firstLineChars="200" w:firstLine="420"/>
        <w:rPr>
          <w:rFonts w:ascii="黑体" w:eastAsia="黑体" w:hAnsi="宋体"/>
          <w:b/>
          <w:bCs/>
        </w:rPr>
      </w:pPr>
      <w:r w:rsidRPr="009E0944">
        <w:rPr>
          <w:rFonts w:ascii="黑体" w:eastAsia="黑体" w:hAnsi="宋体" w:hint="eastAsia"/>
        </w:rPr>
        <w:t>型式</w:t>
      </w:r>
      <w:r w:rsidR="00E929CA">
        <w:rPr>
          <w:rFonts w:ascii="黑体" w:eastAsia="黑体" w:hAnsi="宋体" w:hint="eastAsia"/>
        </w:rPr>
        <w:t>检验</w:t>
      </w:r>
      <w:r w:rsidRPr="009E0944">
        <w:rPr>
          <w:rFonts w:ascii="黑体" w:eastAsia="黑体" w:hAnsi="宋体" w:hint="eastAsia"/>
        </w:rPr>
        <w:t xml:space="preserve"> type test</w:t>
      </w:r>
      <w:bookmarkEnd w:id="62"/>
      <w:bookmarkEnd w:id="63"/>
      <w:bookmarkEnd w:id="64"/>
      <w:bookmarkEnd w:id="65"/>
      <w:bookmarkEnd w:id="66"/>
      <w:bookmarkEnd w:id="67"/>
    </w:p>
    <w:p w:rsidR="00FE382C" w:rsidRPr="00FE382C" w:rsidRDefault="009E0944" w:rsidP="00D52E20">
      <w:pPr>
        <w:ind w:firstLineChars="200" w:firstLine="420"/>
        <w:rPr>
          <w:rFonts w:hAnsi="宋体"/>
          <w:b/>
          <w:color w:val="FF0000"/>
        </w:rPr>
      </w:pPr>
      <w:r w:rsidRPr="009E0944">
        <w:rPr>
          <w:rFonts w:hAnsi="宋体" w:cs="宋体" w:hint="eastAsia"/>
        </w:rPr>
        <w:t>针对特定的设计，为证明该设计和结构是否能满足本标准的一项或多项要求而对设备的一台或多台样品（或设备零部件）进行的试验。</w:t>
      </w:r>
      <w:bookmarkStart w:id="68" w:name="_Toc428959063"/>
      <w:bookmarkStart w:id="69" w:name="_Toc430433915"/>
      <w:bookmarkStart w:id="70" w:name="_Toc430434055"/>
      <w:bookmarkStart w:id="71" w:name="_Toc430434889"/>
      <w:bookmarkStart w:id="72" w:name="_Toc430435101"/>
      <w:bookmarkEnd w:id="68"/>
      <w:bookmarkEnd w:id="69"/>
      <w:bookmarkEnd w:id="70"/>
      <w:bookmarkEnd w:id="71"/>
      <w:bookmarkEnd w:id="72"/>
      <w:r w:rsidR="00FE382C" w:rsidRPr="00E90EA4">
        <w:rPr>
          <w:rFonts w:hAnsi="宋体" w:cs="宋体" w:hint="eastAsia"/>
        </w:rPr>
        <w:t>[</w:t>
      </w:r>
      <w:r w:rsidR="00FE382C" w:rsidRPr="00E90EA4">
        <w:rPr>
          <w:rFonts w:hAnsi="宋体" w:cs="宋体"/>
        </w:rPr>
        <w:t>GB 4793.1-2007/IEC 61010-1:2001</w:t>
      </w:r>
      <w:r w:rsidR="00F351F6" w:rsidRPr="00E90EA4">
        <w:rPr>
          <w:rFonts w:hAnsi="宋体" w:cs="宋体" w:hint="eastAsia"/>
        </w:rPr>
        <w:t>定义</w:t>
      </w:r>
      <w:r w:rsidR="0071409B" w:rsidRPr="00E90EA4">
        <w:rPr>
          <w:rFonts w:hAnsi="宋体" w:cs="宋体" w:hint="eastAsia"/>
        </w:rPr>
        <w:t>3.4.1</w:t>
      </w:r>
      <w:r w:rsidR="00FE382C" w:rsidRPr="00E90EA4">
        <w:rPr>
          <w:rFonts w:hAnsi="宋体" w:cs="宋体" w:hint="eastAsia"/>
        </w:rPr>
        <w:t>]</w:t>
      </w:r>
    </w:p>
    <w:p w:rsidR="00FE382C" w:rsidRPr="009E0944" w:rsidRDefault="00962C16" w:rsidP="00D52E20">
      <w:pPr>
        <w:widowControl/>
        <w:spacing w:beforeLines="50" w:before="156" w:afterLines="50" w:after="156"/>
        <w:jc w:val="left"/>
        <w:rPr>
          <w:rFonts w:ascii="黑体" w:eastAsia="黑体" w:hAnsi="宋体"/>
          <w:kern w:val="0"/>
          <w:szCs w:val="21"/>
        </w:rPr>
      </w:pPr>
      <w:bookmarkStart w:id="73" w:name="_Toc438561105"/>
      <w:bookmarkStart w:id="74" w:name="_Toc466046369"/>
      <w:bookmarkStart w:id="75" w:name="_Toc466046788"/>
      <w:bookmarkStart w:id="76" w:name="_Toc466285451"/>
      <w:bookmarkStart w:id="77" w:name="_Toc466308383"/>
      <w:bookmarkStart w:id="78" w:name="_Toc430433918"/>
      <w:bookmarkStart w:id="79" w:name="_Toc430434058"/>
      <w:bookmarkStart w:id="80" w:name="_Toc430434892"/>
      <w:bookmarkStart w:id="81" w:name="_Toc430435104"/>
      <w:bookmarkStart w:id="82" w:name="_Toc428959066"/>
      <w:r>
        <w:rPr>
          <w:rFonts w:ascii="黑体" w:eastAsia="黑体" w:hAnsi="宋体" w:hint="eastAsia"/>
          <w:kern w:val="0"/>
          <w:szCs w:val="21"/>
        </w:rPr>
        <w:t>2</w:t>
      </w:r>
      <w:r w:rsidR="00FE382C" w:rsidRPr="009E0944">
        <w:rPr>
          <w:rFonts w:ascii="黑体" w:eastAsia="黑体" w:hAnsi="宋体" w:hint="eastAsia"/>
          <w:kern w:val="0"/>
          <w:szCs w:val="21"/>
        </w:rPr>
        <w:t>.4</w:t>
      </w:r>
      <w:bookmarkStart w:id="83" w:name="_Toc438561106"/>
      <w:bookmarkEnd w:id="73"/>
      <w:bookmarkEnd w:id="74"/>
      <w:bookmarkEnd w:id="75"/>
      <w:bookmarkEnd w:id="76"/>
      <w:bookmarkEnd w:id="77"/>
    </w:p>
    <w:p w:rsidR="009E0944" w:rsidRPr="009E0944" w:rsidRDefault="00FE382C" w:rsidP="00D52E20">
      <w:pPr>
        <w:widowControl/>
        <w:spacing w:beforeLines="50" w:before="156" w:afterLines="50" w:after="156"/>
        <w:ind w:firstLineChars="200" w:firstLine="420"/>
        <w:jc w:val="left"/>
        <w:rPr>
          <w:rFonts w:ascii="黑体" w:eastAsia="黑体" w:hAnsi="宋体"/>
          <w:kern w:val="0"/>
          <w:szCs w:val="21"/>
        </w:rPr>
      </w:pPr>
      <w:bookmarkStart w:id="84" w:name="_Toc466046370"/>
      <w:bookmarkStart w:id="85" w:name="_Toc466046789"/>
      <w:bookmarkStart w:id="86" w:name="_Toc466285452"/>
      <w:bookmarkStart w:id="87" w:name="_Toc466308384"/>
      <w:r w:rsidRPr="009E0944">
        <w:rPr>
          <w:rFonts w:ascii="黑体" w:eastAsia="黑体" w:hAnsi="宋体" w:hint="eastAsia"/>
          <w:kern w:val="0"/>
          <w:szCs w:val="21"/>
        </w:rPr>
        <w:t xml:space="preserve">备用电源 Stand-by </w:t>
      </w:r>
      <w:r w:rsidR="00E4346F">
        <w:rPr>
          <w:rFonts w:ascii="黑体" w:eastAsia="黑体" w:hAnsi="宋体" w:hint="eastAsia"/>
          <w:kern w:val="0"/>
          <w:szCs w:val="21"/>
        </w:rPr>
        <w:t>power</w:t>
      </w:r>
      <w:bookmarkEnd w:id="78"/>
      <w:bookmarkEnd w:id="79"/>
      <w:bookmarkEnd w:id="80"/>
      <w:bookmarkEnd w:id="81"/>
      <w:bookmarkEnd w:id="82"/>
      <w:bookmarkEnd w:id="83"/>
      <w:bookmarkEnd w:id="84"/>
      <w:bookmarkEnd w:id="85"/>
      <w:bookmarkEnd w:id="86"/>
      <w:bookmarkEnd w:id="87"/>
    </w:p>
    <w:p w:rsidR="009E0944" w:rsidRPr="009E0944" w:rsidRDefault="009E0944" w:rsidP="00D52E20">
      <w:pPr>
        <w:widowControl/>
        <w:ind w:firstLineChars="200" w:firstLine="420"/>
        <w:jc w:val="left"/>
        <w:rPr>
          <w:rFonts w:ascii="黑体" w:eastAsia="黑体"/>
          <w:b/>
        </w:rPr>
      </w:pPr>
      <w:r w:rsidRPr="009E0944">
        <w:rPr>
          <w:rFonts w:hAnsi="宋体" w:cs="宋体" w:hint="eastAsia"/>
        </w:rPr>
        <w:t>当正常电</w:t>
      </w:r>
      <w:r w:rsidRPr="009E0944">
        <w:rPr>
          <w:rFonts w:hAnsi="宋体" w:cs="MS Mincho" w:hint="eastAsia"/>
        </w:rPr>
        <w:t>源断</w:t>
      </w:r>
      <w:r w:rsidRPr="009E0944">
        <w:rPr>
          <w:rFonts w:hAnsi="宋体" w:cs="宋体" w:hint="eastAsia"/>
        </w:rPr>
        <w:t>电时</w:t>
      </w:r>
      <w:r w:rsidRPr="009E0944">
        <w:rPr>
          <w:rFonts w:hAnsi="宋体" w:cs="MS Mincho" w:hint="eastAsia"/>
        </w:rPr>
        <w:t>，由于</w:t>
      </w:r>
      <w:proofErr w:type="gramStart"/>
      <w:r w:rsidRPr="009E0944">
        <w:rPr>
          <w:rFonts w:hAnsi="宋体" w:cs="MS Mincho" w:hint="eastAsia"/>
        </w:rPr>
        <w:t>非安全</w:t>
      </w:r>
      <w:proofErr w:type="gramEnd"/>
      <w:r w:rsidRPr="009E0944">
        <w:rPr>
          <w:rFonts w:hAnsi="宋体" w:cs="MS Mincho" w:hint="eastAsia"/>
        </w:rPr>
        <w:t>原因用来</w:t>
      </w:r>
      <w:r w:rsidRPr="009E0944">
        <w:rPr>
          <w:rFonts w:hAnsi="宋体" w:cs="宋体" w:hint="eastAsia"/>
        </w:rPr>
        <w:t>维</w:t>
      </w:r>
      <w:r w:rsidRPr="009E0944">
        <w:rPr>
          <w:rFonts w:hAnsi="宋体" w:cs="MS Mincho" w:hint="eastAsia"/>
        </w:rPr>
        <w:t>持</w:t>
      </w:r>
      <w:r w:rsidRPr="009E0944">
        <w:rPr>
          <w:rFonts w:hAnsi="宋体" w:cs="宋体" w:hint="eastAsia"/>
        </w:rPr>
        <w:t>电</w:t>
      </w:r>
      <w:r w:rsidRPr="009E0944">
        <w:rPr>
          <w:rFonts w:hAnsi="宋体" w:cs="MS Mincho" w:hint="eastAsia"/>
        </w:rPr>
        <w:t>气装置或其某些部分所需的</w:t>
      </w:r>
      <w:r w:rsidRPr="009E0944">
        <w:rPr>
          <w:rFonts w:hAnsi="宋体" w:cs="宋体" w:hint="eastAsia"/>
        </w:rPr>
        <w:t>电</w:t>
      </w:r>
      <w:r w:rsidRPr="009E0944">
        <w:rPr>
          <w:rFonts w:hAnsi="宋体" w:cs="MS Mincho" w:hint="eastAsia"/>
        </w:rPr>
        <w:t>源</w:t>
      </w:r>
      <w:r w:rsidRPr="009E0944">
        <w:rPr>
          <w:rFonts w:hAnsi="宋体" w:cs="宋体" w:hint="eastAsia"/>
        </w:rPr>
        <w:t>。</w:t>
      </w:r>
    </w:p>
    <w:p w:rsidR="009E0944" w:rsidRPr="009E0944" w:rsidRDefault="00962C16" w:rsidP="00D52E20">
      <w:pPr>
        <w:rPr>
          <w:rFonts w:hAnsi="宋体"/>
        </w:rPr>
      </w:pPr>
      <w:r>
        <w:rPr>
          <w:rFonts w:ascii="黑体" w:eastAsia="黑体" w:hAnsi="宋体" w:hint="eastAsia"/>
        </w:rPr>
        <w:t>2</w:t>
      </w:r>
      <w:r w:rsidR="009E0944" w:rsidRPr="009E0944">
        <w:rPr>
          <w:rFonts w:ascii="黑体" w:eastAsia="黑体" w:hAnsi="宋体" w:hint="eastAsia"/>
        </w:rPr>
        <w:t>.5</w:t>
      </w:r>
    </w:p>
    <w:p w:rsidR="009E0944" w:rsidRPr="009E0944" w:rsidRDefault="009E0944" w:rsidP="00D52E20">
      <w:pPr>
        <w:autoSpaceDE w:val="0"/>
        <w:autoSpaceDN w:val="0"/>
        <w:adjustRightInd w:val="0"/>
        <w:ind w:firstLineChars="200" w:firstLine="420"/>
        <w:jc w:val="left"/>
        <w:rPr>
          <w:rFonts w:hAnsi="宋体"/>
        </w:rPr>
      </w:pPr>
      <w:r w:rsidRPr="009E0944">
        <w:rPr>
          <w:rFonts w:ascii="黑体" w:eastAsia="黑体" w:hAnsi="宋体" w:hint="eastAsia"/>
        </w:rPr>
        <w:t>危险废物 hazardous waste</w:t>
      </w:r>
    </w:p>
    <w:p w:rsidR="009E0944" w:rsidRPr="00244E1B" w:rsidRDefault="009E0944" w:rsidP="00D52E20">
      <w:pPr>
        <w:ind w:firstLineChars="200" w:firstLine="420"/>
        <w:rPr>
          <w:rFonts w:hAnsi="宋体"/>
          <w:color w:val="FF0000"/>
        </w:rPr>
      </w:pPr>
      <w:r w:rsidRPr="009E0944">
        <w:rPr>
          <w:rFonts w:hAnsi="宋体"/>
        </w:rPr>
        <w:t>有潜在可燃性、易燃性、易爆性、腐蚀性、毒性、反应性，对人或对环境有害的废物</w:t>
      </w:r>
      <w:r w:rsidRPr="00E90EA4">
        <w:rPr>
          <w:rFonts w:hAnsi="宋体"/>
        </w:rPr>
        <w:t>。</w:t>
      </w:r>
      <w:r w:rsidR="00FE382C" w:rsidRPr="00E90EA4">
        <w:rPr>
          <w:rFonts w:hAnsi="宋体" w:hint="eastAsia"/>
        </w:rPr>
        <w:t>[</w:t>
      </w:r>
      <w:r w:rsidR="00FE382C" w:rsidRPr="00E90EA4">
        <w:rPr>
          <w:rFonts w:hAnsi="宋体"/>
        </w:rPr>
        <w:t>GB 19781-2005</w:t>
      </w:r>
      <w:r w:rsidR="00FE382C" w:rsidRPr="009C0538">
        <w:rPr>
          <w:rFonts w:hAnsi="宋体"/>
        </w:rPr>
        <w:t>/</w:t>
      </w:r>
      <w:r w:rsidR="00386045" w:rsidRPr="009C0538">
        <w:rPr>
          <w:rFonts w:hAnsi="宋体" w:hint="eastAsia"/>
        </w:rPr>
        <w:t>I</w:t>
      </w:r>
      <w:r w:rsidR="00FE382C" w:rsidRPr="009C0538">
        <w:rPr>
          <w:rFonts w:hAnsi="宋体"/>
        </w:rPr>
        <w:t>SO</w:t>
      </w:r>
      <w:r w:rsidR="00FE382C" w:rsidRPr="00E90EA4">
        <w:rPr>
          <w:rFonts w:hAnsi="宋体"/>
        </w:rPr>
        <w:t xml:space="preserve"> 15190</w:t>
      </w:r>
      <w:r w:rsidR="00952BE7">
        <w:rPr>
          <w:rFonts w:hAnsi="宋体" w:hint="eastAsia"/>
        </w:rPr>
        <w:t>；</w:t>
      </w:r>
      <w:r w:rsidR="00FE382C" w:rsidRPr="00E90EA4">
        <w:rPr>
          <w:rFonts w:hAnsi="宋体"/>
        </w:rPr>
        <w:t>2003</w:t>
      </w:r>
      <w:r w:rsidR="0071409B" w:rsidRPr="00E90EA4">
        <w:rPr>
          <w:rFonts w:hAnsi="宋体" w:hint="eastAsia"/>
        </w:rPr>
        <w:t xml:space="preserve"> </w:t>
      </w:r>
      <w:r w:rsidR="0071409B" w:rsidRPr="00E90EA4">
        <w:rPr>
          <w:rFonts w:hAnsi="宋体" w:hint="eastAsia"/>
        </w:rPr>
        <w:t>定义</w:t>
      </w:r>
      <w:r w:rsidR="0071409B" w:rsidRPr="00E90EA4">
        <w:rPr>
          <w:rFonts w:hAnsi="宋体" w:hint="eastAsia"/>
        </w:rPr>
        <w:t>3.13</w:t>
      </w:r>
      <w:r w:rsidR="00FE382C" w:rsidRPr="00E90EA4">
        <w:rPr>
          <w:rFonts w:hAnsi="宋体" w:hint="eastAsia"/>
        </w:rPr>
        <w:t>]</w:t>
      </w:r>
    </w:p>
    <w:p w:rsidR="009E0944" w:rsidRPr="009E0944" w:rsidRDefault="00962C16" w:rsidP="00D52E20">
      <w:pPr>
        <w:autoSpaceDE w:val="0"/>
        <w:autoSpaceDN w:val="0"/>
        <w:adjustRightInd w:val="0"/>
        <w:jc w:val="left"/>
        <w:rPr>
          <w:rFonts w:hAnsi="宋体"/>
        </w:rPr>
      </w:pPr>
      <w:r>
        <w:rPr>
          <w:rFonts w:hAnsi="宋体" w:hint="eastAsia"/>
        </w:rPr>
        <w:t>2</w:t>
      </w:r>
      <w:r w:rsidR="009E0944" w:rsidRPr="009E0944">
        <w:rPr>
          <w:rFonts w:hAnsi="宋体" w:hint="eastAsia"/>
        </w:rPr>
        <w:t>.6</w:t>
      </w:r>
    </w:p>
    <w:p w:rsidR="009E0944" w:rsidRPr="009E0944" w:rsidRDefault="009E0944" w:rsidP="00D52E20">
      <w:pPr>
        <w:autoSpaceDE w:val="0"/>
        <w:autoSpaceDN w:val="0"/>
        <w:adjustRightInd w:val="0"/>
        <w:ind w:firstLineChars="200" w:firstLine="420"/>
        <w:jc w:val="left"/>
        <w:rPr>
          <w:rFonts w:ascii="黑体" w:eastAsia="黑体" w:hAnsi="宋体"/>
        </w:rPr>
      </w:pPr>
      <w:r w:rsidRPr="009E0944">
        <w:rPr>
          <w:rFonts w:ascii="黑体" w:eastAsia="黑体" w:hAnsi="宋体" w:hint="eastAsia"/>
        </w:rPr>
        <w:t>个人防护装备 personal protective equipment</w:t>
      </w:r>
    </w:p>
    <w:p w:rsidR="00F57F8A" w:rsidRPr="00FE382C" w:rsidRDefault="00FE382C" w:rsidP="00D52E20">
      <w:pPr>
        <w:ind w:firstLineChars="200" w:firstLine="420"/>
        <w:rPr>
          <w:rFonts w:hAnsi="宋体"/>
          <w:color w:val="FF0000"/>
        </w:rPr>
      </w:pPr>
      <w:r w:rsidRPr="00FE382C">
        <w:rPr>
          <w:rFonts w:hAnsi="宋体" w:hint="eastAsia"/>
        </w:rPr>
        <w:t>防止人员受到化学或生物污染的用具</w:t>
      </w:r>
      <w:r w:rsidR="00F57F8A">
        <w:rPr>
          <w:rFonts w:hAnsi="宋体" w:hint="eastAsia"/>
        </w:rPr>
        <w:t>（</w:t>
      </w:r>
      <w:r w:rsidRPr="00FE382C">
        <w:rPr>
          <w:rFonts w:hAnsi="宋体" w:hint="eastAsia"/>
        </w:rPr>
        <w:t>包括服装</w:t>
      </w:r>
      <w:r w:rsidR="00F57F8A">
        <w:rPr>
          <w:rFonts w:hAnsi="宋体" w:hint="eastAsia"/>
        </w:rPr>
        <w:t>）</w:t>
      </w:r>
      <w:r w:rsidR="00F57F8A" w:rsidRPr="00E90EA4">
        <w:rPr>
          <w:rFonts w:hAnsi="宋体" w:hint="eastAsia"/>
        </w:rPr>
        <w:t xml:space="preserve"> [</w:t>
      </w:r>
      <w:r w:rsidR="00F57F8A" w:rsidRPr="00E90EA4">
        <w:rPr>
          <w:rFonts w:hAnsi="宋体"/>
        </w:rPr>
        <w:t>GB 19781-2005/</w:t>
      </w:r>
      <w:r w:rsidR="00952BE7">
        <w:rPr>
          <w:rFonts w:hAnsi="宋体" w:hint="eastAsia"/>
        </w:rPr>
        <w:t>ISO</w:t>
      </w:r>
      <w:r w:rsidR="00F57F8A" w:rsidRPr="00E90EA4">
        <w:rPr>
          <w:rFonts w:hAnsi="宋体"/>
        </w:rPr>
        <w:t>15190</w:t>
      </w:r>
      <w:r w:rsidR="00952BE7">
        <w:rPr>
          <w:rFonts w:hAnsi="宋体" w:hint="eastAsia"/>
        </w:rPr>
        <w:t>；</w:t>
      </w:r>
      <w:r w:rsidR="00F57F8A" w:rsidRPr="00E90EA4">
        <w:rPr>
          <w:rFonts w:hAnsi="宋体"/>
        </w:rPr>
        <w:t>2003</w:t>
      </w:r>
      <w:r w:rsidR="00F57F8A" w:rsidRPr="00E90EA4">
        <w:rPr>
          <w:rFonts w:hAnsi="宋体" w:hint="eastAsia"/>
        </w:rPr>
        <w:t>]</w:t>
      </w:r>
    </w:p>
    <w:p w:rsidR="009E0944" w:rsidRPr="009E0944" w:rsidRDefault="00962C16" w:rsidP="00D52E20">
      <w:pPr>
        <w:rPr>
          <w:rFonts w:ascii="黑体" w:eastAsia="黑体" w:hAnsi="宋体"/>
        </w:rPr>
      </w:pPr>
      <w:r>
        <w:rPr>
          <w:rFonts w:ascii="黑体" w:eastAsia="黑体" w:hAnsi="宋体" w:hint="eastAsia"/>
        </w:rPr>
        <w:t>2</w:t>
      </w:r>
      <w:r w:rsidR="009E0944" w:rsidRPr="009E0944">
        <w:rPr>
          <w:rFonts w:ascii="黑体" w:eastAsia="黑体" w:hAnsi="宋体" w:hint="eastAsia"/>
        </w:rPr>
        <w:t>.7</w:t>
      </w:r>
    </w:p>
    <w:p w:rsidR="009E0944" w:rsidRPr="009E0944" w:rsidRDefault="009E0944" w:rsidP="00D52E20">
      <w:pPr>
        <w:ind w:firstLineChars="200" w:firstLine="420"/>
        <w:rPr>
          <w:rFonts w:ascii="黑体" w:eastAsia="黑体" w:hAnsi="宋体" w:cs="宋体"/>
        </w:rPr>
      </w:pPr>
      <w:r w:rsidRPr="009E0944">
        <w:rPr>
          <w:rFonts w:ascii="黑体" w:eastAsia="黑体" w:hAnsi="宋体" w:cs="宋体" w:hint="eastAsia"/>
        </w:rPr>
        <w:t xml:space="preserve">实验用房laboratory room </w:t>
      </w:r>
    </w:p>
    <w:p w:rsidR="009E0944" w:rsidRPr="00E90EA4" w:rsidRDefault="009E0944" w:rsidP="00D52E20">
      <w:pPr>
        <w:ind w:firstLineChars="200" w:firstLine="420"/>
        <w:rPr>
          <w:rFonts w:hAnsi="宋体" w:cs="宋体"/>
        </w:rPr>
      </w:pPr>
      <w:r w:rsidRPr="009E0944">
        <w:rPr>
          <w:rFonts w:hAnsi="宋体" w:cs="宋体" w:hint="eastAsia"/>
        </w:rPr>
        <w:lastRenderedPageBreak/>
        <w:t>直接用于从事科学研究和实验工作的用房。包括通用实验室、专用实验室和研究工作室。</w:t>
      </w:r>
      <w:r w:rsidR="00F57F8A" w:rsidRPr="00F57F8A">
        <w:rPr>
          <w:rFonts w:hAnsi="宋体" w:cs="宋体" w:hint="eastAsia"/>
        </w:rPr>
        <w:t xml:space="preserve"> </w:t>
      </w:r>
      <w:r w:rsidR="00F57F8A" w:rsidRPr="00E90EA4">
        <w:rPr>
          <w:rFonts w:hAnsi="宋体" w:cs="宋体" w:hint="eastAsia"/>
        </w:rPr>
        <w:t>[</w:t>
      </w:r>
      <w:r w:rsidR="00F57F8A" w:rsidRPr="00E90EA4">
        <w:rPr>
          <w:rFonts w:hAnsi="宋体" w:cs="宋体" w:hint="eastAsia"/>
          <w:bCs/>
        </w:rPr>
        <w:t>JGJ91-93</w:t>
      </w:r>
      <w:r w:rsidR="0071409B" w:rsidRPr="00E90EA4">
        <w:rPr>
          <w:rFonts w:hAnsi="宋体" w:cs="宋体" w:hint="eastAsia"/>
          <w:bCs/>
        </w:rPr>
        <w:t xml:space="preserve"> </w:t>
      </w:r>
      <w:r w:rsidR="0071409B" w:rsidRPr="00E90EA4">
        <w:rPr>
          <w:rFonts w:hAnsi="宋体" w:cs="宋体" w:hint="eastAsia"/>
          <w:bCs/>
        </w:rPr>
        <w:t>定义</w:t>
      </w:r>
      <w:r w:rsidR="0071409B" w:rsidRPr="00E90EA4">
        <w:rPr>
          <w:rFonts w:hAnsi="宋体" w:cs="宋体" w:hint="eastAsia"/>
          <w:bCs/>
        </w:rPr>
        <w:t>2.0.2</w:t>
      </w:r>
      <w:r w:rsidR="00F57F8A" w:rsidRPr="00E90EA4">
        <w:rPr>
          <w:rFonts w:hAnsi="宋体" w:cs="宋体" w:hint="eastAsia"/>
          <w:b/>
          <w:bCs/>
        </w:rPr>
        <w:t>]</w:t>
      </w:r>
    </w:p>
    <w:p w:rsidR="009E0944" w:rsidRPr="009E0944" w:rsidRDefault="00962C16" w:rsidP="00D52E20">
      <w:pPr>
        <w:rPr>
          <w:rFonts w:ascii="黑体" w:eastAsia="黑体"/>
        </w:rPr>
      </w:pPr>
      <w:r>
        <w:rPr>
          <w:rFonts w:ascii="黑体" w:eastAsia="黑体" w:hint="eastAsia"/>
        </w:rPr>
        <w:t>2</w:t>
      </w:r>
      <w:r w:rsidR="009E0944" w:rsidRPr="009E0944">
        <w:rPr>
          <w:rFonts w:ascii="黑体" w:eastAsia="黑体" w:hint="eastAsia"/>
        </w:rPr>
        <w:t xml:space="preserve">.8 </w:t>
      </w:r>
    </w:p>
    <w:p w:rsidR="009E0944" w:rsidRPr="009E0944" w:rsidRDefault="009E0944" w:rsidP="00D52E20">
      <w:pPr>
        <w:ind w:firstLineChars="200" w:firstLine="420"/>
      </w:pPr>
      <w:r w:rsidRPr="009E0944">
        <w:rPr>
          <w:rFonts w:ascii="黑体" w:eastAsia="黑体" w:hint="eastAsia"/>
        </w:rPr>
        <w:t>安全设备 safety equipment</w:t>
      </w:r>
    </w:p>
    <w:p w:rsidR="009E0944" w:rsidRPr="00E90EA4" w:rsidRDefault="009E0944" w:rsidP="00D52E20">
      <w:pPr>
        <w:ind w:firstLineChars="200" w:firstLine="420"/>
      </w:pPr>
      <w:r w:rsidRPr="009E0944">
        <w:rPr>
          <w:rFonts w:hint="eastAsia"/>
        </w:rPr>
        <w:t>保障人类生产、生活活动中的人身或设施免于各种自然、人为侵害的设备。</w:t>
      </w:r>
      <w:r w:rsidR="0062626E" w:rsidRPr="00E90EA4">
        <w:rPr>
          <w:rFonts w:hint="eastAsia"/>
        </w:rPr>
        <w:t>[GB/T27476.1</w:t>
      </w:r>
      <w:r w:rsidR="00F351F6" w:rsidRPr="00E90EA4">
        <w:rPr>
          <w:rFonts w:hint="eastAsia"/>
        </w:rPr>
        <w:t>，定义</w:t>
      </w:r>
      <w:r w:rsidR="00F351F6" w:rsidRPr="00E90EA4">
        <w:rPr>
          <w:rFonts w:hint="eastAsia"/>
        </w:rPr>
        <w:t>3.11</w:t>
      </w:r>
      <w:r w:rsidR="0062626E" w:rsidRPr="00E90EA4">
        <w:rPr>
          <w:rFonts w:hint="eastAsia"/>
        </w:rPr>
        <w:t>]</w:t>
      </w:r>
    </w:p>
    <w:p w:rsidR="009E0944" w:rsidRPr="009E0944" w:rsidRDefault="00962C16" w:rsidP="00D52E20">
      <w:pPr>
        <w:rPr>
          <w:rFonts w:ascii="黑体" w:eastAsia="黑体"/>
        </w:rPr>
      </w:pPr>
      <w:r>
        <w:rPr>
          <w:rFonts w:ascii="黑体" w:eastAsia="黑体" w:hint="eastAsia"/>
        </w:rPr>
        <w:t>2</w:t>
      </w:r>
      <w:r w:rsidR="009E0944" w:rsidRPr="009E0944">
        <w:rPr>
          <w:rFonts w:ascii="黑体" w:eastAsia="黑体" w:hint="eastAsia"/>
        </w:rPr>
        <w:t>.9</w:t>
      </w:r>
    </w:p>
    <w:p w:rsidR="009E0944" w:rsidRPr="009E0944" w:rsidRDefault="009E0944" w:rsidP="00D52E20">
      <w:pPr>
        <w:ind w:firstLineChars="200" w:firstLine="420"/>
        <w:rPr>
          <w:rFonts w:ascii="黑体" w:eastAsia="黑体"/>
        </w:rPr>
      </w:pPr>
      <w:r w:rsidRPr="009E0944">
        <w:rPr>
          <w:rFonts w:ascii="黑体" w:eastAsia="黑体" w:hint="eastAsia"/>
        </w:rPr>
        <w:t xml:space="preserve">有害物质 harmful substances </w:t>
      </w:r>
    </w:p>
    <w:p w:rsidR="0062626E" w:rsidRPr="00B139EF" w:rsidRDefault="009E0944" w:rsidP="00D52E20">
      <w:pPr>
        <w:ind w:firstLineChars="200" w:firstLine="420"/>
      </w:pPr>
      <w:r w:rsidRPr="009E0944">
        <w:rPr>
          <w:rFonts w:hint="eastAsia"/>
        </w:rPr>
        <w:t>化学的、物理的、生物的等能危害职工健康的所有物质的总称。</w:t>
      </w:r>
      <w:r w:rsidR="0062626E" w:rsidRPr="00B139EF">
        <w:rPr>
          <w:rFonts w:hint="eastAsia"/>
        </w:rPr>
        <w:t>[GB/T27476.1</w:t>
      </w:r>
      <w:r w:rsidR="00F351F6" w:rsidRPr="00B139EF">
        <w:rPr>
          <w:rFonts w:hint="eastAsia"/>
        </w:rPr>
        <w:t>，定义</w:t>
      </w:r>
      <w:r w:rsidR="00F351F6" w:rsidRPr="00B139EF">
        <w:rPr>
          <w:rFonts w:hint="eastAsia"/>
        </w:rPr>
        <w:t>3.13</w:t>
      </w:r>
      <w:r w:rsidR="0062626E" w:rsidRPr="00B139EF">
        <w:rPr>
          <w:rFonts w:hint="eastAsia"/>
        </w:rPr>
        <w:t>]</w:t>
      </w:r>
    </w:p>
    <w:p w:rsidR="009E0944" w:rsidRPr="009E0944" w:rsidRDefault="00962C16" w:rsidP="00D52E20">
      <w:pPr>
        <w:widowControl/>
        <w:spacing w:beforeLines="50" w:before="156" w:afterLines="50" w:after="156"/>
        <w:jc w:val="left"/>
        <w:outlineLvl w:val="3"/>
        <w:rPr>
          <w:rFonts w:ascii="黑体" w:eastAsia="黑体"/>
          <w:kern w:val="0"/>
          <w:szCs w:val="21"/>
        </w:rPr>
      </w:pPr>
      <w:bookmarkStart w:id="88" w:name="_Toc466308385"/>
      <w:r>
        <w:rPr>
          <w:rFonts w:ascii="黑体" w:eastAsia="黑体" w:hint="eastAsia"/>
          <w:kern w:val="0"/>
          <w:szCs w:val="21"/>
        </w:rPr>
        <w:t>2</w:t>
      </w:r>
      <w:r w:rsidR="009E0944" w:rsidRPr="009E0944">
        <w:rPr>
          <w:rFonts w:ascii="黑体" w:eastAsia="黑体" w:hint="eastAsia"/>
          <w:kern w:val="0"/>
          <w:szCs w:val="21"/>
        </w:rPr>
        <w:t>.1</w:t>
      </w:r>
      <w:bookmarkEnd w:id="88"/>
      <w:r w:rsidR="00E46001">
        <w:rPr>
          <w:rFonts w:ascii="黑体" w:eastAsia="黑体" w:hint="eastAsia"/>
          <w:kern w:val="0"/>
          <w:szCs w:val="21"/>
        </w:rPr>
        <w:t>0</w:t>
      </w:r>
    </w:p>
    <w:p w:rsidR="009E0944" w:rsidRPr="009E0944" w:rsidRDefault="009E0944" w:rsidP="00D52E20">
      <w:pPr>
        <w:widowControl/>
        <w:spacing w:beforeLines="50" w:before="156" w:afterLines="50" w:after="156"/>
        <w:ind w:firstLineChars="200" w:firstLine="420"/>
        <w:jc w:val="left"/>
        <w:outlineLvl w:val="3"/>
        <w:rPr>
          <w:rFonts w:ascii="黑体" w:eastAsia="黑体"/>
          <w:kern w:val="0"/>
          <w:szCs w:val="21"/>
        </w:rPr>
      </w:pPr>
      <w:bookmarkStart w:id="89" w:name="_Toc466308386"/>
      <w:r w:rsidRPr="009E0944">
        <w:rPr>
          <w:rFonts w:ascii="黑体" w:eastAsia="黑体" w:hint="eastAsia"/>
          <w:kern w:val="0"/>
          <w:szCs w:val="21"/>
        </w:rPr>
        <w:t>非电离辐射 non-ionizing radiation</w:t>
      </w:r>
      <w:bookmarkEnd w:id="89"/>
      <w:r w:rsidRPr="009E0944">
        <w:rPr>
          <w:rFonts w:ascii="黑体" w:eastAsia="黑体" w:hint="eastAsia"/>
          <w:kern w:val="0"/>
          <w:szCs w:val="21"/>
        </w:rPr>
        <w:t xml:space="preserve"> </w:t>
      </w:r>
    </w:p>
    <w:p w:rsidR="009E0944" w:rsidRPr="009E0944" w:rsidRDefault="009E0944" w:rsidP="00D52E2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空气或真空中波长大于100nm的任何电磁辐射、声音或者超声波。</w:t>
      </w:r>
    </w:p>
    <w:p w:rsidR="009E0944" w:rsidRDefault="0071409B" w:rsidP="00D52E20">
      <w:pPr>
        <w:pStyle w:val="aff3"/>
        <w:rPr>
          <w:rFonts w:ascii="Times New Roman"/>
          <w:noProof w:val="0"/>
          <w:kern w:val="2"/>
          <w:szCs w:val="24"/>
        </w:rPr>
      </w:pPr>
      <w:r>
        <w:rPr>
          <w:rFonts w:ascii="Times New Roman" w:hint="eastAsia"/>
          <w:noProof w:val="0"/>
          <w:kern w:val="2"/>
          <w:szCs w:val="24"/>
        </w:rPr>
        <w:t>[</w:t>
      </w:r>
      <w:r w:rsidR="009E0944" w:rsidRPr="009E0944">
        <w:rPr>
          <w:rFonts w:ascii="Times New Roman" w:hint="eastAsia"/>
          <w:noProof w:val="0"/>
          <w:kern w:val="2"/>
          <w:szCs w:val="24"/>
        </w:rPr>
        <w:t>GB/T27476.4-2014 ,</w:t>
      </w:r>
      <w:r w:rsidR="009E0944" w:rsidRPr="009E0944">
        <w:rPr>
          <w:rFonts w:ascii="Times New Roman" w:hint="eastAsia"/>
          <w:noProof w:val="0"/>
          <w:kern w:val="2"/>
          <w:szCs w:val="24"/>
        </w:rPr>
        <w:t>定义</w:t>
      </w:r>
      <w:r w:rsidR="009E0944" w:rsidRPr="009E0944">
        <w:rPr>
          <w:rFonts w:ascii="Times New Roman" w:hint="eastAsia"/>
          <w:noProof w:val="0"/>
          <w:kern w:val="2"/>
          <w:szCs w:val="24"/>
        </w:rPr>
        <w:t>3.2</w:t>
      </w:r>
      <w:r>
        <w:rPr>
          <w:rFonts w:ascii="Times New Roman" w:hint="eastAsia"/>
          <w:noProof w:val="0"/>
          <w:kern w:val="2"/>
          <w:szCs w:val="24"/>
        </w:rPr>
        <w:t>]</w:t>
      </w:r>
    </w:p>
    <w:p w:rsidR="009E0944" w:rsidRPr="00A572F9" w:rsidRDefault="00962C16" w:rsidP="00D52E20">
      <w:pPr>
        <w:pStyle w:val="a3"/>
        <w:numPr>
          <w:ilvl w:val="0"/>
          <w:numId w:val="0"/>
        </w:numPr>
        <w:spacing w:before="312" w:after="312"/>
      </w:pPr>
      <w:bookmarkStart w:id="90" w:name="_Toc466046371"/>
      <w:bookmarkStart w:id="91" w:name="_Toc466046790"/>
      <w:bookmarkStart w:id="92" w:name="_Toc466285453"/>
      <w:bookmarkStart w:id="93" w:name="_Toc466308387"/>
      <w:r>
        <w:rPr>
          <w:rFonts w:hint="eastAsia"/>
        </w:rPr>
        <w:t>3</w:t>
      </w:r>
      <w:r w:rsidR="009E0944" w:rsidRPr="00A572F9">
        <w:rPr>
          <w:rFonts w:hint="eastAsia"/>
        </w:rPr>
        <w:t>总则</w:t>
      </w:r>
      <w:bookmarkEnd w:id="90"/>
      <w:bookmarkEnd w:id="91"/>
      <w:bookmarkEnd w:id="92"/>
      <w:bookmarkEnd w:id="93"/>
    </w:p>
    <w:p w:rsidR="009E0944" w:rsidRPr="009E0944" w:rsidRDefault="00962C16" w:rsidP="00D52E20">
      <w:pPr>
        <w:widowControl/>
        <w:spacing w:beforeLines="50" w:before="156" w:afterLines="50" w:after="156"/>
        <w:jc w:val="left"/>
        <w:outlineLvl w:val="3"/>
        <w:rPr>
          <w:rFonts w:ascii="黑体" w:eastAsia="黑体"/>
          <w:kern w:val="0"/>
          <w:szCs w:val="21"/>
        </w:rPr>
      </w:pPr>
      <w:bookmarkStart w:id="94" w:name="_Toc466046792"/>
      <w:bookmarkStart w:id="95" w:name="_Toc466285455"/>
      <w:bookmarkStart w:id="96" w:name="_Toc466308389"/>
      <w:r>
        <w:rPr>
          <w:rFonts w:ascii="黑体" w:eastAsia="黑体" w:hint="eastAsia"/>
          <w:kern w:val="0"/>
          <w:szCs w:val="21"/>
        </w:rPr>
        <w:t>3</w:t>
      </w:r>
      <w:r w:rsidR="009E0944" w:rsidRPr="009E0944">
        <w:rPr>
          <w:rFonts w:ascii="黑体" w:eastAsia="黑体" w:hint="eastAsia"/>
          <w:kern w:val="0"/>
          <w:szCs w:val="21"/>
        </w:rPr>
        <w:t>.1 实验室通用基础条件</w:t>
      </w:r>
      <w:bookmarkEnd w:id="94"/>
      <w:bookmarkEnd w:id="95"/>
      <w:bookmarkEnd w:id="96"/>
      <w:r w:rsidR="009E0944" w:rsidRPr="009E0944">
        <w:rPr>
          <w:rFonts w:ascii="黑体" w:eastAsia="黑体" w:hint="eastAsia"/>
          <w:kern w:val="0"/>
          <w:szCs w:val="21"/>
        </w:rPr>
        <w:t>分类</w:t>
      </w:r>
    </w:p>
    <w:p w:rsidR="009E0944" w:rsidRPr="009E0944" w:rsidRDefault="00962C16" w:rsidP="00D52E20">
      <w:pPr>
        <w:rPr>
          <w:rFonts w:ascii="黑体" w:eastAsia="黑体" w:hAnsi="宋体"/>
        </w:rPr>
      </w:pPr>
      <w:r>
        <w:rPr>
          <w:rFonts w:ascii="黑体" w:eastAsia="黑体" w:hAnsi="宋体" w:hint="eastAsia"/>
        </w:rPr>
        <w:t>3</w:t>
      </w:r>
      <w:r w:rsidR="009E0944" w:rsidRPr="009E0944">
        <w:rPr>
          <w:rFonts w:ascii="黑体" w:eastAsia="黑体" w:hAnsi="宋体" w:hint="eastAsia"/>
        </w:rPr>
        <w:t xml:space="preserve">.1.1 </w:t>
      </w:r>
      <w:r w:rsidR="009E0944" w:rsidRPr="009E0944">
        <w:rPr>
          <w:rFonts w:ascii="宋体" w:hAnsi="宋体" w:hint="eastAsia"/>
        </w:rPr>
        <w:t>实验室通用基础条件</w:t>
      </w:r>
      <w:r w:rsidR="002C4F03">
        <w:rPr>
          <w:rFonts w:ascii="宋体" w:hAnsi="宋体" w:hint="eastAsia"/>
        </w:rPr>
        <w:t>仅限于对实验室工作</w:t>
      </w:r>
      <w:r w:rsidR="00E46001">
        <w:rPr>
          <w:rFonts w:ascii="宋体" w:hAnsi="宋体" w:hint="eastAsia"/>
        </w:rPr>
        <w:t>环境</w:t>
      </w:r>
      <w:r w:rsidR="002C4F03">
        <w:rPr>
          <w:rFonts w:ascii="宋体" w:hAnsi="宋体" w:hint="eastAsia"/>
        </w:rPr>
        <w:t>、人身和财产有影响的条件，其</w:t>
      </w:r>
      <w:r w:rsidR="009E0944" w:rsidRPr="009E0944">
        <w:rPr>
          <w:rFonts w:ascii="宋体" w:hAnsi="宋体" w:hint="eastAsia"/>
        </w:rPr>
        <w:t>分类见表1.</w:t>
      </w:r>
    </w:p>
    <w:p w:rsidR="009E0944" w:rsidRPr="009E0944" w:rsidRDefault="009E0944" w:rsidP="00D52E20">
      <w:pPr>
        <w:widowControl/>
        <w:spacing w:beforeLines="50" w:before="156" w:afterLines="50" w:after="156"/>
        <w:ind w:left="3119"/>
        <w:rPr>
          <w:rFonts w:ascii="黑体" w:eastAsia="黑体"/>
          <w:kern w:val="0"/>
          <w:szCs w:val="20"/>
        </w:rPr>
      </w:pPr>
      <w:r w:rsidRPr="009E0944">
        <w:rPr>
          <w:rFonts w:ascii="黑体" w:eastAsia="黑体" w:hint="eastAsia"/>
          <w:kern w:val="0"/>
          <w:szCs w:val="20"/>
        </w:rPr>
        <w:t>表1 实验室通用基础条件分类</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668"/>
        <w:gridCol w:w="5528"/>
        <w:gridCol w:w="2374"/>
      </w:tblGrid>
      <w:tr w:rsidR="009E0944" w:rsidRPr="009E0944" w:rsidTr="00E46001">
        <w:tc>
          <w:tcPr>
            <w:tcW w:w="1668" w:type="dxa"/>
            <w:tcBorders>
              <w:top w:val="single" w:sz="8" w:space="0" w:color="auto"/>
              <w:bottom w:val="single" w:sz="8" w:space="0" w:color="auto"/>
            </w:tcBorders>
            <w:shd w:val="clear" w:color="auto" w:fill="auto"/>
          </w:tcPr>
          <w:p w:rsidR="009E0944" w:rsidRPr="009E0944" w:rsidRDefault="009E0944" w:rsidP="00D52E20">
            <w:pPr>
              <w:jc w:val="center"/>
              <w:rPr>
                <w:rFonts w:ascii="宋体"/>
                <w:sz w:val="18"/>
              </w:rPr>
            </w:pPr>
            <w:r w:rsidRPr="009E0944">
              <w:rPr>
                <w:rFonts w:ascii="宋体" w:hint="eastAsia"/>
                <w:sz w:val="18"/>
              </w:rPr>
              <w:t>类别</w:t>
            </w:r>
          </w:p>
        </w:tc>
        <w:tc>
          <w:tcPr>
            <w:tcW w:w="5528" w:type="dxa"/>
            <w:tcBorders>
              <w:top w:val="single" w:sz="8" w:space="0" w:color="auto"/>
              <w:bottom w:val="single" w:sz="8" w:space="0" w:color="auto"/>
            </w:tcBorders>
            <w:shd w:val="clear" w:color="auto" w:fill="auto"/>
          </w:tcPr>
          <w:p w:rsidR="009E0944" w:rsidRPr="009E0944" w:rsidRDefault="009E0944" w:rsidP="00D52E20">
            <w:pPr>
              <w:jc w:val="center"/>
              <w:rPr>
                <w:rFonts w:ascii="宋体"/>
                <w:sz w:val="18"/>
              </w:rPr>
            </w:pPr>
            <w:r w:rsidRPr="009E0944">
              <w:rPr>
                <w:rFonts w:ascii="宋体" w:hint="eastAsia"/>
                <w:sz w:val="18"/>
              </w:rPr>
              <w:t>包括的基础条件</w:t>
            </w:r>
          </w:p>
        </w:tc>
        <w:tc>
          <w:tcPr>
            <w:tcW w:w="2374" w:type="dxa"/>
            <w:tcBorders>
              <w:top w:val="single" w:sz="8" w:space="0" w:color="auto"/>
              <w:bottom w:val="single" w:sz="8" w:space="0" w:color="auto"/>
            </w:tcBorders>
            <w:shd w:val="clear" w:color="auto" w:fill="auto"/>
          </w:tcPr>
          <w:p w:rsidR="009E0944" w:rsidRPr="009E0944" w:rsidRDefault="009E0944" w:rsidP="00D52E20">
            <w:pPr>
              <w:jc w:val="center"/>
              <w:rPr>
                <w:rFonts w:ascii="宋体"/>
                <w:sz w:val="18"/>
              </w:rPr>
            </w:pPr>
            <w:r w:rsidRPr="009E0944">
              <w:rPr>
                <w:rFonts w:ascii="宋体" w:hint="eastAsia"/>
                <w:sz w:val="18"/>
              </w:rPr>
              <w:t>对应的评价条文</w:t>
            </w:r>
          </w:p>
        </w:tc>
      </w:tr>
      <w:tr w:rsidR="009E0944" w:rsidRPr="009E0944" w:rsidTr="00E46001">
        <w:tc>
          <w:tcPr>
            <w:tcW w:w="1668" w:type="dxa"/>
            <w:tcBorders>
              <w:top w:val="single" w:sz="8" w:space="0" w:color="auto"/>
            </w:tcBorders>
            <w:shd w:val="clear" w:color="auto" w:fill="auto"/>
          </w:tcPr>
          <w:p w:rsidR="009E0944" w:rsidRPr="009E0944" w:rsidRDefault="009E0944" w:rsidP="00D52E20">
            <w:pPr>
              <w:rPr>
                <w:rFonts w:ascii="宋体"/>
                <w:sz w:val="18"/>
              </w:rPr>
            </w:pPr>
            <w:r w:rsidRPr="009E0944">
              <w:rPr>
                <w:rFonts w:ascii="宋体" w:hint="eastAsia"/>
                <w:sz w:val="18"/>
              </w:rPr>
              <w:t>实验室建筑</w:t>
            </w:r>
          </w:p>
        </w:tc>
        <w:tc>
          <w:tcPr>
            <w:tcW w:w="5528" w:type="dxa"/>
            <w:tcBorders>
              <w:top w:val="single" w:sz="8" w:space="0" w:color="auto"/>
            </w:tcBorders>
            <w:shd w:val="clear" w:color="auto" w:fill="auto"/>
          </w:tcPr>
          <w:p w:rsidR="009E0944" w:rsidRPr="009E0944" w:rsidRDefault="009E0944" w:rsidP="00D52E20">
            <w:pPr>
              <w:rPr>
                <w:rFonts w:ascii="宋体"/>
                <w:sz w:val="18"/>
              </w:rPr>
            </w:pPr>
            <w:r w:rsidRPr="009E0944">
              <w:rPr>
                <w:rFonts w:ascii="宋体" w:hint="eastAsia"/>
                <w:sz w:val="18"/>
              </w:rPr>
              <w:t>建筑；实验用房；实验室家具</w:t>
            </w:r>
          </w:p>
        </w:tc>
        <w:tc>
          <w:tcPr>
            <w:tcW w:w="2374" w:type="dxa"/>
            <w:tcBorders>
              <w:top w:val="single" w:sz="8" w:space="0" w:color="auto"/>
            </w:tcBorders>
            <w:shd w:val="clear" w:color="auto" w:fill="auto"/>
          </w:tcPr>
          <w:p w:rsidR="009E0944" w:rsidRPr="009E0944" w:rsidRDefault="00E46001" w:rsidP="00B3728E">
            <w:pPr>
              <w:rPr>
                <w:rFonts w:ascii="宋体"/>
                <w:sz w:val="18"/>
              </w:rPr>
            </w:pPr>
            <w:r>
              <w:rPr>
                <w:rFonts w:ascii="宋体" w:hint="eastAsia"/>
                <w:sz w:val="18"/>
              </w:rPr>
              <w:t>4</w:t>
            </w:r>
            <w:r w:rsidR="009E0944" w:rsidRPr="009E0944">
              <w:rPr>
                <w:rFonts w:ascii="宋体" w:hint="eastAsia"/>
                <w:sz w:val="18"/>
              </w:rPr>
              <w:t>.1</w:t>
            </w:r>
            <w:r>
              <w:rPr>
                <w:rFonts w:ascii="宋体" w:hint="eastAsia"/>
                <w:sz w:val="18"/>
              </w:rPr>
              <w:t>至4</w:t>
            </w:r>
            <w:r w:rsidR="009E0944" w:rsidRPr="009E0944">
              <w:rPr>
                <w:rFonts w:ascii="宋体" w:hint="eastAsia"/>
                <w:sz w:val="18"/>
              </w:rPr>
              <w:t>.</w:t>
            </w:r>
            <w:r w:rsidR="00B3728E">
              <w:rPr>
                <w:rFonts w:ascii="宋体" w:hint="eastAsia"/>
                <w:sz w:val="18"/>
              </w:rPr>
              <w:t>6</w:t>
            </w:r>
          </w:p>
        </w:tc>
      </w:tr>
      <w:tr w:rsidR="009E0944" w:rsidRPr="009E0944" w:rsidTr="00E46001">
        <w:tc>
          <w:tcPr>
            <w:tcW w:w="1668" w:type="dxa"/>
            <w:tcBorders>
              <w:top w:val="single" w:sz="8" w:space="0" w:color="auto"/>
            </w:tcBorders>
            <w:shd w:val="clear" w:color="auto" w:fill="auto"/>
          </w:tcPr>
          <w:p w:rsidR="009E0944" w:rsidRPr="009E0944" w:rsidRDefault="009E0944" w:rsidP="00D52E20">
            <w:pPr>
              <w:rPr>
                <w:rFonts w:ascii="宋体"/>
                <w:sz w:val="18"/>
              </w:rPr>
            </w:pPr>
            <w:r w:rsidRPr="009E0944">
              <w:rPr>
                <w:rFonts w:ascii="宋体" w:hint="eastAsia"/>
                <w:sz w:val="18"/>
              </w:rPr>
              <w:t>环境和卫生条件</w:t>
            </w:r>
          </w:p>
        </w:tc>
        <w:tc>
          <w:tcPr>
            <w:tcW w:w="5528" w:type="dxa"/>
            <w:tcBorders>
              <w:top w:val="single" w:sz="8" w:space="0" w:color="auto"/>
            </w:tcBorders>
            <w:shd w:val="clear" w:color="auto" w:fill="auto"/>
          </w:tcPr>
          <w:p w:rsidR="009E0944" w:rsidRPr="009E0944" w:rsidRDefault="009E0944" w:rsidP="00D52E20">
            <w:pPr>
              <w:rPr>
                <w:rFonts w:ascii="宋体"/>
                <w:sz w:val="18"/>
              </w:rPr>
            </w:pPr>
            <w:r w:rsidRPr="009E0944">
              <w:rPr>
                <w:rFonts w:ascii="宋体" w:hint="eastAsia"/>
                <w:sz w:val="18"/>
              </w:rPr>
              <w:t>环境；卫生；</w:t>
            </w:r>
            <w:r w:rsidR="00B8758A" w:rsidRPr="00B8758A">
              <w:rPr>
                <w:rFonts w:ascii="宋体" w:hint="eastAsia"/>
                <w:sz w:val="18"/>
              </w:rPr>
              <w:t>采暖、通风与空气调节系统</w:t>
            </w:r>
          </w:p>
        </w:tc>
        <w:tc>
          <w:tcPr>
            <w:tcW w:w="2374" w:type="dxa"/>
            <w:tcBorders>
              <w:top w:val="single" w:sz="8" w:space="0" w:color="auto"/>
            </w:tcBorders>
            <w:shd w:val="clear" w:color="auto" w:fill="auto"/>
          </w:tcPr>
          <w:p w:rsidR="009E0944" w:rsidRPr="009E0944" w:rsidRDefault="00E46001" w:rsidP="00D52E20">
            <w:pPr>
              <w:rPr>
                <w:rFonts w:ascii="宋体"/>
                <w:sz w:val="18"/>
              </w:rPr>
            </w:pPr>
            <w:r>
              <w:rPr>
                <w:rFonts w:ascii="宋体" w:hint="eastAsia"/>
                <w:sz w:val="18"/>
              </w:rPr>
              <w:t>5</w:t>
            </w:r>
            <w:r w:rsidR="009E0944" w:rsidRPr="009E0944">
              <w:rPr>
                <w:rFonts w:ascii="宋体" w:hint="eastAsia"/>
                <w:sz w:val="18"/>
              </w:rPr>
              <w:t>.1、</w:t>
            </w:r>
            <w:r>
              <w:rPr>
                <w:rFonts w:ascii="宋体" w:hint="eastAsia"/>
                <w:sz w:val="18"/>
              </w:rPr>
              <w:t>5</w:t>
            </w:r>
            <w:r w:rsidR="009E0944" w:rsidRPr="009E0944">
              <w:rPr>
                <w:rFonts w:ascii="宋体" w:hint="eastAsia"/>
                <w:sz w:val="18"/>
              </w:rPr>
              <w:t>.2和</w:t>
            </w:r>
            <w:r>
              <w:rPr>
                <w:rFonts w:ascii="宋体" w:hint="eastAsia"/>
                <w:sz w:val="18"/>
              </w:rPr>
              <w:t>5</w:t>
            </w:r>
            <w:r w:rsidR="009E0944" w:rsidRPr="009E0944">
              <w:rPr>
                <w:rFonts w:ascii="宋体" w:hint="eastAsia"/>
                <w:sz w:val="18"/>
              </w:rPr>
              <w:t>.3</w:t>
            </w:r>
          </w:p>
        </w:tc>
      </w:tr>
      <w:tr w:rsidR="009E0944" w:rsidRPr="009E0944" w:rsidTr="00E46001">
        <w:tc>
          <w:tcPr>
            <w:tcW w:w="1668" w:type="dxa"/>
            <w:tcBorders>
              <w:bottom w:val="single" w:sz="4" w:space="0" w:color="auto"/>
            </w:tcBorders>
            <w:shd w:val="clear" w:color="auto" w:fill="auto"/>
          </w:tcPr>
          <w:p w:rsidR="009E0944" w:rsidRPr="009E0944" w:rsidRDefault="009E0944" w:rsidP="00D52E20">
            <w:pPr>
              <w:rPr>
                <w:rFonts w:ascii="宋体"/>
                <w:sz w:val="18"/>
              </w:rPr>
            </w:pPr>
            <w:r w:rsidRPr="009E0944">
              <w:rPr>
                <w:rFonts w:ascii="宋体" w:hint="eastAsia"/>
                <w:sz w:val="18"/>
              </w:rPr>
              <w:t>安全条件</w:t>
            </w:r>
          </w:p>
        </w:tc>
        <w:tc>
          <w:tcPr>
            <w:tcW w:w="5528" w:type="dxa"/>
            <w:tcBorders>
              <w:bottom w:val="single" w:sz="4" w:space="0" w:color="auto"/>
            </w:tcBorders>
            <w:shd w:val="clear" w:color="auto" w:fill="auto"/>
          </w:tcPr>
          <w:p w:rsidR="009E0944" w:rsidRPr="00E90EA4" w:rsidRDefault="009E0944" w:rsidP="00D52E20">
            <w:pPr>
              <w:rPr>
                <w:rFonts w:ascii="宋体"/>
                <w:sz w:val="18"/>
              </w:rPr>
            </w:pPr>
            <w:r w:rsidRPr="00E90EA4">
              <w:rPr>
                <w:rFonts w:ascii="宋体" w:hint="eastAsia"/>
                <w:sz w:val="18"/>
              </w:rPr>
              <w:t>危险化学品；电气；机械设备；病原微生物；非电离辐射；安全设备；</w:t>
            </w:r>
            <w:r w:rsidR="001F2AB8" w:rsidRPr="008441A5">
              <w:rPr>
                <w:rFonts w:ascii="宋体" w:hint="eastAsia"/>
                <w:sz w:val="18"/>
              </w:rPr>
              <w:t>气体</w:t>
            </w:r>
            <w:r w:rsidR="001F2AB8">
              <w:rPr>
                <w:rFonts w:ascii="宋体" w:hint="eastAsia"/>
                <w:sz w:val="18"/>
              </w:rPr>
              <w:t>；消防</w:t>
            </w:r>
          </w:p>
        </w:tc>
        <w:tc>
          <w:tcPr>
            <w:tcW w:w="2374" w:type="dxa"/>
            <w:tcBorders>
              <w:bottom w:val="single" w:sz="4" w:space="0" w:color="auto"/>
            </w:tcBorders>
            <w:shd w:val="clear" w:color="auto" w:fill="auto"/>
          </w:tcPr>
          <w:p w:rsidR="009E0944" w:rsidRPr="009E0944" w:rsidRDefault="00E46001" w:rsidP="00E46001">
            <w:pPr>
              <w:rPr>
                <w:rFonts w:ascii="宋体"/>
                <w:sz w:val="18"/>
              </w:rPr>
            </w:pPr>
            <w:r>
              <w:rPr>
                <w:rFonts w:ascii="宋体" w:hint="eastAsia"/>
                <w:sz w:val="18"/>
              </w:rPr>
              <w:t>6</w:t>
            </w:r>
            <w:r w:rsidR="009E0944" w:rsidRPr="009E0944">
              <w:rPr>
                <w:rFonts w:ascii="宋体" w:hint="eastAsia"/>
                <w:sz w:val="18"/>
              </w:rPr>
              <w:t>.1</w:t>
            </w:r>
            <w:r>
              <w:rPr>
                <w:rFonts w:ascii="宋体" w:hint="eastAsia"/>
                <w:sz w:val="18"/>
              </w:rPr>
              <w:t>至6</w:t>
            </w:r>
            <w:r w:rsidR="009E0944" w:rsidRPr="009E0944">
              <w:rPr>
                <w:rFonts w:ascii="宋体" w:hint="eastAsia"/>
                <w:sz w:val="18"/>
              </w:rPr>
              <w:t>.</w:t>
            </w:r>
            <w:r>
              <w:rPr>
                <w:rFonts w:ascii="宋体" w:hint="eastAsia"/>
                <w:sz w:val="18"/>
              </w:rPr>
              <w:t>8</w:t>
            </w:r>
          </w:p>
        </w:tc>
      </w:tr>
      <w:tr w:rsidR="009E0944" w:rsidRPr="009E0944" w:rsidTr="00E46001">
        <w:tc>
          <w:tcPr>
            <w:tcW w:w="1668" w:type="dxa"/>
            <w:tcBorders>
              <w:bottom w:val="single" w:sz="4" w:space="0" w:color="auto"/>
            </w:tcBorders>
            <w:shd w:val="clear" w:color="auto" w:fill="auto"/>
          </w:tcPr>
          <w:p w:rsidR="009E0944" w:rsidRPr="009E0944" w:rsidRDefault="009E0944" w:rsidP="00D52E20">
            <w:pPr>
              <w:rPr>
                <w:rFonts w:ascii="宋体"/>
                <w:sz w:val="18"/>
              </w:rPr>
            </w:pPr>
            <w:r w:rsidRPr="009E0944">
              <w:rPr>
                <w:rFonts w:ascii="宋体" w:hint="eastAsia"/>
                <w:sz w:val="18"/>
              </w:rPr>
              <w:t>智能化条件</w:t>
            </w:r>
          </w:p>
        </w:tc>
        <w:tc>
          <w:tcPr>
            <w:tcW w:w="5528" w:type="dxa"/>
            <w:tcBorders>
              <w:bottom w:val="single" w:sz="4" w:space="0" w:color="auto"/>
            </w:tcBorders>
            <w:shd w:val="clear" w:color="auto" w:fill="auto"/>
          </w:tcPr>
          <w:p w:rsidR="009E0944" w:rsidRPr="00E90EA4" w:rsidRDefault="009E0944" w:rsidP="00D52E20">
            <w:pPr>
              <w:rPr>
                <w:rFonts w:ascii="宋体"/>
                <w:sz w:val="18"/>
              </w:rPr>
            </w:pPr>
            <w:r w:rsidRPr="00E90EA4">
              <w:rPr>
                <w:rFonts w:ascii="宋体" w:hint="eastAsia"/>
                <w:sz w:val="18"/>
              </w:rPr>
              <w:t>信息分享与资源管理</w:t>
            </w:r>
            <w:r w:rsidR="0035668A" w:rsidRPr="00E90EA4">
              <w:rPr>
                <w:rFonts w:ascii="宋体" w:hint="eastAsia"/>
                <w:sz w:val="18"/>
              </w:rPr>
              <w:t>；</w:t>
            </w:r>
            <w:r w:rsidRPr="00E90EA4">
              <w:rPr>
                <w:rFonts w:ascii="宋体" w:hint="eastAsia"/>
                <w:sz w:val="18"/>
              </w:rPr>
              <w:t>环境和卫生监控</w:t>
            </w:r>
            <w:r w:rsidR="0035668A" w:rsidRPr="00E90EA4">
              <w:rPr>
                <w:rFonts w:ascii="宋体" w:hint="eastAsia"/>
                <w:sz w:val="18"/>
              </w:rPr>
              <w:t>；</w:t>
            </w:r>
            <w:r w:rsidR="001966D4" w:rsidRPr="00E90EA4">
              <w:rPr>
                <w:rFonts w:ascii="宋体" w:hint="eastAsia"/>
                <w:sz w:val="18"/>
              </w:rPr>
              <w:t>紧急报警系统</w:t>
            </w:r>
          </w:p>
        </w:tc>
        <w:tc>
          <w:tcPr>
            <w:tcW w:w="2374" w:type="dxa"/>
            <w:tcBorders>
              <w:bottom w:val="single" w:sz="4" w:space="0" w:color="auto"/>
            </w:tcBorders>
            <w:shd w:val="clear" w:color="auto" w:fill="auto"/>
          </w:tcPr>
          <w:p w:rsidR="009E0944" w:rsidRPr="009E0944" w:rsidRDefault="00E46001" w:rsidP="00D52E20">
            <w:pPr>
              <w:rPr>
                <w:rFonts w:ascii="宋体"/>
                <w:sz w:val="18"/>
              </w:rPr>
            </w:pPr>
            <w:r>
              <w:rPr>
                <w:rFonts w:ascii="宋体" w:hint="eastAsia"/>
                <w:sz w:val="18"/>
              </w:rPr>
              <w:t>7</w:t>
            </w:r>
            <w:r w:rsidR="009E0944" w:rsidRPr="009E0944">
              <w:rPr>
                <w:rFonts w:ascii="宋体" w:hint="eastAsia"/>
                <w:sz w:val="18"/>
              </w:rPr>
              <w:t>．1</w:t>
            </w:r>
            <w:r>
              <w:rPr>
                <w:rFonts w:ascii="宋体" w:hint="eastAsia"/>
                <w:sz w:val="18"/>
              </w:rPr>
              <w:t>至7</w:t>
            </w:r>
            <w:r w:rsidR="009E0944" w:rsidRPr="009E0944">
              <w:rPr>
                <w:rFonts w:ascii="宋体" w:hint="eastAsia"/>
                <w:sz w:val="18"/>
              </w:rPr>
              <w:t>.3</w:t>
            </w:r>
          </w:p>
        </w:tc>
      </w:tr>
    </w:tbl>
    <w:p w:rsidR="009E0944" w:rsidRPr="009C0538" w:rsidRDefault="00962C16" w:rsidP="00D52E20">
      <w:pPr>
        <w:widowControl/>
        <w:spacing w:beforeLines="50" w:before="156" w:afterLines="50" w:after="156"/>
        <w:jc w:val="left"/>
        <w:outlineLvl w:val="3"/>
        <w:rPr>
          <w:rFonts w:ascii="黑体" w:eastAsia="黑体" w:hAnsi="黑体"/>
          <w:kern w:val="0"/>
          <w:szCs w:val="21"/>
        </w:rPr>
      </w:pPr>
      <w:bookmarkStart w:id="97" w:name="_Toc466046793"/>
      <w:bookmarkStart w:id="98" w:name="_Toc466285456"/>
      <w:bookmarkStart w:id="99" w:name="_Toc466308390"/>
      <w:r w:rsidRPr="009C0538">
        <w:rPr>
          <w:rFonts w:ascii="黑体" w:eastAsia="黑体" w:hAnsi="黑体" w:hint="eastAsia"/>
          <w:kern w:val="0"/>
          <w:szCs w:val="21"/>
        </w:rPr>
        <w:t>3</w:t>
      </w:r>
      <w:r w:rsidR="009E0944" w:rsidRPr="009C0538">
        <w:rPr>
          <w:rFonts w:ascii="黑体" w:eastAsia="黑体" w:hAnsi="黑体" w:hint="eastAsia"/>
          <w:kern w:val="0"/>
          <w:szCs w:val="21"/>
        </w:rPr>
        <w:t>.2</w:t>
      </w:r>
      <w:r w:rsidR="00C96E6F" w:rsidRPr="009C0538">
        <w:rPr>
          <w:rFonts w:ascii="黑体" w:eastAsia="黑体" w:hAnsi="黑体" w:hint="eastAsia"/>
          <w:szCs w:val="21"/>
        </w:rPr>
        <w:t>评价结果分类</w:t>
      </w:r>
    </w:p>
    <w:p w:rsidR="009E0944" w:rsidRPr="009E0944" w:rsidRDefault="00962C16" w:rsidP="00D52E20">
      <w:pPr>
        <w:rPr>
          <w:rFonts w:hAnsi="宋体"/>
          <w:szCs w:val="21"/>
        </w:rPr>
      </w:pPr>
      <w:r>
        <w:rPr>
          <w:rFonts w:hAnsi="宋体" w:hint="eastAsia"/>
          <w:szCs w:val="21"/>
        </w:rPr>
        <w:t>3</w:t>
      </w:r>
      <w:r w:rsidR="009E0944" w:rsidRPr="009E0944">
        <w:rPr>
          <w:rFonts w:hAnsi="宋体" w:hint="eastAsia"/>
          <w:szCs w:val="21"/>
        </w:rPr>
        <w:t>.2.1</w:t>
      </w:r>
      <w:r w:rsidR="008441A5">
        <w:rPr>
          <w:rFonts w:hAnsi="宋体" w:hint="eastAsia"/>
          <w:szCs w:val="21"/>
        </w:rPr>
        <w:t>实验室通用基础条件评价</w:t>
      </w:r>
      <w:r w:rsidR="00D2379D" w:rsidRPr="002F7538">
        <w:rPr>
          <w:rFonts w:hAnsi="宋体" w:hint="eastAsia"/>
          <w:color w:val="00B050"/>
          <w:szCs w:val="21"/>
        </w:rPr>
        <w:t>结果</w:t>
      </w:r>
      <w:r w:rsidR="009E0944" w:rsidRPr="009E0944">
        <w:rPr>
          <w:rFonts w:hAnsi="宋体" w:hint="eastAsia"/>
          <w:szCs w:val="21"/>
        </w:rPr>
        <w:t>分为符合、基本符合、不符合</w:t>
      </w:r>
      <w:r w:rsidR="008751C0">
        <w:rPr>
          <w:rFonts w:hAnsi="宋体" w:hint="eastAsia"/>
          <w:szCs w:val="21"/>
        </w:rPr>
        <w:t>、</w:t>
      </w:r>
      <w:r w:rsidR="008751C0" w:rsidRPr="008751C0">
        <w:rPr>
          <w:rFonts w:hAnsi="宋体" w:hint="eastAsia"/>
          <w:szCs w:val="21"/>
        </w:rPr>
        <w:t>缺项</w:t>
      </w:r>
      <w:r w:rsidR="008441A5">
        <w:rPr>
          <w:rFonts w:hAnsi="宋体" w:hint="eastAsia"/>
          <w:szCs w:val="21"/>
        </w:rPr>
        <w:t>和不适用，其判断</w:t>
      </w:r>
      <w:r w:rsidR="00B3728E">
        <w:rPr>
          <w:rFonts w:hAnsi="宋体" w:hint="eastAsia"/>
          <w:szCs w:val="21"/>
        </w:rPr>
        <w:t>准则</w:t>
      </w:r>
      <w:r w:rsidR="009E0944" w:rsidRPr="009E0944">
        <w:rPr>
          <w:rFonts w:hAnsi="宋体" w:hint="eastAsia"/>
          <w:szCs w:val="21"/>
        </w:rPr>
        <w:t>见表</w:t>
      </w:r>
      <w:r w:rsidR="009E0944" w:rsidRPr="009E0944">
        <w:rPr>
          <w:rFonts w:hAnsi="宋体" w:hint="eastAsia"/>
          <w:szCs w:val="21"/>
        </w:rPr>
        <w:t>2</w:t>
      </w:r>
      <w:r w:rsidR="009E0944" w:rsidRPr="009E0944">
        <w:rPr>
          <w:rFonts w:hAnsi="宋体" w:hint="eastAsia"/>
          <w:szCs w:val="21"/>
        </w:rPr>
        <w:t>。</w:t>
      </w:r>
    </w:p>
    <w:p w:rsidR="009E0944" w:rsidRPr="009E0944" w:rsidRDefault="009E0944" w:rsidP="00D52E20">
      <w:pPr>
        <w:widowControl/>
        <w:spacing w:beforeLines="50" w:before="156" w:afterLines="50" w:after="156"/>
        <w:ind w:left="3119"/>
        <w:rPr>
          <w:rFonts w:ascii="黑体" w:eastAsia="黑体"/>
          <w:kern w:val="0"/>
          <w:szCs w:val="20"/>
        </w:rPr>
      </w:pPr>
      <w:r w:rsidRPr="009E0944">
        <w:rPr>
          <w:rFonts w:ascii="黑体" w:eastAsia="黑体" w:hint="eastAsia"/>
          <w:kern w:val="0"/>
          <w:szCs w:val="20"/>
        </w:rPr>
        <w:t>表2 实验室通用基础条件评价</w:t>
      </w:r>
      <w:r w:rsidR="004E1559">
        <w:rPr>
          <w:rFonts w:ascii="黑体" w:eastAsia="黑体" w:hint="eastAsia"/>
          <w:kern w:val="0"/>
          <w:szCs w:val="20"/>
        </w:rPr>
        <w:t>结果分类</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103"/>
        <w:gridCol w:w="1839"/>
        <w:gridCol w:w="1562"/>
        <w:gridCol w:w="1880"/>
        <w:gridCol w:w="1594"/>
        <w:gridCol w:w="1592"/>
      </w:tblGrid>
      <w:tr w:rsidR="00D2379D" w:rsidRPr="009E0944" w:rsidTr="00341163">
        <w:tc>
          <w:tcPr>
            <w:tcW w:w="576" w:type="pct"/>
            <w:tcBorders>
              <w:top w:val="single" w:sz="8" w:space="0" w:color="auto"/>
              <w:bottom w:val="single" w:sz="8" w:space="0" w:color="auto"/>
            </w:tcBorders>
          </w:tcPr>
          <w:p w:rsidR="00D2379D" w:rsidRPr="009C0538" w:rsidRDefault="00D2379D" w:rsidP="00D52E20">
            <w:pPr>
              <w:jc w:val="center"/>
              <w:rPr>
                <w:rFonts w:ascii="宋体" w:hAnsi="宋体"/>
                <w:sz w:val="18"/>
                <w:szCs w:val="21"/>
              </w:rPr>
            </w:pPr>
            <w:r w:rsidRPr="009C0538">
              <w:rPr>
                <w:rFonts w:ascii="宋体" w:hAnsi="宋体" w:hint="eastAsia"/>
                <w:sz w:val="18"/>
                <w:szCs w:val="21"/>
              </w:rPr>
              <w:t>评价结果</w:t>
            </w:r>
          </w:p>
        </w:tc>
        <w:tc>
          <w:tcPr>
            <w:tcW w:w="961" w:type="pct"/>
            <w:tcBorders>
              <w:top w:val="single" w:sz="8" w:space="0" w:color="auto"/>
              <w:bottom w:val="single" w:sz="8" w:space="0" w:color="auto"/>
            </w:tcBorders>
            <w:shd w:val="clear" w:color="auto" w:fill="auto"/>
          </w:tcPr>
          <w:p w:rsidR="00D2379D" w:rsidRPr="009C0538" w:rsidRDefault="00D2379D" w:rsidP="00D52E20">
            <w:pPr>
              <w:jc w:val="center"/>
              <w:rPr>
                <w:rFonts w:ascii="宋体" w:hAnsi="宋体"/>
                <w:sz w:val="18"/>
                <w:szCs w:val="21"/>
              </w:rPr>
            </w:pPr>
            <w:r w:rsidRPr="009C0538">
              <w:rPr>
                <w:rFonts w:ascii="宋体" w:hAnsi="宋体" w:hint="eastAsia"/>
                <w:sz w:val="18"/>
                <w:szCs w:val="21"/>
              </w:rPr>
              <w:t>符合</w:t>
            </w:r>
          </w:p>
        </w:tc>
        <w:tc>
          <w:tcPr>
            <w:tcW w:w="816" w:type="pct"/>
            <w:tcBorders>
              <w:top w:val="single" w:sz="8" w:space="0" w:color="auto"/>
              <w:bottom w:val="single" w:sz="8" w:space="0" w:color="auto"/>
            </w:tcBorders>
            <w:shd w:val="clear" w:color="auto" w:fill="auto"/>
          </w:tcPr>
          <w:p w:rsidR="00D2379D" w:rsidRPr="009C0538" w:rsidRDefault="00D2379D" w:rsidP="00D52E20">
            <w:pPr>
              <w:jc w:val="center"/>
              <w:rPr>
                <w:rFonts w:ascii="宋体" w:hAnsi="宋体"/>
                <w:sz w:val="18"/>
                <w:szCs w:val="21"/>
              </w:rPr>
            </w:pPr>
            <w:r w:rsidRPr="009C0538">
              <w:rPr>
                <w:rFonts w:ascii="宋体" w:hAnsi="宋体" w:hint="eastAsia"/>
                <w:sz w:val="18"/>
                <w:szCs w:val="21"/>
              </w:rPr>
              <w:t>基本符合</w:t>
            </w:r>
          </w:p>
        </w:tc>
        <w:tc>
          <w:tcPr>
            <w:tcW w:w="982" w:type="pct"/>
            <w:tcBorders>
              <w:top w:val="single" w:sz="8" w:space="0" w:color="auto"/>
              <w:bottom w:val="single" w:sz="8" w:space="0" w:color="auto"/>
            </w:tcBorders>
            <w:shd w:val="clear" w:color="auto" w:fill="auto"/>
          </w:tcPr>
          <w:p w:rsidR="00D2379D" w:rsidRPr="009C0538" w:rsidRDefault="00D2379D" w:rsidP="00D52E20">
            <w:pPr>
              <w:jc w:val="center"/>
              <w:rPr>
                <w:rFonts w:ascii="宋体" w:hAnsi="宋体"/>
                <w:sz w:val="18"/>
                <w:szCs w:val="21"/>
              </w:rPr>
            </w:pPr>
            <w:r w:rsidRPr="009C0538">
              <w:rPr>
                <w:rFonts w:ascii="宋体" w:hAnsi="宋体" w:hint="eastAsia"/>
                <w:sz w:val="18"/>
                <w:szCs w:val="21"/>
              </w:rPr>
              <w:t>不符合</w:t>
            </w:r>
          </w:p>
        </w:tc>
        <w:tc>
          <w:tcPr>
            <w:tcW w:w="833" w:type="pct"/>
            <w:tcBorders>
              <w:top w:val="single" w:sz="8" w:space="0" w:color="auto"/>
              <w:bottom w:val="single" w:sz="8" w:space="0" w:color="auto"/>
            </w:tcBorders>
          </w:tcPr>
          <w:p w:rsidR="00D2379D" w:rsidRPr="009C0538" w:rsidRDefault="00D2379D" w:rsidP="00D52E20">
            <w:pPr>
              <w:jc w:val="center"/>
              <w:rPr>
                <w:rFonts w:ascii="宋体" w:hAnsi="宋体"/>
                <w:sz w:val="18"/>
                <w:szCs w:val="21"/>
              </w:rPr>
            </w:pPr>
            <w:r w:rsidRPr="009C0538">
              <w:rPr>
                <w:rFonts w:ascii="宋体" w:hAnsi="宋体" w:hint="eastAsia"/>
                <w:sz w:val="18"/>
                <w:szCs w:val="21"/>
              </w:rPr>
              <w:t>缺此项</w:t>
            </w:r>
          </w:p>
        </w:tc>
        <w:tc>
          <w:tcPr>
            <w:tcW w:w="832" w:type="pct"/>
            <w:tcBorders>
              <w:top w:val="single" w:sz="8" w:space="0" w:color="auto"/>
              <w:bottom w:val="single" w:sz="8" w:space="0" w:color="auto"/>
            </w:tcBorders>
            <w:shd w:val="clear" w:color="auto" w:fill="auto"/>
          </w:tcPr>
          <w:p w:rsidR="00D2379D" w:rsidRPr="009C0538" w:rsidRDefault="00E46001" w:rsidP="00D52E20">
            <w:pPr>
              <w:jc w:val="center"/>
              <w:rPr>
                <w:rFonts w:ascii="宋体" w:hAnsi="宋体"/>
                <w:sz w:val="18"/>
                <w:szCs w:val="21"/>
              </w:rPr>
            </w:pPr>
            <w:r>
              <w:rPr>
                <w:rFonts w:ascii="宋体" w:hAnsi="宋体" w:hint="eastAsia"/>
                <w:sz w:val="18"/>
                <w:szCs w:val="21"/>
              </w:rPr>
              <w:t>不适用</w:t>
            </w:r>
          </w:p>
        </w:tc>
      </w:tr>
      <w:tr w:rsidR="00D2379D" w:rsidRPr="009E0944" w:rsidTr="00341163">
        <w:tc>
          <w:tcPr>
            <w:tcW w:w="576" w:type="pct"/>
            <w:tcBorders>
              <w:top w:val="single" w:sz="8" w:space="0" w:color="auto"/>
              <w:bottom w:val="single" w:sz="8" w:space="0" w:color="auto"/>
            </w:tcBorders>
            <w:vAlign w:val="center"/>
          </w:tcPr>
          <w:p w:rsidR="00D2379D" w:rsidRPr="009C0538" w:rsidRDefault="00D2379D" w:rsidP="00D52E20">
            <w:pPr>
              <w:jc w:val="center"/>
              <w:rPr>
                <w:rFonts w:ascii="宋体" w:hAnsi="宋体"/>
                <w:sz w:val="18"/>
                <w:szCs w:val="21"/>
              </w:rPr>
            </w:pPr>
            <w:r w:rsidRPr="009C0538">
              <w:rPr>
                <w:rFonts w:ascii="宋体" w:hAnsi="宋体" w:hint="eastAsia"/>
                <w:sz w:val="18"/>
                <w:szCs w:val="21"/>
              </w:rPr>
              <w:t>判定条件</w:t>
            </w:r>
          </w:p>
        </w:tc>
        <w:tc>
          <w:tcPr>
            <w:tcW w:w="961" w:type="pct"/>
            <w:tcBorders>
              <w:top w:val="single" w:sz="8" w:space="0" w:color="auto"/>
              <w:bottom w:val="single" w:sz="8" w:space="0" w:color="auto"/>
            </w:tcBorders>
            <w:shd w:val="clear" w:color="auto" w:fill="auto"/>
          </w:tcPr>
          <w:p w:rsidR="00D2379D" w:rsidRPr="009C0538" w:rsidRDefault="00D2379D" w:rsidP="00D52E20">
            <w:pPr>
              <w:rPr>
                <w:rFonts w:ascii="宋体" w:hAnsi="宋体"/>
                <w:sz w:val="18"/>
                <w:szCs w:val="21"/>
              </w:rPr>
            </w:pPr>
            <w:r w:rsidRPr="009C0538">
              <w:rPr>
                <w:rFonts w:ascii="宋体" w:hAnsi="宋体" w:hint="eastAsia"/>
                <w:sz w:val="18"/>
                <w:szCs w:val="21"/>
              </w:rPr>
              <w:t>具备并完全满足本标准条文描述的条件；或已满足其它相关法规和标准的特别规定。</w:t>
            </w:r>
          </w:p>
        </w:tc>
        <w:tc>
          <w:tcPr>
            <w:tcW w:w="816" w:type="pct"/>
            <w:tcBorders>
              <w:top w:val="single" w:sz="8" w:space="0" w:color="auto"/>
              <w:bottom w:val="single" w:sz="8" w:space="0" w:color="auto"/>
            </w:tcBorders>
            <w:shd w:val="clear" w:color="auto" w:fill="auto"/>
          </w:tcPr>
          <w:p w:rsidR="00D2379D" w:rsidRPr="009C0538" w:rsidRDefault="00FC35A1" w:rsidP="004E1559">
            <w:pPr>
              <w:rPr>
                <w:rFonts w:ascii="宋体" w:hAnsi="宋体"/>
                <w:sz w:val="18"/>
                <w:szCs w:val="21"/>
              </w:rPr>
            </w:pPr>
            <w:r>
              <w:rPr>
                <w:rFonts w:ascii="宋体" w:hAnsi="宋体" w:hint="eastAsia"/>
                <w:sz w:val="18"/>
                <w:szCs w:val="21"/>
              </w:rPr>
              <w:t>已具备的部分</w:t>
            </w:r>
            <w:r w:rsidR="004E1559">
              <w:rPr>
                <w:rFonts w:ascii="宋体" w:hAnsi="宋体" w:hint="eastAsia"/>
                <w:sz w:val="18"/>
                <w:szCs w:val="21"/>
              </w:rPr>
              <w:t>条件未</w:t>
            </w:r>
            <w:r w:rsidR="00D2379D" w:rsidRPr="009C0538">
              <w:rPr>
                <w:rFonts w:ascii="宋体" w:hAnsi="宋体" w:hint="eastAsia"/>
                <w:sz w:val="18"/>
                <w:szCs w:val="21"/>
              </w:rPr>
              <w:t>满足本标准</w:t>
            </w:r>
            <w:r w:rsidR="004E1559">
              <w:rPr>
                <w:rFonts w:ascii="宋体" w:hAnsi="宋体" w:hint="eastAsia"/>
                <w:sz w:val="18"/>
                <w:szCs w:val="21"/>
              </w:rPr>
              <w:t>的</w:t>
            </w:r>
            <w:r w:rsidR="00D2379D" w:rsidRPr="009C0538">
              <w:rPr>
                <w:rFonts w:ascii="宋体" w:hAnsi="宋体" w:hint="eastAsia"/>
                <w:sz w:val="18"/>
                <w:szCs w:val="21"/>
              </w:rPr>
              <w:t>描述，未满足部分易整改。</w:t>
            </w:r>
          </w:p>
        </w:tc>
        <w:tc>
          <w:tcPr>
            <w:tcW w:w="982" w:type="pct"/>
            <w:tcBorders>
              <w:top w:val="single" w:sz="8" w:space="0" w:color="auto"/>
              <w:bottom w:val="single" w:sz="8" w:space="0" w:color="auto"/>
            </w:tcBorders>
            <w:shd w:val="clear" w:color="auto" w:fill="auto"/>
          </w:tcPr>
          <w:p w:rsidR="00D2379D" w:rsidRPr="009C0538" w:rsidRDefault="00D2379D" w:rsidP="00D52E20">
            <w:pPr>
              <w:rPr>
                <w:rFonts w:ascii="宋体" w:hAnsi="宋体"/>
                <w:sz w:val="18"/>
                <w:szCs w:val="21"/>
              </w:rPr>
            </w:pPr>
            <w:r w:rsidRPr="009C0538">
              <w:rPr>
                <w:rFonts w:ascii="宋体" w:hAnsi="宋体" w:hint="eastAsia"/>
                <w:sz w:val="18"/>
                <w:szCs w:val="21"/>
              </w:rPr>
              <w:t>未具备或未满足本标准条文描述的条件，也未满足其它相关法规和标准的特别规定，未满足部分不易整改。</w:t>
            </w:r>
          </w:p>
        </w:tc>
        <w:tc>
          <w:tcPr>
            <w:tcW w:w="833" w:type="pct"/>
            <w:tcBorders>
              <w:top w:val="single" w:sz="8" w:space="0" w:color="auto"/>
              <w:bottom w:val="single" w:sz="8" w:space="0" w:color="auto"/>
            </w:tcBorders>
          </w:tcPr>
          <w:p w:rsidR="00D2379D" w:rsidRPr="009C0538" w:rsidRDefault="00D2379D" w:rsidP="00D52E20">
            <w:pPr>
              <w:rPr>
                <w:rFonts w:ascii="宋体" w:hAnsi="宋体"/>
                <w:sz w:val="18"/>
                <w:szCs w:val="21"/>
              </w:rPr>
            </w:pPr>
            <w:r w:rsidRPr="009C0538">
              <w:rPr>
                <w:rFonts w:ascii="宋体" w:hAnsi="宋体" w:hint="eastAsia"/>
                <w:sz w:val="18"/>
                <w:szCs w:val="21"/>
              </w:rPr>
              <w:t>现场未见到应具备本标准条文描述的条件。</w:t>
            </w:r>
          </w:p>
        </w:tc>
        <w:tc>
          <w:tcPr>
            <w:tcW w:w="832" w:type="pct"/>
            <w:tcBorders>
              <w:top w:val="single" w:sz="8" w:space="0" w:color="auto"/>
              <w:bottom w:val="single" w:sz="8" w:space="0" w:color="auto"/>
            </w:tcBorders>
            <w:shd w:val="clear" w:color="auto" w:fill="auto"/>
          </w:tcPr>
          <w:p w:rsidR="00D2379D" w:rsidRPr="009C0538" w:rsidRDefault="00D2379D" w:rsidP="00D52E20">
            <w:pPr>
              <w:rPr>
                <w:rFonts w:ascii="宋体" w:hAnsi="宋体"/>
                <w:sz w:val="18"/>
                <w:szCs w:val="21"/>
              </w:rPr>
            </w:pPr>
            <w:r w:rsidRPr="009C0538">
              <w:rPr>
                <w:rFonts w:ascii="宋体" w:hAnsi="宋体" w:hint="eastAsia"/>
                <w:sz w:val="18"/>
                <w:szCs w:val="21"/>
              </w:rPr>
              <w:t>基于实验室的用途，有理由证明本标准条文描述的条件不适用。</w:t>
            </w:r>
          </w:p>
        </w:tc>
      </w:tr>
    </w:tbl>
    <w:p w:rsidR="009E0944" w:rsidRPr="00962C16" w:rsidRDefault="00962C16" w:rsidP="00D52E20">
      <w:pPr>
        <w:widowControl/>
        <w:spacing w:beforeLines="50" w:before="156" w:afterLines="50" w:after="156"/>
        <w:jc w:val="left"/>
        <w:outlineLvl w:val="3"/>
        <w:rPr>
          <w:rFonts w:ascii="黑体" w:eastAsia="黑体"/>
          <w:kern w:val="0"/>
          <w:szCs w:val="21"/>
        </w:rPr>
      </w:pPr>
      <w:r>
        <w:rPr>
          <w:rFonts w:ascii="黑体" w:eastAsia="黑体" w:hint="eastAsia"/>
          <w:kern w:val="0"/>
          <w:szCs w:val="21"/>
        </w:rPr>
        <w:t>3</w:t>
      </w:r>
      <w:r w:rsidR="009E0944" w:rsidRPr="00E90EA4">
        <w:rPr>
          <w:rFonts w:ascii="黑体" w:eastAsia="黑体" w:hint="eastAsia"/>
          <w:kern w:val="0"/>
          <w:szCs w:val="21"/>
        </w:rPr>
        <w:t>.3评价方法</w:t>
      </w:r>
      <w:bookmarkEnd w:id="97"/>
      <w:bookmarkEnd w:id="98"/>
      <w:bookmarkEnd w:id="99"/>
    </w:p>
    <w:p w:rsidR="00803960" w:rsidRPr="009C0538" w:rsidRDefault="00962C16" w:rsidP="00661FF2">
      <w:pPr>
        <w:rPr>
          <w:rFonts w:ascii="宋体" w:hAnsi="宋体"/>
          <w:szCs w:val="21"/>
        </w:rPr>
      </w:pPr>
      <w:r>
        <w:rPr>
          <w:rFonts w:ascii="宋体" w:hAnsi="宋体" w:hint="eastAsia"/>
          <w:szCs w:val="21"/>
        </w:rPr>
        <w:lastRenderedPageBreak/>
        <w:t>3.3.1</w:t>
      </w:r>
      <w:r w:rsidR="009E0944" w:rsidRPr="009E0944">
        <w:rPr>
          <w:rFonts w:ascii="宋体" w:hAnsi="宋体" w:hint="eastAsia"/>
          <w:szCs w:val="21"/>
        </w:rPr>
        <w:t xml:space="preserve"> </w:t>
      </w:r>
      <w:r w:rsidR="00D2379D" w:rsidRPr="009C0538">
        <w:rPr>
          <w:rFonts w:ascii="宋体" w:hAnsi="宋体" w:hint="eastAsia"/>
          <w:szCs w:val="21"/>
        </w:rPr>
        <w:t>评价方法</w:t>
      </w:r>
      <w:r w:rsidR="00065891">
        <w:rPr>
          <w:rFonts w:ascii="宋体" w:hAnsi="宋体" w:hint="eastAsia"/>
          <w:szCs w:val="21"/>
        </w:rPr>
        <w:t>如下</w:t>
      </w:r>
    </w:p>
    <w:p w:rsidR="00884A71" w:rsidRPr="00884A71" w:rsidRDefault="00884A71" w:rsidP="00884A71">
      <w:pPr>
        <w:ind w:firstLineChars="200" w:firstLine="420"/>
        <w:rPr>
          <w:rFonts w:ascii="宋体" w:hAnsi="宋体"/>
          <w:color w:val="000000" w:themeColor="text1"/>
          <w:szCs w:val="21"/>
        </w:rPr>
      </w:pPr>
      <w:r w:rsidRPr="00884A71">
        <w:rPr>
          <w:rFonts w:ascii="宋体" w:hAnsi="宋体" w:hint="eastAsia"/>
          <w:color w:val="000000" w:themeColor="text1"/>
          <w:szCs w:val="21"/>
        </w:rPr>
        <w:t>a）现场核查并填写</w:t>
      </w:r>
      <w:r>
        <w:rPr>
          <w:rFonts w:ascii="宋体" w:hAnsi="宋体" w:hint="eastAsia"/>
          <w:color w:val="000000" w:themeColor="text1"/>
          <w:szCs w:val="21"/>
        </w:rPr>
        <w:t>表</w:t>
      </w:r>
      <w:r w:rsidRPr="00884A71">
        <w:rPr>
          <w:rFonts w:ascii="宋体" w:hAnsi="宋体" w:hint="eastAsia"/>
          <w:color w:val="000000" w:themeColor="text1"/>
          <w:szCs w:val="21"/>
        </w:rPr>
        <w:t>A</w:t>
      </w:r>
      <w:r w:rsidR="00ED6093">
        <w:rPr>
          <w:rFonts w:ascii="宋体" w:hAnsi="宋体" w:hint="eastAsia"/>
          <w:color w:val="000000" w:themeColor="text1"/>
          <w:szCs w:val="21"/>
        </w:rPr>
        <w:t>.</w:t>
      </w:r>
      <w:r>
        <w:rPr>
          <w:rFonts w:ascii="宋体" w:hAnsi="宋体" w:hint="eastAsia"/>
          <w:color w:val="000000" w:themeColor="text1"/>
          <w:szCs w:val="21"/>
        </w:rPr>
        <w:t>1</w:t>
      </w:r>
      <w:r w:rsidRPr="00884A71">
        <w:rPr>
          <w:rFonts w:ascii="宋体" w:hAnsi="宋体" w:hint="eastAsia"/>
          <w:color w:val="000000" w:themeColor="text1"/>
          <w:szCs w:val="21"/>
        </w:rPr>
        <w:t>：所评价实验室基本信息记录表。</w:t>
      </w:r>
    </w:p>
    <w:p w:rsidR="00884A71" w:rsidRPr="00884A71" w:rsidRDefault="00884A71" w:rsidP="00884A71">
      <w:pPr>
        <w:ind w:firstLineChars="200" w:firstLine="420"/>
        <w:rPr>
          <w:rFonts w:ascii="宋体" w:hAnsi="宋体"/>
          <w:color w:val="000000" w:themeColor="text1"/>
          <w:szCs w:val="21"/>
        </w:rPr>
      </w:pPr>
      <w:r w:rsidRPr="00884A71">
        <w:rPr>
          <w:rFonts w:ascii="宋体" w:hAnsi="宋体" w:hint="eastAsia"/>
          <w:color w:val="000000" w:themeColor="text1"/>
          <w:szCs w:val="21"/>
        </w:rPr>
        <w:t>b）</w:t>
      </w:r>
      <w:r>
        <w:rPr>
          <w:rFonts w:ascii="宋体" w:hAnsi="宋体" w:hint="eastAsia"/>
          <w:color w:val="000000" w:themeColor="text1"/>
          <w:szCs w:val="21"/>
        </w:rPr>
        <w:t>按</w:t>
      </w:r>
      <w:r w:rsidRPr="00884A71">
        <w:rPr>
          <w:rFonts w:ascii="宋体" w:hAnsi="宋体" w:hint="eastAsia"/>
          <w:color w:val="000000" w:themeColor="text1"/>
          <w:szCs w:val="21"/>
        </w:rPr>
        <w:t>附录</w:t>
      </w:r>
      <w:r>
        <w:rPr>
          <w:rFonts w:ascii="宋体" w:hAnsi="宋体" w:hint="eastAsia"/>
          <w:color w:val="000000" w:themeColor="text1"/>
          <w:szCs w:val="21"/>
        </w:rPr>
        <w:t>表</w:t>
      </w:r>
      <w:r w:rsidRPr="00884A71">
        <w:rPr>
          <w:rFonts w:ascii="宋体" w:hAnsi="宋体" w:hint="eastAsia"/>
          <w:color w:val="000000" w:themeColor="text1"/>
          <w:szCs w:val="21"/>
        </w:rPr>
        <w:t>B</w:t>
      </w:r>
      <w:r>
        <w:rPr>
          <w:rFonts w:ascii="宋体" w:hAnsi="宋体" w:hint="eastAsia"/>
          <w:color w:val="000000" w:themeColor="text1"/>
          <w:szCs w:val="21"/>
        </w:rPr>
        <w:t>.1</w:t>
      </w:r>
      <w:r w:rsidRPr="00884A71">
        <w:rPr>
          <w:rFonts w:ascii="宋体" w:hAnsi="宋体" w:hint="eastAsia"/>
          <w:color w:val="000000" w:themeColor="text1"/>
          <w:szCs w:val="21"/>
        </w:rPr>
        <w:t>中的评价内容，现场逐项核查建筑、环境和卫生条件，必要时，查阅相关文件和监控记录。</w:t>
      </w:r>
    </w:p>
    <w:p w:rsidR="00884A71" w:rsidRPr="00884A71" w:rsidRDefault="00884A71" w:rsidP="00884A71">
      <w:pPr>
        <w:ind w:firstLineChars="200" w:firstLine="420"/>
        <w:rPr>
          <w:rFonts w:ascii="宋体" w:hAnsi="宋体"/>
          <w:color w:val="000000" w:themeColor="text1"/>
          <w:szCs w:val="21"/>
        </w:rPr>
      </w:pPr>
      <w:r w:rsidRPr="00884A71">
        <w:rPr>
          <w:rFonts w:ascii="宋体" w:hAnsi="宋体" w:hint="eastAsia"/>
          <w:color w:val="000000" w:themeColor="text1"/>
          <w:szCs w:val="21"/>
        </w:rPr>
        <w:t>c）当</w:t>
      </w:r>
      <w:r w:rsidR="00EE0C27">
        <w:rPr>
          <w:rFonts w:ascii="宋体" w:hAnsi="宋体" w:hint="eastAsia"/>
          <w:color w:val="000000" w:themeColor="text1"/>
          <w:szCs w:val="21"/>
        </w:rPr>
        <w:t>现场核查</w:t>
      </w:r>
      <w:r w:rsidRPr="00884A71">
        <w:rPr>
          <w:rFonts w:ascii="宋体" w:hAnsi="宋体" w:hint="eastAsia"/>
          <w:color w:val="000000" w:themeColor="text1"/>
          <w:szCs w:val="21"/>
        </w:rPr>
        <w:t>涉及到设备或产品时，</w:t>
      </w:r>
      <w:r w:rsidR="00EE0C27">
        <w:rPr>
          <w:rFonts w:ascii="宋体" w:hAnsi="宋体" w:hint="eastAsia"/>
          <w:color w:val="000000" w:themeColor="text1"/>
          <w:szCs w:val="21"/>
        </w:rPr>
        <w:t>必要时，</w:t>
      </w:r>
      <w:r w:rsidR="005B7D71">
        <w:rPr>
          <w:rFonts w:ascii="宋体" w:hAnsi="宋体" w:hint="eastAsia"/>
          <w:color w:val="000000" w:themeColor="text1"/>
          <w:szCs w:val="21"/>
        </w:rPr>
        <w:t>应</w:t>
      </w:r>
      <w:r w:rsidRPr="00884A71">
        <w:rPr>
          <w:rFonts w:ascii="宋体" w:hAnsi="宋体" w:hint="eastAsia"/>
          <w:color w:val="000000" w:themeColor="text1"/>
          <w:szCs w:val="21"/>
        </w:rPr>
        <w:t>查阅第三方出具的型式检验和/或抽查检验报告、产品说明书、安装与运行记录、故障和维修记录等。</w:t>
      </w:r>
    </w:p>
    <w:p w:rsidR="00884A71" w:rsidRPr="00884A71" w:rsidRDefault="00884A71" w:rsidP="00884A71">
      <w:pPr>
        <w:ind w:firstLineChars="200" w:firstLine="420"/>
        <w:rPr>
          <w:rFonts w:ascii="宋体" w:hAnsi="宋体"/>
          <w:color w:val="000000" w:themeColor="text1"/>
          <w:szCs w:val="21"/>
        </w:rPr>
      </w:pPr>
      <w:r w:rsidRPr="00884A71">
        <w:rPr>
          <w:rFonts w:ascii="宋体" w:hAnsi="宋体" w:hint="eastAsia"/>
          <w:color w:val="000000" w:themeColor="text1"/>
          <w:szCs w:val="21"/>
        </w:rPr>
        <w:t>d）现场查看消防器材、监控、报警装置和智能化设备的实用性或演示效果。</w:t>
      </w:r>
    </w:p>
    <w:p w:rsidR="00901B11" w:rsidRPr="00884A71" w:rsidRDefault="00884A71">
      <w:pPr>
        <w:ind w:firstLineChars="200" w:firstLine="420"/>
        <w:rPr>
          <w:rFonts w:ascii="宋体" w:hAnsi="宋体"/>
          <w:color w:val="000000" w:themeColor="text1"/>
          <w:szCs w:val="21"/>
        </w:rPr>
      </w:pPr>
      <w:r w:rsidRPr="00884A71">
        <w:rPr>
          <w:rFonts w:ascii="宋体" w:hAnsi="宋体" w:hint="eastAsia"/>
          <w:color w:val="000000" w:themeColor="text1"/>
          <w:szCs w:val="21"/>
        </w:rPr>
        <w:t>e）将</w:t>
      </w:r>
      <w:r>
        <w:rPr>
          <w:rFonts w:ascii="宋体" w:hAnsi="宋体" w:hint="eastAsia"/>
          <w:color w:val="000000" w:themeColor="text1"/>
          <w:szCs w:val="21"/>
        </w:rPr>
        <w:t>表</w:t>
      </w:r>
      <w:r w:rsidRPr="00884A71">
        <w:rPr>
          <w:rFonts w:ascii="宋体" w:hAnsi="宋体" w:hint="eastAsia"/>
          <w:color w:val="000000" w:themeColor="text1"/>
          <w:szCs w:val="21"/>
        </w:rPr>
        <w:t>B.1记录的评价结果汇总于表B.2 实验室通用基础条件现场评价记录汇总和结论表。</w:t>
      </w:r>
    </w:p>
    <w:p w:rsidR="009E0944" w:rsidRPr="00AD7909" w:rsidRDefault="00A35107" w:rsidP="00C96E6F">
      <w:pPr>
        <w:pStyle w:val="a3"/>
        <w:numPr>
          <w:ilvl w:val="0"/>
          <w:numId w:val="0"/>
        </w:numPr>
        <w:spacing w:before="312" w:after="312"/>
      </w:pPr>
      <w:bookmarkStart w:id="100" w:name="_Toc466046374"/>
      <w:bookmarkStart w:id="101" w:name="_Toc466046795"/>
      <w:bookmarkStart w:id="102" w:name="_Toc466285458"/>
      <w:bookmarkStart w:id="103" w:name="_Toc466308392"/>
      <w:r>
        <w:rPr>
          <w:rFonts w:hint="eastAsia"/>
        </w:rPr>
        <w:t>4</w:t>
      </w:r>
      <w:r w:rsidR="009E0944" w:rsidRPr="00AD7909">
        <w:rPr>
          <w:rFonts w:hint="eastAsia"/>
        </w:rPr>
        <w:t>实验室建筑</w:t>
      </w:r>
      <w:bookmarkEnd w:id="100"/>
      <w:bookmarkEnd w:id="101"/>
      <w:bookmarkEnd w:id="102"/>
      <w:bookmarkEnd w:id="103"/>
    </w:p>
    <w:p w:rsidR="009E0944" w:rsidRPr="00AD7909" w:rsidRDefault="00A35107" w:rsidP="00C96E6F">
      <w:pPr>
        <w:pStyle w:val="a4"/>
        <w:numPr>
          <w:ilvl w:val="0"/>
          <w:numId w:val="0"/>
        </w:numPr>
        <w:spacing w:before="156" w:after="156"/>
      </w:pPr>
      <w:bookmarkStart w:id="104" w:name="_Toc466046375"/>
      <w:bookmarkStart w:id="105" w:name="_Toc466046796"/>
      <w:bookmarkStart w:id="106" w:name="_Toc466285459"/>
      <w:bookmarkStart w:id="107" w:name="_Toc466308393"/>
      <w:r>
        <w:rPr>
          <w:rFonts w:hint="eastAsia"/>
        </w:rPr>
        <w:t>4</w:t>
      </w:r>
      <w:r w:rsidR="009E0944" w:rsidRPr="00AD7909">
        <w:rPr>
          <w:rFonts w:hint="eastAsia"/>
        </w:rPr>
        <w:t>.1 建筑</w:t>
      </w:r>
      <w:bookmarkEnd w:id="104"/>
      <w:bookmarkEnd w:id="105"/>
      <w:bookmarkEnd w:id="106"/>
      <w:bookmarkEnd w:id="107"/>
      <w:r w:rsidR="00CA3ACD">
        <w:rPr>
          <w:rFonts w:hint="eastAsia"/>
        </w:rPr>
        <w:t>物</w:t>
      </w:r>
    </w:p>
    <w:p w:rsidR="005126A7"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CD2F45">
        <w:rPr>
          <w:rFonts w:ascii="宋体" w:hint="eastAsia"/>
          <w:noProof/>
          <w:kern w:val="0"/>
          <w:szCs w:val="20"/>
        </w:rPr>
        <w:t>.1.1</w:t>
      </w:r>
      <w:r w:rsidR="00E00305">
        <w:rPr>
          <w:rFonts w:ascii="宋体" w:hint="eastAsia"/>
          <w:noProof/>
          <w:kern w:val="0"/>
          <w:szCs w:val="20"/>
        </w:rPr>
        <w:t xml:space="preserve"> </w:t>
      </w:r>
      <w:r w:rsidR="00E00305" w:rsidRPr="00E00305">
        <w:rPr>
          <w:rFonts w:ascii="宋体" w:hint="eastAsia"/>
          <w:noProof/>
          <w:kern w:val="0"/>
          <w:szCs w:val="20"/>
        </w:rPr>
        <w:t>实验室建筑应符合GB/T32146.1-2015和JGJ91-93相关规定，实验室布局符合同类型的组合在一起、工程管网多的组合在一起、需隔震的组合在一起、有洁净要求的组合在一起、防放射的组合在一起、产生毒性物质的组合在一起、层高相同的组合在一起。</w:t>
      </w:r>
    </w:p>
    <w:p w:rsidR="00891C0D"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9E0944">
        <w:rPr>
          <w:rFonts w:ascii="宋体" w:hint="eastAsia"/>
          <w:noProof/>
          <w:kern w:val="0"/>
          <w:szCs w:val="20"/>
        </w:rPr>
        <w:t>.1.2</w:t>
      </w:r>
      <w:r w:rsidR="00E00305">
        <w:rPr>
          <w:rFonts w:ascii="宋体" w:hint="eastAsia"/>
          <w:noProof/>
          <w:kern w:val="0"/>
          <w:szCs w:val="20"/>
        </w:rPr>
        <w:t xml:space="preserve"> </w:t>
      </w:r>
      <w:r w:rsidR="00E00305" w:rsidRPr="00E00305">
        <w:rPr>
          <w:rFonts w:ascii="宋体" w:hint="eastAsia"/>
          <w:noProof/>
          <w:kern w:val="0"/>
          <w:szCs w:val="20"/>
        </w:rPr>
        <w:t>实验室建筑应由实验用房、辅助用房、公用设施用房等组成。各类用房应功能分区明确、联系方便、互不干扰，</w:t>
      </w:r>
      <w:r w:rsidR="00E00305">
        <w:rPr>
          <w:rFonts w:ascii="宋体" w:hint="eastAsia"/>
          <w:noProof/>
          <w:kern w:val="0"/>
          <w:szCs w:val="20"/>
        </w:rPr>
        <w:t>且留有发展余地</w:t>
      </w:r>
      <w:r w:rsidR="0047551F">
        <w:rPr>
          <w:rFonts w:ascii="宋体" w:hint="eastAsia"/>
          <w:noProof/>
          <w:kern w:val="0"/>
          <w:szCs w:val="20"/>
        </w:rPr>
        <w:t>。</w:t>
      </w:r>
    </w:p>
    <w:p w:rsidR="00902526" w:rsidRDefault="00902526"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 xml:space="preserve">4.1.3 </w:t>
      </w:r>
      <w:r w:rsidRPr="00902526">
        <w:rPr>
          <w:rFonts w:ascii="宋体" w:hint="eastAsia"/>
          <w:noProof/>
          <w:kern w:val="0"/>
          <w:szCs w:val="20"/>
        </w:rPr>
        <w:t>公用设施用房</w:t>
      </w:r>
      <w:r>
        <w:rPr>
          <w:rFonts w:ascii="宋体" w:hint="eastAsia"/>
          <w:noProof/>
          <w:kern w:val="0"/>
          <w:szCs w:val="20"/>
        </w:rPr>
        <w:t>如</w:t>
      </w:r>
      <w:r w:rsidRPr="00902526">
        <w:rPr>
          <w:rFonts w:ascii="宋体" w:hint="eastAsia"/>
          <w:noProof/>
          <w:kern w:val="0"/>
          <w:szCs w:val="20"/>
        </w:rPr>
        <w:t>变配电室、冷冻站等宜设置在对周围环境干扰最少且靠近使用负荷中心处。</w:t>
      </w:r>
      <w:r w:rsidR="00AD1EA0" w:rsidRPr="00AD1EA0">
        <w:rPr>
          <w:rFonts w:ascii="宋体" w:hint="eastAsia"/>
          <w:noProof/>
          <w:kern w:val="0"/>
          <w:szCs w:val="20"/>
        </w:rPr>
        <w:t>各类公用设施管网应综合布置，且安全可靠、经济合理、方便使用和维护，并留有发展余地。</w:t>
      </w:r>
    </w:p>
    <w:p w:rsidR="00891C0D" w:rsidRDefault="00891C0D" w:rsidP="00E00305">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4.1.</w:t>
      </w:r>
      <w:r w:rsidR="00E00305">
        <w:rPr>
          <w:rFonts w:ascii="宋体" w:hint="eastAsia"/>
          <w:noProof/>
          <w:kern w:val="0"/>
          <w:szCs w:val="20"/>
        </w:rPr>
        <w:t>4</w:t>
      </w:r>
      <w:r w:rsidR="0047551F">
        <w:rPr>
          <w:rFonts w:ascii="宋体" w:hint="eastAsia"/>
          <w:noProof/>
          <w:kern w:val="0"/>
          <w:szCs w:val="20"/>
        </w:rPr>
        <w:t xml:space="preserve"> </w:t>
      </w:r>
      <w:r w:rsidR="0047551F" w:rsidRPr="0047551F">
        <w:rPr>
          <w:rFonts w:ascii="宋体" w:hint="eastAsia"/>
          <w:noProof/>
          <w:kern w:val="0"/>
          <w:szCs w:val="20"/>
        </w:rPr>
        <w:t>承重</w:t>
      </w:r>
      <w:r w:rsidR="00B835A0">
        <w:rPr>
          <w:rFonts w:ascii="宋体" w:hint="eastAsia"/>
          <w:noProof/>
          <w:kern w:val="0"/>
          <w:szCs w:val="20"/>
        </w:rPr>
        <w:t>，</w:t>
      </w:r>
      <w:r w:rsidR="0047551F" w:rsidRPr="0047551F">
        <w:rPr>
          <w:rFonts w:ascii="宋体" w:hint="eastAsia"/>
          <w:noProof/>
          <w:kern w:val="0"/>
          <w:szCs w:val="20"/>
        </w:rPr>
        <w:t>实验室楼面均布活荷载不应低于2.0kN/m</w:t>
      </w:r>
      <w:r w:rsidR="0047551F" w:rsidRPr="00760E8A">
        <w:rPr>
          <w:rFonts w:ascii="宋体" w:hint="eastAsia"/>
          <w:noProof/>
          <w:kern w:val="0"/>
          <w:szCs w:val="20"/>
          <w:vertAlign w:val="superscript"/>
        </w:rPr>
        <w:t>2</w:t>
      </w:r>
      <w:r w:rsidR="0047551F">
        <w:rPr>
          <w:rFonts w:ascii="宋体" w:hint="eastAsia"/>
          <w:noProof/>
          <w:kern w:val="0"/>
          <w:szCs w:val="20"/>
        </w:rPr>
        <w:t>，局部重型设备、</w:t>
      </w:r>
      <w:r w:rsidR="0047551F" w:rsidRPr="0047551F">
        <w:rPr>
          <w:rFonts w:ascii="宋体" w:hint="eastAsia"/>
          <w:noProof/>
          <w:kern w:val="0"/>
          <w:szCs w:val="20"/>
        </w:rPr>
        <w:t>设施</w:t>
      </w:r>
      <w:r w:rsidR="00AD1EA0">
        <w:rPr>
          <w:rFonts w:ascii="宋体" w:hint="eastAsia"/>
          <w:noProof/>
          <w:kern w:val="0"/>
          <w:szCs w:val="20"/>
        </w:rPr>
        <w:t>已加固。</w:t>
      </w:r>
    </w:p>
    <w:p w:rsidR="00902526" w:rsidRPr="00891C0D" w:rsidRDefault="00902526"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4.1.</w:t>
      </w:r>
      <w:r w:rsidR="00E00305">
        <w:rPr>
          <w:rFonts w:ascii="宋体" w:hint="eastAsia"/>
          <w:noProof/>
          <w:kern w:val="0"/>
          <w:szCs w:val="20"/>
        </w:rPr>
        <w:t>5</w:t>
      </w:r>
      <w:r>
        <w:rPr>
          <w:rFonts w:ascii="宋体" w:hint="eastAsia"/>
          <w:noProof/>
          <w:kern w:val="0"/>
          <w:szCs w:val="20"/>
        </w:rPr>
        <w:t xml:space="preserve"> 建筑物内</w:t>
      </w:r>
      <w:r w:rsidR="00F40271">
        <w:rPr>
          <w:rFonts w:ascii="宋体" w:hint="eastAsia"/>
          <w:noProof/>
          <w:kern w:val="0"/>
          <w:szCs w:val="20"/>
        </w:rPr>
        <w:t>应设有</w:t>
      </w:r>
      <w:r>
        <w:rPr>
          <w:rFonts w:ascii="宋体" w:hint="eastAsia"/>
          <w:noProof/>
          <w:kern w:val="0"/>
          <w:szCs w:val="20"/>
        </w:rPr>
        <w:t>安全通道或紧急</w:t>
      </w:r>
      <w:r w:rsidR="00AF407A">
        <w:rPr>
          <w:rFonts w:ascii="宋体" w:hint="eastAsia"/>
          <w:noProof/>
          <w:kern w:val="0"/>
          <w:szCs w:val="20"/>
        </w:rPr>
        <w:t>疏散</w:t>
      </w:r>
      <w:r>
        <w:rPr>
          <w:rFonts w:ascii="宋体" w:hint="eastAsia"/>
          <w:noProof/>
          <w:kern w:val="0"/>
          <w:szCs w:val="20"/>
        </w:rPr>
        <w:t>出口，</w:t>
      </w:r>
      <w:r w:rsidR="00AF407A">
        <w:rPr>
          <w:rFonts w:ascii="宋体" w:hint="eastAsia"/>
          <w:noProof/>
          <w:kern w:val="0"/>
          <w:szCs w:val="20"/>
        </w:rPr>
        <w:t>在任何情况下</w:t>
      </w:r>
      <w:r>
        <w:rPr>
          <w:rFonts w:ascii="宋体" w:hint="eastAsia"/>
          <w:noProof/>
          <w:kern w:val="0"/>
          <w:szCs w:val="20"/>
        </w:rPr>
        <w:t>有</w:t>
      </w:r>
      <w:r w:rsidR="00AF407A">
        <w:rPr>
          <w:rFonts w:ascii="宋体" w:hint="eastAsia"/>
          <w:noProof/>
          <w:kern w:val="0"/>
          <w:szCs w:val="20"/>
        </w:rPr>
        <w:t>醒目的指示</w:t>
      </w:r>
      <w:r w:rsidR="0007629B">
        <w:rPr>
          <w:rFonts w:ascii="宋体" w:hint="eastAsia"/>
          <w:noProof/>
          <w:kern w:val="0"/>
          <w:szCs w:val="20"/>
        </w:rPr>
        <w:t>标识</w:t>
      </w:r>
      <w:r w:rsidR="00AF407A">
        <w:rPr>
          <w:rFonts w:ascii="宋体" w:hint="eastAsia"/>
          <w:noProof/>
          <w:kern w:val="0"/>
          <w:szCs w:val="20"/>
        </w:rPr>
        <w:t xml:space="preserve">。 </w:t>
      </w:r>
    </w:p>
    <w:p w:rsidR="009E0944" w:rsidRPr="00803C1C" w:rsidRDefault="00A35107" w:rsidP="00FC6EA5">
      <w:pPr>
        <w:widowControl/>
        <w:tabs>
          <w:tab w:val="center" w:pos="4201"/>
          <w:tab w:val="right" w:leader="dot" w:pos="9298"/>
        </w:tabs>
        <w:autoSpaceDE w:val="0"/>
        <w:autoSpaceDN w:val="0"/>
        <w:rPr>
          <w:rFonts w:ascii="黑体" w:eastAsia="黑体" w:hAnsi="黑体"/>
        </w:rPr>
      </w:pPr>
      <w:bookmarkStart w:id="108" w:name="_Toc466046376"/>
      <w:bookmarkStart w:id="109" w:name="_Toc466046797"/>
      <w:bookmarkStart w:id="110" w:name="_Toc466285460"/>
      <w:bookmarkStart w:id="111" w:name="_Toc466308394"/>
      <w:r w:rsidRPr="00803C1C">
        <w:rPr>
          <w:rFonts w:ascii="黑体" w:eastAsia="黑体" w:hAnsi="黑体" w:hint="eastAsia"/>
        </w:rPr>
        <w:t>4</w:t>
      </w:r>
      <w:r w:rsidR="009E0944" w:rsidRPr="00803C1C">
        <w:rPr>
          <w:rFonts w:ascii="黑体" w:eastAsia="黑体" w:hAnsi="黑体" w:hint="eastAsia"/>
        </w:rPr>
        <w:t>.2 实验用房</w:t>
      </w:r>
      <w:bookmarkEnd w:id="108"/>
      <w:bookmarkEnd w:id="109"/>
      <w:bookmarkEnd w:id="110"/>
      <w:bookmarkEnd w:id="111"/>
    </w:p>
    <w:p w:rsidR="009E0944" w:rsidRPr="00386045" w:rsidRDefault="00A35107" w:rsidP="008907D8">
      <w:pPr>
        <w:widowControl/>
        <w:tabs>
          <w:tab w:val="center" w:pos="4201"/>
          <w:tab w:val="right" w:leader="dot" w:pos="9298"/>
        </w:tabs>
        <w:autoSpaceDE w:val="0"/>
        <w:autoSpaceDN w:val="0"/>
        <w:rPr>
          <w:rFonts w:ascii="宋体"/>
          <w:b/>
          <w:noProof/>
          <w:color w:val="FF0000"/>
          <w:kern w:val="0"/>
          <w:szCs w:val="20"/>
        </w:rPr>
      </w:pPr>
      <w:r>
        <w:rPr>
          <w:rFonts w:ascii="宋体" w:hint="eastAsia"/>
          <w:noProof/>
          <w:kern w:val="0"/>
          <w:szCs w:val="20"/>
        </w:rPr>
        <w:t>4</w:t>
      </w:r>
      <w:r w:rsidR="009E0944" w:rsidRPr="009E0944">
        <w:rPr>
          <w:rFonts w:ascii="宋体" w:hint="eastAsia"/>
          <w:noProof/>
          <w:kern w:val="0"/>
          <w:szCs w:val="20"/>
        </w:rPr>
        <w:t>.2.1 实验用房</w:t>
      </w:r>
      <w:r w:rsidR="00A6182D">
        <w:rPr>
          <w:rFonts w:ascii="宋体" w:hint="eastAsia"/>
          <w:noProof/>
          <w:kern w:val="0"/>
          <w:szCs w:val="20"/>
        </w:rPr>
        <w:t>应该由标准单元组合</w:t>
      </w:r>
      <w:r w:rsidR="009E0944" w:rsidRPr="009E0944">
        <w:rPr>
          <w:rFonts w:ascii="宋体" w:hint="eastAsia"/>
          <w:noProof/>
          <w:kern w:val="0"/>
          <w:szCs w:val="20"/>
        </w:rPr>
        <w:t>，</w:t>
      </w:r>
      <w:r w:rsidR="00C06737" w:rsidRPr="00C06737">
        <w:rPr>
          <w:rFonts w:ascii="宋体" w:hint="eastAsia"/>
          <w:noProof/>
          <w:kern w:val="0"/>
          <w:szCs w:val="20"/>
        </w:rPr>
        <w:t>标准单元开间和进深不宜小于6.60m ；无通风柜时，进深不宜小于5.70m。当不设置空气调节时，房间高度不宜低于2.80m；设置空气调节时，不应低于2.40m。</w:t>
      </w:r>
    </w:p>
    <w:p w:rsidR="005126A7" w:rsidRDefault="00A35107" w:rsidP="008907D8">
      <w:pPr>
        <w:rPr>
          <w:rFonts w:asciiTheme="minorEastAsia" w:eastAsiaTheme="minorEastAsia" w:hAnsiTheme="minorEastAsia"/>
        </w:rPr>
      </w:pPr>
      <w:r w:rsidRPr="00D52E20">
        <w:rPr>
          <w:rFonts w:asciiTheme="minorEastAsia" w:eastAsiaTheme="minorEastAsia" w:hAnsiTheme="minorEastAsia" w:hint="eastAsia"/>
        </w:rPr>
        <w:t>4</w:t>
      </w:r>
      <w:r w:rsidR="009E0944" w:rsidRPr="00D52E20">
        <w:rPr>
          <w:rFonts w:asciiTheme="minorEastAsia" w:eastAsiaTheme="minorEastAsia" w:hAnsiTheme="minorEastAsia" w:hint="eastAsia"/>
        </w:rPr>
        <w:t>.2.2</w:t>
      </w:r>
      <w:r w:rsidR="005126A7" w:rsidRPr="005126A7">
        <w:rPr>
          <w:rFonts w:asciiTheme="minorEastAsia" w:eastAsiaTheme="minorEastAsia" w:hAnsiTheme="minorEastAsia" w:hint="eastAsia"/>
        </w:rPr>
        <w:t>实验用房、走道的地面及楼梯面层，应坚实耐磨、防水防滑、不起尘、不积尘；墙面应光洁、无眩光、防潮、不起尘、不积尘；顶棚应光洁、无眩光、不起尘、不积尘。</w:t>
      </w:r>
    </w:p>
    <w:p w:rsidR="00E4346F" w:rsidRDefault="005126A7" w:rsidP="008907D8">
      <w:r>
        <w:rPr>
          <w:rFonts w:asciiTheme="minorEastAsia" w:eastAsiaTheme="minorEastAsia" w:hAnsiTheme="minorEastAsia" w:hint="eastAsia"/>
        </w:rPr>
        <w:t>4.2.3</w:t>
      </w:r>
      <w:r w:rsidRPr="005126A7">
        <w:rPr>
          <w:rFonts w:asciiTheme="minorEastAsia" w:eastAsiaTheme="minorEastAsia" w:hAnsiTheme="minorEastAsia" w:hint="eastAsia"/>
        </w:rPr>
        <w:t>使用强酸、强碱的实验室地面应具有耐酸、碱腐蚀的性能；用水量较多的实验室地面应设地漏。</w:t>
      </w:r>
    </w:p>
    <w:p w:rsidR="00BF2C99" w:rsidRDefault="00FC6EA5" w:rsidP="008907D8">
      <w:r>
        <w:rPr>
          <w:rFonts w:hint="eastAsia"/>
        </w:rPr>
        <w:t xml:space="preserve">4.2.4 </w:t>
      </w:r>
      <w:r w:rsidR="009E0944" w:rsidRPr="009E0944">
        <w:rPr>
          <w:rFonts w:hint="eastAsia"/>
        </w:rPr>
        <w:t>门</w:t>
      </w:r>
    </w:p>
    <w:p w:rsidR="00BF2C99" w:rsidRDefault="00BF2C99" w:rsidP="00FC6EA5">
      <w:pPr>
        <w:ind w:firstLineChars="200" w:firstLine="420"/>
      </w:pPr>
      <w:r w:rsidRPr="00BF2C99">
        <w:rPr>
          <w:rFonts w:hint="eastAsia"/>
        </w:rPr>
        <w:t>由</w:t>
      </w:r>
      <w:r w:rsidRPr="00BF2C99">
        <w:rPr>
          <w:rFonts w:hint="eastAsia"/>
        </w:rPr>
        <w:t>1/2</w:t>
      </w:r>
      <w:r w:rsidRPr="00BF2C99">
        <w:rPr>
          <w:rFonts w:hint="eastAsia"/>
        </w:rPr>
        <w:t>个标准单元组成的实验室门</w:t>
      </w:r>
      <w:r w:rsidR="008F4424">
        <w:rPr>
          <w:rFonts w:hint="eastAsia"/>
        </w:rPr>
        <w:t>的</w:t>
      </w:r>
      <w:r w:rsidRPr="00BF2C99">
        <w:rPr>
          <w:rFonts w:hint="eastAsia"/>
        </w:rPr>
        <w:t>宽度不应小于</w:t>
      </w:r>
      <w:r w:rsidR="00FC6EA5">
        <w:rPr>
          <w:rFonts w:hint="eastAsia"/>
        </w:rPr>
        <w:t>1.0</w:t>
      </w:r>
      <w:r w:rsidRPr="00BF2C99">
        <w:rPr>
          <w:rFonts w:hint="eastAsia"/>
        </w:rPr>
        <w:t>m</w:t>
      </w:r>
      <w:r w:rsidRPr="00BF2C99">
        <w:rPr>
          <w:rFonts w:hint="eastAsia"/>
        </w:rPr>
        <w:t>，高度不应小于</w:t>
      </w:r>
      <w:smartTag w:uri="urn:schemas-microsoft-com:office:smarttags" w:element="chmetcnv">
        <w:smartTagPr>
          <w:attr w:name="TCSC" w:val="0"/>
          <w:attr w:name="NumberType" w:val="1"/>
          <w:attr w:name="Negative" w:val="False"/>
          <w:attr w:name="HasSpace" w:val="False"/>
          <w:attr w:name="SourceValue" w:val="2.1"/>
          <w:attr w:name="UnitName" w:val="m"/>
        </w:smartTagPr>
        <w:r w:rsidRPr="00BF2C99">
          <w:rPr>
            <w:rFonts w:hint="eastAsia"/>
          </w:rPr>
          <w:t>2.10m</w:t>
        </w:r>
      </w:smartTag>
      <w:r w:rsidRPr="00BF2C99">
        <w:rPr>
          <w:rFonts w:hint="eastAsia"/>
        </w:rPr>
        <w:t>。由一个及以上标准单元组成的实验室门</w:t>
      </w:r>
      <w:r w:rsidR="008F4424">
        <w:rPr>
          <w:rFonts w:hint="eastAsia"/>
        </w:rPr>
        <w:t>的</w:t>
      </w:r>
      <w:r w:rsidRPr="00BF2C99">
        <w:rPr>
          <w:rFonts w:hint="eastAsia"/>
        </w:rPr>
        <w:t>宽度不应小于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BF2C99">
          <w:rPr>
            <w:rFonts w:hint="eastAsia"/>
          </w:rPr>
          <w:t>1.20m</w:t>
        </w:r>
      </w:smartTag>
      <w:r w:rsidRPr="00BF2C99">
        <w:rPr>
          <w:rFonts w:hint="eastAsia"/>
        </w:rPr>
        <w:t>，高度不应小于</w:t>
      </w:r>
      <w:smartTag w:uri="urn:schemas-microsoft-com:office:smarttags" w:element="chmetcnv">
        <w:smartTagPr>
          <w:attr w:name="TCSC" w:val="0"/>
          <w:attr w:name="NumberType" w:val="1"/>
          <w:attr w:name="Negative" w:val="False"/>
          <w:attr w:name="HasSpace" w:val="False"/>
          <w:attr w:name="SourceValue" w:val="2.1"/>
          <w:attr w:name="UnitName" w:val="m"/>
        </w:smartTagPr>
        <w:r w:rsidRPr="00BF2C99">
          <w:rPr>
            <w:rFonts w:hint="eastAsia"/>
          </w:rPr>
          <w:t>2.10m</w:t>
        </w:r>
      </w:smartTag>
      <w:r w:rsidRPr="00BF2C99">
        <w:rPr>
          <w:rFonts w:hint="eastAsia"/>
        </w:rPr>
        <w:t>。</w:t>
      </w:r>
    </w:p>
    <w:p w:rsidR="00623A8D" w:rsidRDefault="00623A8D" w:rsidP="00FC6EA5">
      <w:pPr>
        <w:ind w:firstLineChars="200" w:firstLine="420"/>
      </w:pPr>
      <w:r>
        <w:rPr>
          <w:rFonts w:hint="eastAsia"/>
        </w:rPr>
        <w:t>有</w:t>
      </w:r>
      <w:r w:rsidR="008F4424">
        <w:rPr>
          <w:rFonts w:hint="eastAsia"/>
        </w:rPr>
        <w:t>潜在</w:t>
      </w:r>
      <w:r>
        <w:rPr>
          <w:rFonts w:hint="eastAsia"/>
        </w:rPr>
        <w:t>安全风险的实验室，门的开启方向应朝外。</w:t>
      </w:r>
    </w:p>
    <w:p w:rsidR="00BF2C99" w:rsidRDefault="00BF2C99" w:rsidP="008907D8">
      <w:r>
        <w:rPr>
          <w:rFonts w:hint="eastAsia"/>
        </w:rPr>
        <w:t>4.2.</w:t>
      </w:r>
      <w:r w:rsidR="00FC6EA5">
        <w:rPr>
          <w:rFonts w:hint="eastAsia"/>
        </w:rPr>
        <w:t>5</w:t>
      </w:r>
      <w:r>
        <w:rPr>
          <w:rFonts w:hint="eastAsia"/>
        </w:rPr>
        <w:t xml:space="preserve"> </w:t>
      </w:r>
      <w:r w:rsidR="009E0944" w:rsidRPr="009E0944">
        <w:rPr>
          <w:rFonts w:hint="eastAsia"/>
        </w:rPr>
        <w:t>窗</w:t>
      </w:r>
    </w:p>
    <w:p w:rsidR="00690B02" w:rsidRDefault="005126A7" w:rsidP="00FC6EA5">
      <w:pPr>
        <w:rPr>
          <w:rFonts w:asciiTheme="minorEastAsia" w:eastAsiaTheme="minorEastAsia" w:hAnsiTheme="minorEastAsia"/>
        </w:rPr>
      </w:pPr>
      <w:r w:rsidRPr="00901B11">
        <w:rPr>
          <w:rFonts w:asciiTheme="minorEastAsia" w:eastAsiaTheme="minorEastAsia" w:hAnsiTheme="minorEastAsia" w:hint="eastAsia"/>
        </w:rPr>
        <w:t>4.2.</w:t>
      </w:r>
      <w:r w:rsidR="00FC6EA5" w:rsidRPr="00901B11">
        <w:rPr>
          <w:rFonts w:asciiTheme="minorEastAsia" w:eastAsiaTheme="minorEastAsia" w:hAnsiTheme="minorEastAsia" w:hint="eastAsia"/>
        </w:rPr>
        <w:t>5</w:t>
      </w:r>
      <w:r w:rsidRPr="00901B11">
        <w:rPr>
          <w:rFonts w:asciiTheme="minorEastAsia" w:eastAsiaTheme="minorEastAsia" w:hAnsiTheme="minorEastAsia" w:hint="eastAsia"/>
        </w:rPr>
        <w:t>.1</w:t>
      </w:r>
      <w:r w:rsidR="00BF2C99" w:rsidRPr="00901B11">
        <w:rPr>
          <w:rFonts w:asciiTheme="minorEastAsia" w:eastAsiaTheme="minorEastAsia" w:hAnsiTheme="minorEastAsia" w:hint="eastAsia"/>
        </w:rPr>
        <w:t>有采暖及空气调节的实验建筑，在满足采光要求的前提下，应减少外窗面积。设置空气调节的</w:t>
      </w:r>
    </w:p>
    <w:p w:rsidR="00BF2C99" w:rsidRPr="00901B11" w:rsidRDefault="00BF2C99" w:rsidP="00FC6EA5">
      <w:pPr>
        <w:rPr>
          <w:rFonts w:asciiTheme="minorEastAsia" w:eastAsiaTheme="minorEastAsia" w:hAnsiTheme="minorEastAsia"/>
        </w:rPr>
      </w:pPr>
      <w:r w:rsidRPr="00901B11">
        <w:rPr>
          <w:rFonts w:asciiTheme="minorEastAsia" w:eastAsiaTheme="minorEastAsia" w:hAnsiTheme="minorEastAsia" w:hint="eastAsia"/>
        </w:rPr>
        <w:t>实验</w:t>
      </w:r>
      <w:proofErr w:type="gramStart"/>
      <w:r w:rsidRPr="00901B11">
        <w:rPr>
          <w:rFonts w:asciiTheme="minorEastAsia" w:eastAsiaTheme="minorEastAsia" w:hAnsiTheme="minorEastAsia" w:hint="eastAsia"/>
        </w:rPr>
        <w:t>室外窗</w:t>
      </w:r>
      <w:proofErr w:type="gramEnd"/>
      <w:r w:rsidRPr="00901B11">
        <w:rPr>
          <w:rFonts w:asciiTheme="minorEastAsia" w:eastAsiaTheme="minorEastAsia" w:hAnsiTheme="minorEastAsia" w:hint="eastAsia"/>
        </w:rPr>
        <w:t>应具有良好的密闭性及隔热性，且宜设不少于窗面积1/3的可开启窗扇。</w:t>
      </w:r>
    </w:p>
    <w:p w:rsidR="005126A7" w:rsidRDefault="005126A7" w:rsidP="00FC6EA5">
      <w:r w:rsidRPr="00901B11">
        <w:rPr>
          <w:rFonts w:asciiTheme="minorEastAsia" w:eastAsiaTheme="minorEastAsia" w:hAnsiTheme="minorEastAsia" w:hint="eastAsia"/>
        </w:rPr>
        <w:t>4.2.</w:t>
      </w:r>
      <w:r w:rsidR="00FC6EA5" w:rsidRPr="00901B11">
        <w:rPr>
          <w:rFonts w:asciiTheme="minorEastAsia" w:eastAsiaTheme="minorEastAsia" w:hAnsiTheme="minorEastAsia" w:hint="eastAsia"/>
        </w:rPr>
        <w:t>5</w:t>
      </w:r>
      <w:r w:rsidRPr="00901B11">
        <w:rPr>
          <w:rFonts w:asciiTheme="minorEastAsia" w:eastAsiaTheme="minorEastAsia" w:hAnsiTheme="minorEastAsia" w:hint="eastAsia"/>
        </w:rPr>
        <w:t xml:space="preserve">.2 </w:t>
      </w:r>
      <w:r w:rsidR="00BF2C99" w:rsidRPr="00901B11">
        <w:rPr>
          <w:rFonts w:asciiTheme="minorEastAsia" w:eastAsiaTheme="minorEastAsia" w:hAnsiTheme="minorEastAsia" w:hint="eastAsia"/>
        </w:rPr>
        <w:t>位于底层、半地下室及地下室的外窗应采取防虫及防啮齿动物的措施。</w:t>
      </w:r>
    </w:p>
    <w:p w:rsidR="00BA5CEC" w:rsidRDefault="00BA5CEC" w:rsidP="00FC6EA5">
      <w:r>
        <w:rPr>
          <w:rFonts w:hint="eastAsia"/>
        </w:rPr>
        <w:t xml:space="preserve">4.2.6 </w:t>
      </w:r>
      <w:r>
        <w:rPr>
          <w:rFonts w:hint="eastAsia"/>
        </w:rPr>
        <w:t>走道</w:t>
      </w:r>
    </w:p>
    <w:p w:rsidR="00EA6C12" w:rsidRPr="00BA5CEC" w:rsidRDefault="00241384" w:rsidP="00241384">
      <w:pPr>
        <w:ind w:firstLineChars="200" w:firstLine="420"/>
      </w:pPr>
      <w:r>
        <w:rPr>
          <w:rFonts w:hint="eastAsia"/>
        </w:rPr>
        <w:t>走道应直接通向出口方向，以便危险发生时人员的撤离。单面</w:t>
      </w:r>
      <w:proofErr w:type="gramStart"/>
      <w:r>
        <w:rPr>
          <w:rFonts w:hint="eastAsia"/>
        </w:rPr>
        <w:t>布房走道</w:t>
      </w:r>
      <w:proofErr w:type="gramEnd"/>
      <w:r>
        <w:rPr>
          <w:rFonts w:hint="eastAsia"/>
        </w:rPr>
        <w:t>宽度</w:t>
      </w:r>
      <w:r w:rsidR="00EA6C12" w:rsidRPr="00EA6C12">
        <w:rPr>
          <w:rFonts w:hint="eastAsia"/>
        </w:rPr>
        <w:t>不</w:t>
      </w:r>
      <w:r>
        <w:rPr>
          <w:rFonts w:hint="eastAsia"/>
        </w:rPr>
        <w:t>宜</w:t>
      </w:r>
      <w:r w:rsidR="00EA6C12" w:rsidRPr="00EA6C12">
        <w:rPr>
          <w:rFonts w:hint="eastAsia"/>
        </w:rPr>
        <w:t>小于</w:t>
      </w:r>
      <w:r w:rsidR="00EA6C12" w:rsidRPr="00EA6C12">
        <w:rPr>
          <w:rFonts w:hint="eastAsia"/>
        </w:rPr>
        <w:t>1.5m</w:t>
      </w:r>
      <w:r>
        <w:rPr>
          <w:rFonts w:hint="eastAsia"/>
        </w:rPr>
        <w:t>；双面</w:t>
      </w:r>
      <w:proofErr w:type="gramStart"/>
      <w:r>
        <w:rPr>
          <w:rFonts w:hint="eastAsia"/>
        </w:rPr>
        <w:t>布房走道</w:t>
      </w:r>
      <w:proofErr w:type="gramEnd"/>
      <w:r>
        <w:rPr>
          <w:rFonts w:hint="eastAsia"/>
        </w:rPr>
        <w:t>宽度</w:t>
      </w:r>
      <w:r w:rsidR="00EA6C12" w:rsidRPr="00EA6C12">
        <w:rPr>
          <w:rFonts w:hint="eastAsia"/>
        </w:rPr>
        <w:t>不</w:t>
      </w:r>
      <w:r>
        <w:rPr>
          <w:rFonts w:hint="eastAsia"/>
        </w:rPr>
        <w:t>宜</w:t>
      </w:r>
      <w:r w:rsidR="00EA6C12" w:rsidRPr="00EA6C12">
        <w:rPr>
          <w:rFonts w:hint="eastAsia"/>
        </w:rPr>
        <w:t>小于</w:t>
      </w:r>
      <w:r w:rsidR="00EA6C12" w:rsidRPr="00EA6C12">
        <w:rPr>
          <w:rFonts w:hint="eastAsia"/>
        </w:rPr>
        <w:t>1.8m</w:t>
      </w:r>
      <w:r w:rsidR="00EA6C12" w:rsidRPr="00EA6C12">
        <w:rPr>
          <w:rFonts w:hint="eastAsia"/>
        </w:rPr>
        <w:t>。</w:t>
      </w:r>
    </w:p>
    <w:p w:rsidR="009E0944" w:rsidRPr="00B014C0"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B014C0">
        <w:rPr>
          <w:rFonts w:ascii="宋体" w:hint="eastAsia"/>
          <w:noProof/>
          <w:kern w:val="0"/>
          <w:szCs w:val="20"/>
        </w:rPr>
        <w:t>.2.</w:t>
      </w:r>
      <w:r w:rsidR="00BA5CEC">
        <w:rPr>
          <w:rFonts w:ascii="宋体" w:hint="eastAsia"/>
          <w:noProof/>
          <w:kern w:val="0"/>
          <w:szCs w:val="20"/>
        </w:rPr>
        <w:t>7</w:t>
      </w:r>
      <w:r w:rsidR="009E0944" w:rsidRPr="00B014C0">
        <w:rPr>
          <w:rFonts w:ascii="宋体" w:hint="eastAsia"/>
          <w:noProof/>
          <w:kern w:val="0"/>
          <w:szCs w:val="20"/>
        </w:rPr>
        <w:t xml:space="preserve"> </w:t>
      </w:r>
      <w:r w:rsidR="006263B0">
        <w:rPr>
          <w:rFonts w:ascii="宋体" w:hint="eastAsia"/>
          <w:noProof/>
          <w:kern w:val="0"/>
          <w:szCs w:val="20"/>
        </w:rPr>
        <w:t>公用设施及</w:t>
      </w:r>
      <w:r w:rsidR="009E0944" w:rsidRPr="00B014C0">
        <w:rPr>
          <w:rFonts w:ascii="宋体" w:hint="eastAsia"/>
          <w:noProof/>
          <w:kern w:val="0"/>
          <w:szCs w:val="20"/>
        </w:rPr>
        <w:t>管线</w:t>
      </w:r>
      <w:r w:rsidR="006263B0">
        <w:rPr>
          <w:rFonts w:ascii="宋体" w:hint="eastAsia"/>
          <w:noProof/>
          <w:kern w:val="0"/>
          <w:szCs w:val="20"/>
        </w:rPr>
        <w:t>安装位置</w:t>
      </w:r>
      <w:r w:rsidR="009E0944" w:rsidRPr="00B014C0">
        <w:rPr>
          <w:rFonts w:ascii="宋体" w:hint="eastAsia"/>
          <w:noProof/>
          <w:kern w:val="0"/>
          <w:szCs w:val="20"/>
        </w:rPr>
        <w:t>应不妨碍工作和维护空间。管线以集中安装在天花板下为宜，所有公用设施的接口应能方便到达每个使用位点。</w:t>
      </w:r>
    </w:p>
    <w:p w:rsidR="009E0944" w:rsidRPr="00E60E70" w:rsidRDefault="00A35107" w:rsidP="008907D8">
      <w:pPr>
        <w:widowControl/>
        <w:tabs>
          <w:tab w:val="center" w:pos="4201"/>
          <w:tab w:val="right" w:leader="dot" w:pos="9298"/>
        </w:tabs>
        <w:autoSpaceDE w:val="0"/>
        <w:autoSpaceDN w:val="0"/>
        <w:rPr>
          <w:rFonts w:ascii="宋体"/>
          <w:noProof/>
          <w:kern w:val="0"/>
          <w:szCs w:val="20"/>
        </w:rPr>
      </w:pPr>
      <w:r>
        <w:rPr>
          <w:rFonts w:ascii="宋体" w:hAnsi="宋体" w:hint="eastAsia"/>
          <w:noProof/>
          <w:kern w:val="0"/>
          <w:szCs w:val="20"/>
        </w:rPr>
        <w:t>4</w:t>
      </w:r>
      <w:r w:rsidR="009E0944" w:rsidRPr="009E0944">
        <w:rPr>
          <w:rFonts w:ascii="宋体" w:hAnsi="宋体" w:hint="eastAsia"/>
          <w:noProof/>
          <w:kern w:val="0"/>
          <w:szCs w:val="20"/>
        </w:rPr>
        <w:t>.2.</w:t>
      </w:r>
      <w:r w:rsidR="00BA5CEC">
        <w:rPr>
          <w:rFonts w:ascii="宋体" w:hAnsi="宋体" w:hint="eastAsia"/>
          <w:noProof/>
          <w:kern w:val="0"/>
          <w:szCs w:val="20"/>
        </w:rPr>
        <w:t>8</w:t>
      </w:r>
      <w:r w:rsidR="009E0944" w:rsidRPr="009E0944">
        <w:rPr>
          <w:rFonts w:ascii="宋体" w:hAnsi="宋体" w:hint="eastAsia"/>
          <w:noProof/>
          <w:kern w:val="0"/>
          <w:szCs w:val="20"/>
        </w:rPr>
        <w:t xml:space="preserve"> 重要电气设备、安全监视与报警系统、紧急撤离指示信号、自动消防设备、信息系</w:t>
      </w:r>
      <w:r w:rsidR="009E0944" w:rsidRPr="00E60E70">
        <w:rPr>
          <w:rFonts w:ascii="宋体" w:hAnsi="宋体" w:hint="eastAsia"/>
          <w:noProof/>
          <w:kern w:val="0"/>
          <w:szCs w:val="20"/>
        </w:rPr>
        <w:t>统等</w:t>
      </w:r>
      <w:r w:rsidR="00E21977" w:rsidRPr="00E60E70">
        <w:rPr>
          <w:rFonts w:ascii="宋体" w:hAnsi="宋体" w:hint="eastAsia"/>
          <w:noProof/>
          <w:kern w:val="0"/>
          <w:szCs w:val="20"/>
        </w:rPr>
        <w:t>应</w:t>
      </w:r>
      <w:r w:rsidR="009E0944" w:rsidRPr="00E60E70">
        <w:rPr>
          <w:rFonts w:ascii="宋体" w:hAnsi="宋体" w:hint="eastAsia"/>
          <w:noProof/>
          <w:kern w:val="0"/>
          <w:szCs w:val="20"/>
        </w:rPr>
        <w:t>有备用电源。</w:t>
      </w:r>
    </w:p>
    <w:p w:rsidR="009E0944" w:rsidRPr="00AD7909" w:rsidRDefault="00A35107" w:rsidP="00C96E6F">
      <w:pPr>
        <w:pStyle w:val="a4"/>
        <w:numPr>
          <w:ilvl w:val="0"/>
          <w:numId w:val="0"/>
        </w:numPr>
        <w:spacing w:before="156" w:after="156"/>
      </w:pPr>
      <w:bookmarkStart w:id="112" w:name="_Toc466046377"/>
      <w:bookmarkStart w:id="113" w:name="_Toc466046798"/>
      <w:bookmarkStart w:id="114" w:name="_Toc466285461"/>
      <w:bookmarkStart w:id="115" w:name="_Toc466308395"/>
      <w:r>
        <w:rPr>
          <w:rFonts w:hint="eastAsia"/>
        </w:rPr>
        <w:lastRenderedPageBreak/>
        <w:t>4</w:t>
      </w:r>
      <w:r w:rsidR="009E0944" w:rsidRPr="00AD7909">
        <w:rPr>
          <w:rFonts w:hint="eastAsia"/>
        </w:rPr>
        <w:t>.3 实验室家具</w:t>
      </w:r>
      <w:bookmarkEnd w:id="112"/>
      <w:bookmarkEnd w:id="113"/>
      <w:bookmarkEnd w:id="114"/>
      <w:bookmarkEnd w:id="115"/>
    </w:p>
    <w:p w:rsidR="009E0944"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9E0944">
        <w:rPr>
          <w:rFonts w:ascii="宋体" w:hint="eastAsia"/>
          <w:noProof/>
          <w:kern w:val="0"/>
          <w:szCs w:val="20"/>
        </w:rPr>
        <w:t>.3.1 实验室使用的实验台、柜、桌等应为完好无损的</w:t>
      </w:r>
      <w:r w:rsidR="00F81E32">
        <w:rPr>
          <w:rFonts w:ascii="宋体" w:hint="eastAsia"/>
          <w:noProof/>
          <w:kern w:val="0"/>
          <w:szCs w:val="20"/>
        </w:rPr>
        <w:t>且</w:t>
      </w:r>
      <w:r w:rsidR="009E0944" w:rsidRPr="009E0944">
        <w:rPr>
          <w:rFonts w:ascii="宋体" w:hint="eastAsia"/>
          <w:noProof/>
          <w:kern w:val="0"/>
          <w:szCs w:val="20"/>
        </w:rPr>
        <w:t>符合</w:t>
      </w:r>
      <w:r w:rsidR="00323F1C">
        <w:rPr>
          <w:rFonts w:ascii="宋体" w:hint="eastAsia"/>
          <w:noProof/>
          <w:kern w:val="0"/>
          <w:szCs w:val="20"/>
        </w:rPr>
        <w:t>GB24820-2009规定的</w:t>
      </w:r>
      <w:r w:rsidR="009E0944" w:rsidRPr="009E0944">
        <w:rPr>
          <w:rFonts w:ascii="宋体" w:hint="eastAsia"/>
          <w:noProof/>
          <w:kern w:val="0"/>
          <w:szCs w:val="20"/>
        </w:rPr>
        <w:t>合格产品。</w:t>
      </w:r>
    </w:p>
    <w:p w:rsidR="00101349" w:rsidRPr="009E0944" w:rsidRDefault="00101349"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 xml:space="preserve">4.3.2 </w:t>
      </w:r>
      <w:r w:rsidRPr="00101349">
        <w:rPr>
          <w:rFonts w:ascii="宋体" w:hint="eastAsia"/>
          <w:noProof/>
          <w:kern w:val="0"/>
          <w:szCs w:val="20"/>
        </w:rPr>
        <w:t>实验台台面按使用性质不同应具有相应的耐磨、耐腐、耐火、耐高温、防水及易清洗等性能。</w:t>
      </w:r>
    </w:p>
    <w:p w:rsidR="009E0944"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9E0944">
        <w:rPr>
          <w:rFonts w:ascii="宋体" w:hint="eastAsia"/>
          <w:noProof/>
          <w:kern w:val="0"/>
          <w:szCs w:val="20"/>
        </w:rPr>
        <w:t>.3.</w:t>
      </w:r>
      <w:r w:rsidR="001F381E">
        <w:rPr>
          <w:rFonts w:ascii="宋体" w:hint="eastAsia"/>
          <w:noProof/>
          <w:kern w:val="0"/>
          <w:szCs w:val="20"/>
        </w:rPr>
        <w:t>3</w:t>
      </w:r>
      <w:r w:rsidR="009E0944" w:rsidRPr="009E0944">
        <w:rPr>
          <w:rFonts w:ascii="宋体" w:hint="eastAsia"/>
          <w:noProof/>
          <w:kern w:val="0"/>
          <w:szCs w:val="20"/>
        </w:rPr>
        <w:t xml:space="preserve"> 安装在操作台面上的</w:t>
      </w:r>
      <w:r w:rsidR="009E0944" w:rsidRPr="009E0944">
        <w:rPr>
          <w:rFonts w:ascii="宋体"/>
          <w:noProof/>
          <w:kern w:val="0"/>
          <w:szCs w:val="20"/>
        </w:rPr>
        <w:t>电源插座</w:t>
      </w:r>
      <w:r w:rsidR="009E0944" w:rsidRPr="009E0944">
        <w:rPr>
          <w:rFonts w:ascii="宋体" w:hint="eastAsia"/>
          <w:noProof/>
          <w:kern w:val="0"/>
          <w:szCs w:val="20"/>
        </w:rPr>
        <w:t>、水和气体管阀等，应有适宜的安全保护措施，如防漏电、防水、防燃爆等。</w:t>
      </w:r>
    </w:p>
    <w:p w:rsidR="004977CD" w:rsidRPr="009E0944" w:rsidRDefault="004977CD"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4.3.</w:t>
      </w:r>
      <w:r w:rsidR="001F381E">
        <w:rPr>
          <w:rFonts w:ascii="宋体" w:hint="eastAsia"/>
          <w:noProof/>
          <w:kern w:val="0"/>
          <w:szCs w:val="20"/>
        </w:rPr>
        <w:t>4</w:t>
      </w:r>
      <w:r>
        <w:rPr>
          <w:rFonts w:ascii="宋体" w:hint="eastAsia"/>
          <w:noProof/>
          <w:kern w:val="0"/>
          <w:szCs w:val="20"/>
        </w:rPr>
        <w:t xml:space="preserve"> </w:t>
      </w:r>
      <w:r w:rsidRPr="004977CD">
        <w:rPr>
          <w:rFonts w:ascii="宋体" w:hint="eastAsia"/>
          <w:noProof/>
          <w:kern w:val="0"/>
          <w:szCs w:val="20"/>
        </w:rPr>
        <w:t>由1/2个</w:t>
      </w:r>
      <w:r>
        <w:rPr>
          <w:rFonts w:ascii="宋体" w:hint="eastAsia"/>
          <w:noProof/>
          <w:kern w:val="0"/>
          <w:szCs w:val="20"/>
        </w:rPr>
        <w:t>或</w:t>
      </w:r>
      <w:r w:rsidRPr="004977CD">
        <w:rPr>
          <w:rFonts w:ascii="宋体" w:hint="eastAsia"/>
          <w:noProof/>
          <w:kern w:val="0"/>
          <w:szCs w:val="20"/>
        </w:rPr>
        <w:t>一个以上标准单元组成的通用实验室，</w:t>
      </w:r>
      <w:r w:rsidR="00AA5FC3">
        <w:rPr>
          <w:rFonts w:ascii="宋体" w:hint="eastAsia"/>
          <w:noProof/>
          <w:kern w:val="0"/>
          <w:szCs w:val="20"/>
        </w:rPr>
        <w:t>在</w:t>
      </w:r>
      <w:r w:rsidRPr="004977CD">
        <w:rPr>
          <w:rFonts w:ascii="宋体" w:hint="eastAsia"/>
          <w:noProof/>
          <w:kern w:val="0"/>
          <w:szCs w:val="20"/>
        </w:rPr>
        <w:t>布置</w:t>
      </w:r>
      <w:r w:rsidR="00F81E32">
        <w:rPr>
          <w:rFonts w:ascii="宋体" w:hint="eastAsia"/>
          <w:noProof/>
          <w:kern w:val="0"/>
          <w:szCs w:val="20"/>
        </w:rPr>
        <w:t>全部</w:t>
      </w:r>
      <w:r w:rsidRPr="004977CD">
        <w:rPr>
          <w:rFonts w:ascii="宋体" w:hint="eastAsia"/>
          <w:noProof/>
          <w:kern w:val="0"/>
          <w:szCs w:val="20"/>
        </w:rPr>
        <w:t>实验台</w:t>
      </w:r>
      <w:r w:rsidR="00AA5FC3">
        <w:rPr>
          <w:rFonts w:ascii="宋体" w:hint="eastAsia"/>
          <w:noProof/>
          <w:kern w:val="0"/>
          <w:szCs w:val="20"/>
        </w:rPr>
        <w:t>、</w:t>
      </w:r>
      <w:r w:rsidRPr="004977CD">
        <w:rPr>
          <w:rFonts w:ascii="宋体" w:hint="eastAsia"/>
          <w:noProof/>
          <w:kern w:val="0"/>
          <w:szCs w:val="20"/>
        </w:rPr>
        <w:t>实验仪器</w:t>
      </w:r>
      <w:r w:rsidR="00AA5FC3">
        <w:rPr>
          <w:rFonts w:ascii="宋体" w:hint="eastAsia"/>
          <w:noProof/>
          <w:kern w:val="0"/>
          <w:szCs w:val="20"/>
        </w:rPr>
        <w:t>和</w:t>
      </w:r>
      <w:r w:rsidRPr="004977CD">
        <w:rPr>
          <w:rFonts w:ascii="宋体" w:hint="eastAsia"/>
          <w:noProof/>
          <w:kern w:val="0"/>
          <w:szCs w:val="20"/>
        </w:rPr>
        <w:t>设备</w:t>
      </w:r>
      <w:r w:rsidR="00AA5FC3">
        <w:rPr>
          <w:rFonts w:ascii="宋体" w:hint="eastAsia"/>
          <w:noProof/>
          <w:kern w:val="0"/>
          <w:szCs w:val="20"/>
        </w:rPr>
        <w:t>后，应</w:t>
      </w:r>
      <w:r w:rsidR="0053141C">
        <w:rPr>
          <w:rFonts w:ascii="宋体" w:hint="eastAsia"/>
          <w:noProof/>
          <w:kern w:val="0"/>
          <w:szCs w:val="20"/>
        </w:rPr>
        <w:t>留有</w:t>
      </w:r>
      <w:r w:rsidR="00AA5FC3">
        <w:rPr>
          <w:rFonts w:ascii="宋体" w:hint="eastAsia"/>
          <w:noProof/>
          <w:kern w:val="0"/>
          <w:szCs w:val="20"/>
        </w:rPr>
        <w:t>足够的</w:t>
      </w:r>
      <w:r w:rsidR="0053141C">
        <w:rPr>
          <w:rFonts w:ascii="宋体" w:hint="eastAsia"/>
          <w:noProof/>
          <w:kern w:val="0"/>
          <w:szCs w:val="20"/>
        </w:rPr>
        <w:t>不妨碍实验室人员的工作和行动的间距</w:t>
      </w:r>
      <w:r w:rsidR="006F17E1">
        <w:rPr>
          <w:rFonts w:ascii="宋体" w:hint="eastAsia"/>
          <w:noProof/>
          <w:kern w:val="0"/>
          <w:szCs w:val="20"/>
        </w:rPr>
        <w:t>；</w:t>
      </w:r>
      <w:r w:rsidR="006F17E1" w:rsidRPr="006F17E1">
        <w:rPr>
          <w:rFonts w:ascii="宋体" w:hint="eastAsia"/>
          <w:noProof/>
          <w:kern w:val="0"/>
          <w:szCs w:val="20"/>
        </w:rPr>
        <w:t>两人背对背站姿操作台边缘之间的净间距应不小于1.6m，两人背对背坐姿操作台边缘之间的净间距应不小于1.8m。</w:t>
      </w:r>
      <w:r w:rsidRPr="004977CD">
        <w:rPr>
          <w:rFonts w:ascii="宋体" w:hint="eastAsia"/>
          <w:noProof/>
          <w:kern w:val="0"/>
          <w:szCs w:val="20"/>
        </w:rPr>
        <w:t>。</w:t>
      </w:r>
    </w:p>
    <w:p w:rsidR="00B31CF6" w:rsidRDefault="00A35107"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w:t>
      </w:r>
      <w:r w:rsidR="009E0944" w:rsidRPr="009E0944">
        <w:rPr>
          <w:rFonts w:ascii="宋体" w:hint="eastAsia"/>
          <w:noProof/>
          <w:kern w:val="0"/>
          <w:szCs w:val="20"/>
        </w:rPr>
        <w:t>.3.</w:t>
      </w:r>
      <w:r w:rsidR="001F381E">
        <w:rPr>
          <w:rFonts w:ascii="宋体" w:hint="eastAsia"/>
          <w:noProof/>
          <w:kern w:val="0"/>
          <w:szCs w:val="20"/>
        </w:rPr>
        <w:t>5</w:t>
      </w:r>
      <w:r w:rsidR="009E0944" w:rsidRPr="009E0944">
        <w:rPr>
          <w:rFonts w:ascii="宋体" w:hint="eastAsia"/>
          <w:noProof/>
          <w:kern w:val="0"/>
          <w:szCs w:val="20"/>
        </w:rPr>
        <w:t xml:space="preserve"> 实验室使用的通风柜应为符合</w:t>
      </w:r>
      <w:r w:rsidR="00D84A0B" w:rsidRPr="00D84A0B">
        <w:rPr>
          <w:rFonts w:ascii="宋体" w:hint="eastAsia"/>
          <w:noProof/>
          <w:kern w:val="0"/>
          <w:szCs w:val="20"/>
        </w:rPr>
        <w:t>JB/T6412、JG/T222-2007及国家</w:t>
      </w:r>
      <w:r w:rsidR="00D84A0B">
        <w:rPr>
          <w:rFonts w:ascii="宋体" w:hint="eastAsia"/>
          <w:noProof/>
          <w:kern w:val="0"/>
          <w:szCs w:val="20"/>
        </w:rPr>
        <w:t>其它</w:t>
      </w:r>
      <w:r w:rsidR="00D84A0B" w:rsidRPr="00D84A0B">
        <w:rPr>
          <w:rFonts w:ascii="宋体" w:hint="eastAsia"/>
          <w:noProof/>
          <w:kern w:val="0"/>
          <w:szCs w:val="20"/>
        </w:rPr>
        <w:t>相关</w:t>
      </w:r>
      <w:r w:rsidR="00D84A0B">
        <w:rPr>
          <w:rFonts w:ascii="宋体" w:hint="eastAsia"/>
          <w:noProof/>
          <w:kern w:val="0"/>
          <w:szCs w:val="20"/>
        </w:rPr>
        <w:t>规定且</w:t>
      </w:r>
      <w:r w:rsidR="009E0944" w:rsidRPr="009E0944">
        <w:rPr>
          <w:rFonts w:ascii="宋体" w:hint="eastAsia"/>
          <w:noProof/>
          <w:kern w:val="0"/>
          <w:szCs w:val="20"/>
        </w:rPr>
        <w:t>功能正常的合格产品；</w:t>
      </w:r>
      <w:r w:rsidR="00B835A0" w:rsidRPr="00B835A0">
        <w:rPr>
          <w:rFonts w:ascii="宋体" w:hint="eastAsia"/>
          <w:noProof/>
          <w:kern w:val="0"/>
          <w:szCs w:val="20"/>
        </w:rPr>
        <w:t>通风柜内的公用设施管线应暗敷，向柜内伸出的龙头配件应具有耐腐及耐火性能。各种公用设施的开闭阀、电源插座及开关等应设于通风柜外壳上或柜体以外易操作处。</w:t>
      </w:r>
    </w:p>
    <w:p w:rsidR="009E0944" w:rsidRPr="009E0944" w:rsidRDefault="00B31CF6" w:rsidP="008907D8">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4.3.6 通风柜</w:t>
      </w:r>
      <w:r w:rsidR="009E0944" w:rsidRPr="009E0944">
        <w:rPr>
          <w:rFonts w:ascii="宋体" w:hint="eastAsia"/>
          <w:noProof/>
          <w:kern w:val="0"/>
          <w:szCs w:val="20"/>
        </w:rPr>
        <w:t>安装位置</w:t>
      </w:r>
      <w:r>
        <w:rPr>
          <w:rFonts w:ascii="宋体" w:hint="eastAsia"/>
          <w:noProof/>
          <w:kern w:val="0"/>
          <w:szCs w:val="20"/>
        </w:rPr>
        <w:t>应</w:t>
      </w:r>
      <w:r w:rsidR="009E0944" w:rsidRPr="009E0944">
        <w:rPr>
          <w:rFonts w:ascii="宋体" w:hint="eastAsia"/>
          <w:noProof/>
          <w:kern w:val="0"/>
          <w:szCs w:val="20"/>
        </w:rPr>
        <w:t>尽可能地避开</w:t>
      </w:r>
      <w:r w:rsidR="009E0944" w:rsidRPr="009E0944">
        <w:rPr>
          <w:rFonts w:ascii="宋体"/>
          <w:noProof/>
          <w:kern w:val="0"/>
          <w:szCs w:val="20"/>
        </w:rPr>
        <w:t>产生</w:t>
      </w:r>
      <w:r w:rsidR="009E0944" w:rsidRPr="009E0944">
        <w:rPr>
          <w:rFonts w:ascii="宋体" w:hint="eastAsia"/>
          <w:noProof/>
          <w:kern w:val="0"/>
          <w:szCs w:val="20"/>
        </w:rPr>
        <w:t>气流</w:t>
      </w:r>
      <w:r w:rsidR="009E0944" w:rsidRPr="009E0944">
        <w:rPr>
          <w:rFonts w:ascii="宋体"/>
          <w:noProof/>
          <w:kern w:val="0"/>
          <w:szCs w:val="20"/>
        </w:rPr>
        <w:t>的设施区</w:t>
      </w:r>
      <w:r w:rsidR="009E0944" w:rsidRPr="009E0944">
        <w:rPr>
          <w:rFonts w:ascii="宋体" w:hint="eastAsia"/>
          <w:noProof/>
          <w:kern w:val="0"/>
          <w:szCs w:val="20"/>
        </w:rPr>
        <w:t>、</w:t>
      </w:r>
      <w:r w:rsidR="009E0944" w:rsidRPr="009E0944">
        <w:rPr>
          <w:rFonts w:ascii="宋体"/>
          <w:noProof/>
          <w:kern w:val="0"/>
          <w:szCs w:val="20"/>
        </w:rPr>
        <w:t>人流</w:t>
      </w:r>
      <w:r w:rsidR="009E0944" w:rsidRPr="009E0944">
        <w:rPr>
          <w:rFonts w:ascii="宋体" w:hint="eastAsia"/>
          <w:noProof/>
          <w:kern w:val="0"/>
          <w:szCs w:val="20"/>
        </w:rPr>
        <w:t>和工作繁忙</w:t>
      </w:r>
      <w:r w:rsidR="009E0944" w:rsidRPr="009E0944">
        <w:rPr>
          <w:rFonts w:ascii="宋体"/>
          <w:noProof/>
          <w:kern w:val="0"/>
          <w:szCs w:val="20"/>
        </w:rPr>
        <w:t>区、</w:t>
      </w:r>
      <w:r w:rsidR="009E0944" w:rsidRPr="009E0944">
        <w:rPr>
          <w:rFonts w:ascii="宋体" w:hint="eastAsia"/>
          <w:noProof/>
          <w:kern w:val="0"/>
          <w:szCs w:val="20"/>
        </w:rPr>
        <w:t>送风口</w:t>
      </w:r>
      <w:r w:rsidR="009E0944" w:rsidRPr="009E0944">
        <w:rPr>
          <w:rFonts w:ascii="宋体"/>
          <w:noProof/>
          <w:kern w:val="0"/>
          <w:szCs w:val="20"/>
        </w:rPr>
        <w:t>、门和窗户</w:t>
      </w:r>
      <w:r w:rsidR="009E0944" w:rsidRPr="009E0944">
        <w:rPr>
          <w:rFonts w:ascii="宋体" w:hint="eastAsia"/>
          <w:noProof/>
          <w:kern w:val="0"/>
          <w:szCs w:val="20"/>
        </w:rPr>
        <w:t>；不妨碍出口通道和紧急撤离路线。</w:t>
      </w:r>
    </w:p>
    <w:p w:rsidR="009E0944" w:rsidRPr="009E0944" w:rsidRDefault="00A35107" w:rsidP="008907D8">
      <w:pPr>
        <w:widowControl/>
        <w:tabs>
          <w:tab w:val="center" w:pos="4201"/>
          <w:tab w:val="right" w:leader="dot" w:pos="9298"/>
        </w:tabs>
        <w:autoSpaceDE w:val="0"/>
        <w:autoSpaceDN w:val="0"/>
        <w:rPr>
          <w:rFonts w:ascii="宋体"/>
          <w:b/>
          <w:noProof/>
          <w:kern w:val="0"/>
          <w:szCs w:val="20"/>
        </w:rPr>
      </w:pPr>
      <w:r>
        <w:rPr>
          <w:rFonts w:ascii="宋体" w:hint="eastAsia"/>
          <w:noProof/>
          <w:kern w:val="0"/>
          <w:szCs w:val="20"/>
        </w:rPr>
        <w:t>4</w:t>
      </w:r>
      <w:r w:rsidR="009E0944" w:rsidRPr="009E0944">
        <w:rPr>
          <w:rFonts w:ascii="宋体" w:hint="eastAsia"/>
          <w:noProof/>
          <w:kern w:val="0"/>
          <w:szCs w:val="20"/>
        </w:rPr>
        <w:t>.3.</w:t>
      </w:r>
      <w:r w:rsidR="00B31CF6">
        <w:rPr>
          <w:rFonts w:ascii="宋体" w:hint="eastAsia"/>
          <w:noProof/>
          <w:kern w:val="0"/>
          <w:szCs w:val="20"/>
        </w:rPr>
        <w:t>7</w:t>
      </w:r>
      <w:r w:rsidR="009E0944" w:rsidRPr="009E0944">
        <w:rPr>
          <w:rFonts w:ascii="宋体" w:hint="eastAsia"/>
          <w:noProof/>
          <w:kern w:val="0"/>
          <w:szCs w:val="20"/>
        </w:rPr>
        <w:t xml:space="preserve"> 实验室使用的危险品储存柜应为符合</w:t>
      </w:r>
      <w:r w:rsidR="0084465E">
        <w:rPr>
          <w:rFonts w:ascii="宋体" w:hint="eastAsia"/>
          <w:noProof/>
          <w:kern w:val="0"/>
          <w:szCs w:val="20"/>
        </w:rPr>
        <w:t>相关</w:t>
      </w:r>
      <w:r w:rsidR="009E0944" w:rsidRPr="009E0944">
        <w:rPr>
          <w:rFonts w:ascii="宋体" w:hint="eastAsia"/>
          <w:noProof/>
          <w:kern w:val="0"/>
          <w:szCs w:val="20"/>
        </w:rPr>
        <w:t>标准的功能正常的合格产品，并位于远离热源的偏僻处或隔离区。</w:t>
      </w:r>
    </w:p>
    <w:p w:rsidR="009E0944" w:rsidRPr="00AD7909" w:rsidRDefault="00A35107" w:rsidP="00C96E6F">
      <w:pPr>
        <w:pStyle w:val="a3"/>
        <w:numPr>
          <w:ilvl w:val="0"/>
          <w:numId w:val="0"/>
        </w:numPr>
        <w:spacing w:before="312" w:after="312"/>
      </w:pPr>
      <w:bookmarkStart w:id="116" w:name="_Toc466046378"/>
      <w:bookmarkStart w:id="117" w:name="_Toc466046799"/>
      <w:bookmarkStart w:id="118" w:name="_Toc466285462"/>
      <w:bookmarkStart w:id="119" w:name="_Toc466308396"/>
      <w:r>
        <w:rPr>
          <w:rFonts w:hint="eastAsia"/>
        </w:rPr>
        <w:t>5</w:t>
      </w:r>
      <w:r w:rsidR="009E0944" w:rsidRPr="00AD7909">
        <w:rPr>
          <w:rFonts w:hint="eastAsia"/>
        </w:rPr>
        <w:t xml:space="preserve"> 环境和卫生条件</w:t>
      </w:r>
    </w:p>
    <w:p w:rsidR="009E0944" w:rsidRPr="00AD7909" w:rsidRDefault="00A35107" w:rsidP="00C96E6F">
      <w:pPr>
        <w:pStyle w:val="a4"/>
        <w:numPr>
          <w:ilvl w:val="0"/>
          <w:numId w:val="0"/>
        </w:numPr>
        <w:spacing w:before="156" w:after="156"/>
      </w:pPr>
      <w:r>
        <w:rPr>
          <w:rFonts w:hint="eastAsia"/>
        </w:rPr>
        <w:t>5</w:t>
      </w:r>
      <w:r w:rsidR="009E0944" w:rsidRPr="00AD7909">
        <w:rPr>
          <w:rFonts w:hint="eastAsia"/>
        </w:rPr>
        <w:t>.1环境</w:t>
      </w:r>
    </w:p>
    <w:p w:rsidR="0053216D" w:rsidRDefault="00A35107" w:rsidP="00763440">
      <w:pPr>
        <w:widowControl/>
        <w:jc w:val="left"/>
        <w:rPr>
          <w:rFonts w:ascii="宋体" w:hAnsi="宋体"/>
          <w:kern w:val="0"/>
          <w:szCs w:val="21"/>
        </w:rPr>
      </w:pPr>
      <w:r>
        <w:rPr>
          <w:rFonts w:ascii="宋体" w:hAnsi="宋体" w:hint="eastAsia"/>
          <w:kern w:val="0"/>
          <w:szCs w:val="21"/>
        </w:rPr>
        <w:t>5</w:t>
      </w:r>
      <w:r w:rsidR="009E0944" w:rsidRPr="009E0944">
        <w:rPr>
          <w:rFonts w:ascii="宋体" w:hAnsi="宋体" w:hint="eastAsia"/>
          <w:kern w:val="0"/>
          <w:szCs w:val="21"/>
        </w:rPr>
        <w:t>.1.1</w:t>
      </w:r>
      <w:r w:rsidR="003A318E">
        <w:rPr>
          <w:rFonts w:ascii="宋体" w:hAnsi="宋体" w:hint="eastAsia"/>
          <w:kern w:val="0"/>
          <w:szCs w:val="21"/>
        </w:rPr>
        <w:t>实验室环境温湿度应满足实验程序中各过程的需要，无特殊要求的实验室，</w:t>
      </w:r>
      <w:r w:rsidR="0053216D">
        <w:rPr>
          <w:rFonts w:ascii="宋体" w:hAnsi="宋体" w:hint="eastAsia"/>
          <w:kern w:val="0"/>
          <w:szCs w:val="21"/>
        </w:rPr>
        <w:t xml:space="preserve"> </w:t>
      </w:r>
      <w:r w:rsidR="00745771">
        <w:rPr>
          <w:rFonts w:ascii="宋体" w:hAnsi="宋体" w:hint="eastAsia"/>
          <w:kern w:val="0"/>
          <w:szCs w:val="21"/>
        </w:rPr>
        <w:t>GB/T1888</w:t>
      </w:r>
      <w:r w:rsidR="0053216D">
        <w:rPr>
          <w:rFonts w:ascii="宋体" w:hAnsi="宋体" w:hint="eastAsia"/>
          <w:kern w:val="0"/>
          <w:szCs w:val="21"/>
        </w:rPr>
        <w:t>3中的</w:t>
      </w:r>
      <w:r w:rsidR="00B5528F">
        <w:rPr>
          <w:rFonts w:ascii="宋体" w:hAnsi="宋体" w:hint="eastAsia"/>
          <w:kern w:val="0"/>
          <w:szCs w:val="21"/>
        </w:rPr>
        <w:t>相关</w:t>
      </w:r>
      <w:r w:rsidR="0053216D">
        <w:rPr>
          <w:rFonts w:ascii="宋体" w:hAnsi="宋体" w:hint="eastAsia"/>
          <w:kern w:val="0"/>
          <w:szCs w:val="21"/>
        </w:rPr>
        <w:t>规定适用。</w:t>
      </w:r>
    </w:p>
    <w:p w:rsidR="009E0944" w:rsidRDefault="00A35107" w:rsidP="0053216D">
      <w:pPr>
        <w:widowControl/>
        <w:jc w:val="left"/>
        <w:rPr>
          <w:rFonts w:ascii="宋体" w:hAnsi="宋体"/>
          <w:kern w:val="0"/>
          <w:szCs w:val="21"/>
        </w:rPr>
      </w:pPr>
      <w:r>
        <w:rPr>
          <w:rFonts w:ascii="宋体" w:hAnsi="宋体" w:hint="eastAsia"/>
          <w:kern w:val="0"/>
          <w:szCs w:val="21"/>
        </w:rPr>
        <w:t>5</w:t>
      </w:r>
      <w:r w:rsidR="009E0944" w:rsidRPr="009E0944">
        <w:rPr>
          <w:rFonts w:ascii="宋体" w:hAnsi="宋体" w:hint="eastAsia"/>
          <w:kern w:val="0"/>
          <w:szCs w:val="21"/>
        </w:rPr>
        <w:t>.1.</w:t>
      </w:r>
      <w:r w:rsidR="00D12AF8">
        <w:rPr>
          <w:rFonts w:ascii="宋体" w:hAnsi="宋体" w:hint="eastAsia"/>
          <w:kern w:val="0"/>
          <w:szCs w:val="21"/>
        </w:rPr>
        <w:t>2</w:t>
      </w:r>
      <w:r w:rsidR="00B31CF6">
        <w:rPr>
          <w:rFonts w:ascii="宋体" w:hAnsi="宋体" w:hint="eastAsia"/>
          <w:kern w:val="0"/>
          <w:szCs w:val="21"/>
        </w:rPr>
        <w:t>应</w:t>
      </w:r>
      <w:r w:rsidR="009E0944" w:rsidRPr="009E0944">
        <w:rPr>
          <w:rFonts w:ascii="宋体" w:hAnsi="宋体" w:hint="eastAsia"/>
          <w:kern w:val="0"/>
          <w:szCs w:val="21"/>
        </w:rPr>
        <w:t>有满足室内所需的通风条件，如自然通风</w:t>
      </w:r>
      <w:r w:rsidR="00F41948">
        <w:rPr>
          <w:rFonts w:ascii="宋体" w:hAnsi="宋体" w:hint="eastAsia"/>
          <w:kern w:val="0"/>
          <w:szCs w:val="21"/>
        </w:rPr>
        <w:t>或者</w:t>
      </w:r>
      <w:r w:rsidR="009E0944" w:rsidRPr="009E0944">
        <w:rPr>
          <w:rFonts w:ascii="宋体" w:hAnsi="宋体" w:hint="eastAsia"/>
          <w:kern w:val="0"/>
          <w:szCs w:val="21"/>
        </w:rPr>
        <w:t>机械通风。</w:t>
      </w:r>
    </w:p>
    <w:p w:rsidR="00D12AF8" w:rsidRDefault="00D12AF8" w:rsidP="0053216D">
      <w:pPr>
        <w:widowControl/>
        <w:jc w:val="left"/>
      </w:pPr>
      <w:r>
        <w:rPr>
          <w:rFonts w:ascii="宋体" w:hAnsi="宋体" w:hint="eastAsia"/>
          <w:kern w:val="0"/>
          <w:szCs w:val="21"/>
        </w:rPr>
        <w:t>5.1.3</w:t>
      </w:r>
      <w:r w:rsidR="00D84A0B">
        <w:rPr>
          <w:rFonts w:hint="eastAsia"/>
        </w:rPr>
        <w:t>一般实验室房间的换气次数宜为不小于</w:t>
      </w:r>
      <w:r w:rsidR="00D84A0B">
        <w:rPr>
          <w:rFonts w:hint="eastAsia"/>
        </w:rPr>
        <w:t>4</w:t>
      </w:r>
      <w:r w:rsidR="00D84A0B">
        <w:rPr>
          <w:rFonts w:hint="eastAsia"/>
        </w:rPr>
        <w:t>次</w:t>
      </w:r>
      <w:r w:rsidR="00D84A0B">
        <w:rPr>
          <w:rFonts w:hint="eastAsia"/>
        </w:rPr>
        <w:t>/h</w:t>
      </w:r>
      <w:r w:rsidR="00D84A0B">
        <w:rPr>
          <w:rFonts w:hint="eastAsia"/>
        </w:rPr>
        <w:t>；有轻度污染的</w:t>
      </w:r>
      <w:r w:rsidR="00D84A0B" w:rsidRPr="00C14609">
        <w:rPr>
          <w:rFonts w:hint="eastAsia"/>
        </w:rPr>
        <w:t>实验室房间的换气次数宜为</w:t>
      </w:r>
      <w:r w:rsidR="00D84A0B">
        <w:rPr>
          <w:rFonts w:hint="eastAsia"/>
        </w:rPr>
        <w:t>6</w:t>
      </w:r>
      <w:r w:rsidR="00D84A0B" w:rsidRPr="00C14609">
        <w:rPr>
          <w:rFonts w:hint="eastAsia"/>
        </w:rPr>
        <w:t>次</w:t>
      </w:r>
      <w:r w:rsidR="00D84A0B" w:rsidRPr="00C14609">
        <w:rPr>
          <w:rFonts w:hint="eastAsia"/>
        </w:rPr>
        <w:t>/h</w:t>
      </w:r>
      <w:r w:rsidR="00D84A0B">
        <w:rPr>
          <w:rFonts w:hint="eastAsia"/>
        </w:rPr>
        <w:t>~8</w:t>
      </w:r>
      <w:r w:rsidR="00D84A0B">
        <w:rPr>
          <w:rFonts w:hint="eastAsia"/>
        </w:rPr>
        <w:t>次</w:t>
      </w:r>
      <w:r w:rsidR="00D84A0B">
        <w:rPr>
          <w:rFonts w:hint="eastAsia"/>
        </w:rPr>
        <w:t>/h</w:t>
      </w:r>
      <w:r w:rsidR="00D84A0B" w:rsidRPr="00C14609">
        <w:rPr>
          <w:rFonts w:hint="eastAsia"/>
        </w:rPr>
        <w:t>；有</w:t>
      </w:r>
      <w:r w:rsidR="00D84A0B">
        <w:rPr>
          <w:rFonts w:hint="eastAsia"/>
        </w:rPr>
        <w:t>大量</w:t>
      </w:r>
      <w:r w:rsidR="00D84A0B" w:rsidRPr="00C14609">
        <w:rPr>
          <w:rFonts w:hint="eastAsia"/>
        </w:rPr>
        <w:t>污染的实验室房间的换气次数宜为</w:t>
      </w:r>
      <w:r w:rsidR="00D84A0B">
        <w:rPr>
          <w:rFonts w:hint="eastAsia"/>
        </w:rPr>
        <w:t>8</w:t>
      </w:r>
      <w:r w:rsidR="00D84A0B" w:rsidRPr="00C14609">
        <w:rPr>
          <w:rFonts w:hint="eastAsia"/>
        </w:rPr>
        <w:t>次</w:t>
      </w:r>
      <w:r w:rsidR="00D84A0B" w:rsidRPr="00C14609">
        <w:rPr>
          <w:rFonts w:hint="eastAsia"/>
        </w:rPr>
        <w:t>/h~</w:t>
      </w:r>
      <w:r w:rsidR="00D84A0B">
        <w:rPr>
          <w:rFonts w:hint="eastAsia"/>
        </w:rPr>
        <w:t>12</w:t>
      </w:r>
      <w:r w:rsidR="00D84A0B" w:rsidRPr="00C14609">
        <w:rPr>
          <w:rFonts w:hint="eastAsia"/>
        </w:rPr>
        <w:t>次</w:t>
      </w:r>
      <w:r w:rsidR="00D84A0B" w:rsidRPr="00C14609">
        <w:rPr>
          <w:rFonts w:hint="eastAsia"/>
        </w:rPr>
        <w:t>/h</w:t>
      </w:r>
      <w:r w:rsidR="00D84A0B">
        <w:rPr>
          <w:rFonts w:hint="eastAsia"/>
        </w:rPr>
        <w:t>。</w:t>
      </w:r>
    </w:p>
    <w:p w:rsidR="00D84A0B" w:rsidRDefault="00D84A0B" w:rsidP="00D84A0B">
      <w:r w:rsidRPr="00C461A3">
        <w:rPr>
          <w:rFonts w:asciiTheme="minorEastAsia" w:eastAsiaTheme="minorEastAsia" w:hAnsiTheme="minorEastAsia" w:hint="eastAsia"/>
        </w:rPr>
        <w:t>5.1.4</w:t>
      </w:r>
      <w:r>
        <w:rPr>
          <w:rFonts w:hint="eastAsia"/>
        </w:rPr>
        <w:t xml:space="preserve"> </w:t>
      </w:r>
      <w:r>
        <w:rPr>
          <w:rFonts w:hint="eastAsia"/>
        </w:rPr>
        <w:t>产生对人体有害物质或有试剂污染的实验室宜保持</w:t>
      </w:r>
      <w:r>
        <w:rPr>
          <w:rFonts w:hint="eastAsia"/>
        </w:rPr>
        <w:t>5Pa~10Pa</w:t>
      </w:r>
      <w:r>
        <w:rPr>
          <w:rFonts w:hint="eastAsia"/>
        </w:rPr>
        <w:t>的微负压。</w:t>
      </w:r>
    </w:p>
    <w:p w:rsidR="001E13F3" w:rsidRPr="009E0944" w:rsidRDefault="00A35107" w:rsidP="00763440">
      <w:pPr>
        <w:widowControl/>
        <w:jc w:val="left"/>
        <w:rPr>
          <w:rFonts w:ascii="宋体" w:hAnsi="宋体"/>
          <w:kern w:val="0"/>
          <w:szCs w:val="21"/>
        </w:rPr>
      </w:pPr>
      <w:r>
        <w:rPr>
          <w:rFonts w:ascii="宋体" w:hAnsi="宋体" w:hint="eastAsia"/>
          <w:kern w:val="0"/>
          <w:szCs w:val="21"/>
        </w:rPr>
        <w:t>5</w:t>
      </w:r>
      <w:r w:rsidR="009E0944" w:rsidRPr="009E0944">
        <w:rPr>
          <w:rFonts w:ascii="宋体" w:hAnsi="宋体" w:hint="eastAsia"/>
          <w:kern w:val="0"/>
          <w:szCs w:val="21"/>
        </w:rPr>
        <w:t>.1.</w:t>
      </w:r>
      <w:r w:rsidR="00B31CF6">
        <w:rPr>
          <w:rFonts w:ascii="宋体" w:hAnsi="宋体" w:hint="eastAsia"/>
          <w:kern w:val="0"/>
          <w:szCs w:val="21"/>
        </w:rPr>
        <w:t>5</w:t>
      </w:r>
      <w:r w:rsidR="009E0944" w:rsidRPr="009E0944">
        <w:rPr>
          <w:rFonts w:ascii="宋体" w:hAnsi="宋体" w:hint="eastAsia"/>
          <w:kern w:val="0"/>
          <w:szCs w:val="21"/>
        </w:rPr>
        <w:t>有可利用的自然光源和灯光照明条件</w:t>
      </w:r>
      <w:r w:rsidR="009E0944" w:rsidRPr="00CD2F45">
        <w:rPr>
          <w:rFonts w:ascii="宋体" w:hAnsi="宋体" w:hint="eastAsia"/>
          <w:kern w:val="0"/>
          <w:szCs w:val="21"/>
        </w:rPr>
        <w:t>，</w:t>
      </w:r>
      <w:r w:rsidR="001E1113" w:rsidRPr="00CD2F45">
        <w:rPr>
          <w:rFonts w:ascii="宋体" w:hAnsi="宋体" w:hint="eastAsia"/>
          <w:kern w:val="0"/>
          <w:szCs w:val="21"/>
        </w:rPr>
        <w:t>工作面上的照度</w:t>
      </w:r>
      <w:r w:rsidR="00551EF3" w:rsidRPr="00CD2F45">
        <w:rPr>
          <w:rFonts w:ascii="宋体" w:hAnsi="宋体" w:hint="eastAsia"/>
          <w:kern w:val="0"/>
          <w:szCs w:val="21"/>
        </w:rPr>
        <w:t>应</w:t>
      </w:r>
      <w:r w:rsidR="00CA3ACD">
        <w:rPr>
          <w:rFonts w:ascii="宋体" w:hAnsi="宋体" w:hint="eastAsia"/>
          <w:kern w:val="0"/>
          <w:szCs w:val="21"/>
        </w:rPr>
        <w:t>满足实验操作的需要，并</w:t>
      </w:r>
      <w:r w:rsidR="009E0944" w:rsidRPr="009E0944">
        <w:rPr>
          <w:rFonts w:ascii="宋体" w:hAnsi="宋体"/>
          <w:kern w:val="0"/>
          <w:szCs w:val="21"/>
        </w:rPr>
        <w:t>避免不必要的反光和强光。</w:t>
      </w:r>
    </w:p>
    <w:p w:rsidR="009E0944" w:rsidRPr="009E0944" w:rsidRDefault="00B31CF6" w:rsidP="00763440">
      <w:pPr>
        <w:rPr>
          <w:rFonts w:ascii="宋体" w:hAnsi="宋体" w:cs="黑体"/>
          <w:color w:val="FF0000"/>
          <w:kern w:val="0"/>
          <w:szCs w:val="21"/>
        </w:rPr>
      </w:pPr>
      <w:r>
        <w:rPr>
          <w:rFonts w:ascii="宋体" w:hAnsi="宋体" w:cs="黑体" w:hint="eastAsia"/>
          <w:kern w:val="0"/>
          <w:szCs w:val="21"/>
        </w:rPr>
        <w:t>5</w:t>
      </w:r>
      <w:r w:rsidR="009E0944" w:rsidRPr="009E0944">
        <w:rPr>
          <w:rFonts w:ascii="宋体" w:hAnsi="宋体" w:cs="黑体" w:hint="eastAsia"/>
          <w:kern w:val="0"/>
          <w:szCs w:val="21"/>
        </w:rPr>
        <w:t>.1.</w:t>
      </w:r>
      <w:r>
        <w:rPr>
          <w:rFonts w:ascii="宋体" w:hAnsi="宋体" w:cs="黑体" w:hint="eastAsia"/>
          <w:kern w:val="0"/>
          <w:szCs w:val="21"/>
        </w:rPr>
        <w:t>6</w:t>
      </w:r>
      <w:r w:rsidR="009E0944" w:rsidRPr="00E21977">
        <w:rPr>
          <w:rFonts w:ascii="宋体" w:hAnsi="宋体" w:cs="黑体" w:hint="eastAsia"/>
          <w:kern w:val="0"/>
          <w:szCs w:val="21"/>
        </w:rPr>
        <w:t>实验室的噪声</w:t>
      </w:r>
      <w:r w:rsidR="009E0944" w:rsidRPr="003C1366">
        <w:rPr>
          <w:rFonts w:ascii="宋体" w:hAnsi="宋体" w:cs="黑体" w:hint="eastAsia"/>
          <w:kern w:val="0"/>
          <w:szCs w:val="21"/>
        </w:rPr>
        <w:t>级不宜大于55dB（A计</w:t>
      </w:r>
      <w:r w:rsidR="009E0944" w:rsidRPr="009E0944">
        <w:rPr>
          <w:rFonts w:ascii="宋体" w:hAnsi="宋体" w:cs="黑体" w:hint="eastAsia"/>
          <w:kern w:val="0"/>
          <w:szCs w:val="21"/>
        </w:rPr>
        <w:t>权声压级）。</w:t>
      </w:r>
    </w:p>
    <w:p w:rsidR="009E0944" w:rsidRPr="00AD7909" w:rsidRDefault="00A35107" w:rsidP="00C96E6F">
      <w:pPr>
        <w:pStyle w:val="a4"/>
        <w:numPr>
          <w:ilvl w:val="0"/>
          <w:numId w:val="0"/>
        </w:numPr>
        <w:spacing w:before="156" w:after="156"/>
      </w:pPr>
      <w:r>
        <w:rPr>
          <w:rFonts w:hint="eastAsia"/>
        </w:rPr>
        <w:t>5</w:t>
      </w:r>
      <w:r w:rsidR="009E0944" w:rsidRPr="00AD7909">
        <w:rPr>
          <w:rFonts w:hint="eastAsia"/>
        </w:rPr>
        <w:t>.2卫生</w:t>
      </w:r>
    </w:p>
    <w:p w:rsidR="001E1113" w:rsidRPr="00CD2F45" w:rsidRDefault="00A35107" w:rsidP="00763440">
      <w:pPr>
        <w:widowControl/>
        <w:jc w:val="left"/>
        <w:rPr>
          <w:rFonts w:ascii="宋体" w:hAnsi="宋体"/>
          <w:kern w:val="0"/>
          <w:szCs w:val="21"/>
        </w:rPr>
      </w:pPr>
      <w:r>
        <w:rPr>
          <w:rFonts w:ascii="宋体" w:hAnsi="宋体" w:hint="eastAsia"/>
          <w:kern w:val="0"/>
          <w:szCs w:val="21"/>
        </w:rPr>
        <w:t>5</w:t>
      </w:r>
      <w:r w:rsidR="001E1113" w:rsidRPr="00CD2F45">
        <w:rPr>
          <w:rFonts w:ascii="宋体" w:hAnsi="宋体" w:hint="eastAsia"/>
          <w:kern w:val="0"/>
          <w:szCs w:val="21"/>
        </w:rPr>
        <w:t>.2.1实验室</w:t>
      </w:r>
      <w:r w:rsidR="00586B23" w:rsidRPr="00CD2F45">
        <w:rPr>
          <w:rFonts w:ascii="宋体" w:hAnsi="宋体" w:hint="eastAsia"/>
          <w:kern w:val="0"/>
          <w:szCs w:val="21"/>
        </w:rPr>
        <w:t>应有适宜的废弃物收集容器和暂存场所；暂存场所应能避免废弃物扩散、</w:t>
      </w:r>
      <w:r w:rsidR="001E1113" w:rsidRPr="00CD2F45">
        <w:rPr>
          <w:rFonts w:ascii="宋体" w:hAnsi="宋体" w:hint="eastAsia"/>
          <w:kern w:val="0"/>
          <w:szCs w:val="21"/>
        </w:rPr>
        <w:t>火灾；若为危险废物，应隔离放置，并设</w:t>
      </w:r>
      <w:r w:rsidR="00586B23" w:rsidRPr="00CD2F45">
        <w:rPr>
          <w:rFonts w:ascii="宋体" w:hAnsi="宋体" w:hint="eastAsia"/>
          <w:kern w:val="0"/>
          <w:szCs w:val="21"/>
        </w:rPr>
        <w:t>有</w:t>
      </w:r>
      <w:r w:rsidR="001E1113" w:rsidRPr="00CD2F45">
        <w:rPr>
          <w:rFonts w:ascii="宋体" w:hAnsi="宋体" w:hint="eastAsia"/>
          <w:kern w:val="0"/>
          <w:szCs w:val="21"/>
        </w:rPr>
        <w:t>警示标志。</w:t>
      </w:r>
    </w:p>
    <w:p w:rsidR="008E1FF4" w:rsidRDefault="00A35107" w:rsidP="00763440">
      <w:pPr>
        <w:widowControl/>
        <w:jc w:val="left"/>
        <w:rPr>
          <w:rFonts w:ascii="宋体" w:hAnsi="宋体"/>
          <w:kern w:val="0"/>
          <w:szCs w:val="21"/>
        </w:rPr>
      </w:pPr>
      <w:r>
        <w:rPr>
          <w:rFonts w:ascii="宋体" w:hAnsi="宋体" w:hint="eastAsia"/>
          <w:kern w:val="0"/>
          <w:szCs w:val="21"/>
        </w:rPr>
        <w:t>5</w:t>
      </w:r>
      <w:r w:rsidR="009E0944" w:rsidRPr="00CD2F45">
        <w:rPr>
          <w:rFonts w:ascii="宋体" w:hAnsi="宋体" w:hint="eastAsia"/>
          <w:kern w:val="0"/>
          <w:szCs w:val="21"/>
        </w:rPr>
        <w:t>.2.</w:t>
      </w:r>
      <w:r w:rsidR="001E1113" w:rsidRPr="00CD2F45">
        <w:rPr>
          <w:rFonts w:ascii="宋体" w:hAnsi="宋体" w:hint="eastAsia"/>
          <w:kern w:val="0"/>
          <w:szCs w:val="21"/>
        </w:rPr>
        <w:t>2实验室</w:t>
      </w:r>
      <w:r w:rsidR="00586B23" w:rsidRPr="00CD2F45">
        <w:rPr>
          <w:rFonts w:ascii="宋体" w:hAnsi="宋体" w:hint="eastAsia"/>
          <w:kern w:val="0"/>
          <w:szCs w:val="21"/>
        </w:rPr>
        <w:t>应</w:t>
      </w:r>
      <w:r w:rsidR="00D5090B" w:rsidRPr="00CD2F45">
        <w:rPr>
          <w:rFonts w:ascii="宋体" w:hAnsi="宋体" w:hint="eastAsia"/>
          <w:kern w:val="0"/>
          <w:szCs w:val="21"/>
        </w:rPr>
        <w:t>有</w:t>
      </w:r>
      <w:r w:rsidR="008E1FF4" w:rsidRPr="00CD2F45">
        <w:rPr>
          <w:rFonts w:ascii="宋体" w:hAnsi="宋体" w:hint="eastAsia"/>
          <w:kern w:val="0"/>
          <w:szCs w:val="21"/>
        </w:rPr>
        <w:t>符合相关标准</w:t>
      </w:r>
      <w:r w:rsidR="00D171B8" w:rsidRPr="00CD2F45">
        <w:rPr>
          <w:rFonts w:ascii="宋体" w:hAnsi="宋体" w:hint="eastAsia"/>
          <w:kern w:val="0"/>
          <w:szCs w:val="21"/>
        </w:rPr>
        <w:t>和法规</w:t>
      </w:r>
      <w:r w:rsidR="00D5090B" w:rsidRPr="00CD2F45">
        <w:rPr>
          <w:rFonts w:ascii="宋体" w:hAnsi="宋体" w:hint="eastAsia"/>
          <w:kern w:val="0"/>
          <w:szCs w:val="21"/>
        </w:rPr>
        <w:t>的</w:t>
      </w:r>
      <w:r w:rsidR="001E1113" w:rsidRPr="00CD2F45">
        <w:rPr>
          <w:rFonts w:ascii="宋体" w:hAnsi="宋体" w:hint="eastAsia"/>
          <w:kern w:val="0"/>
          <w:szCs w:val="21"/>
        </w:rPr>
        <w:t>废物</w:t>
      </w:r>
      <w:r w:rsidR="00D5090B" w:rsidRPr="00CD2F45">
        <w:rPr>
          <w:rFonts w:ascii="宋体" w:hAnsi="宋体" w:hint="eastAsia"/>
          <w:kern w:val="0"/>
          <w:szCs w:val="21"/>
        </w:rPr>
        <w:t>处理条件</w:t>
      </w:r>
      <w:r w:rsidR="001E1113" w:rsidRPr="00CD2F45">
        <w:rPr>
          <w:rFonts w:ascii="宋体" w:hAnsi="宋体" w:hint="eastAsia"/>
          <w:kern w:val="0"/>
          <w:szCs w:val="21"/>
        </w:rPr>
        <w:t>，包括</w:t>
      </w:r>
      <w:r w:rsidR="00D171B8" w:rsidRPr="00CD2F45">
        <w:rPr>
          <w:rFonts w:ascii="宋体" w:hAnsi="宋体" w:hint="eastAsia"/>
          <w:kern w:val="0"/>
          <w:szCs w:val="21"/>
        </w:rPr>
        <w:t>实验室拥有的废液、废气和固体废物处理设施或委托专业机构</w:t>
      </w:r>
      <w:r w:rsidR="00586B23" w:rsidRPr="00CD2F45">
        <w:rPr>
          <w:rFonts w:ascii="宋体" w:hAnsi="宋体" w:hint="eastAsia"/>
          <w:kern w:val="0"/>
          <w:szCs w:val="21"/>
        </w:rPr>
        <w:t>集中</w:t>
      </w:r>
      <w:r w:rsidR="00D171B8" w:rsidRPr="00CD2F45">
        <w:rPr>
          <w:rFonts w:ascii="宋体" w:hAnsi="宋体" w:hint="eastAsia"/>
          <w:kern w:val="0"/>
          <w:szCs w:val="21"/>
        </w:rPr>
        <w:t>处置</w:t>
      </w:r>
      <w:r w:rsidR="006263B0">
        <w:rPr>
          <w:rFonts w:ascii="宋体" w:hAnsi="宋体" w:hint="eastAsia"/>
          <w:kern w:val="0"/>
          <w:szCs w:val="21"/>
        </w:rPr>
        <w:t>的协议。</w:t>
      </w:r>
    </w:p>
    <w:p w:rsidR="006141B7" w:rsidRPr="00CD2F45" w:rsidRDefault="006141B7" w:rsidP="00763440">
      <w:pPr>
        <w:widowControl/>
        <w:jc w:val="left"/>
        <w:rPr>
          <w:rFonts w:ascii="宋体" w:hAnsi="宋体"/>
          <w:kern w:val="0"/>
          <w:szCs w:val="21"/>
        </w:rPr>
      </w:pPr>
      <w:r>
        <w:rPr>
          <w:rFonts w:ascii="宋体" w:hAnsi="宋体" w:hint="eastAsia"/>
          <w:kern w:val="0"/>
          <w:szCs w:val="21"/>
        </w:rPr>
        <w:t>5.2.3 实验室的供水和排水有适宜的防泄漏措施。</w:t>
      </w:r>
    </w:p>
    <w:p w:rsidR="009E0944" w:rsidRPr="00D171B8" w:rsidRDefault="00A35107" w:rsidP="00763440">
      <w:pPr>
        <w:widowControl/>
        <w:autoSpaceDE w:val="0"/>
        <w:autoSpaceDN w:val="0"/>
        <w:rPr>
          <w:rFonts w:ascii="宋体" w:hAnsi="宋体"/>
          <w:b/>
          <w:kern w:val="0"/>
          <w:szCs w:val="21"/>
        </w:rPr>
      </w:pPr>
      <w:r>
        <w:rPr>
          <w:rFonts w:ascii="宋体" w:hAnsi="宋体" w:hint="eastAsia"/>
          <w:kern w:val="0"/>
          <w:szCs w:val="21"/>
        </w:rPr>
        <w:t>5</w:t>
      </w:r>
      <w:r w:rsidR="009E0944" w:rsidRPr="009E0944">
        <w:rPr>
          <w:rFonts w:ascii="宋体" w:hAnsi="宋体" w:hint="eastAsia"/>
          <w:kern w:val="0"/>
          <w:szCs w:val="21"/>
        </w:rPr>
        <w:t>.2.</w:t>
      </w:r>
      <w:r w:rsidR="006141B7">
        <w:rPr>
          <w:rFonts w:ascii="宋体" w:hAnsi="宋体" w:hint="eastAsia"/>
          <w:kern w:val="0"/>
          <w:szCs w:val="21"/>
        </w:rPr>
        <w:t>4</w:t>
      </w:r>
      <w:r w:rsidR="009E0944" w:rsidRPr="009E0944">
        <w:rPr>
          <w:rFonts w:ascii="宋体" w:hAnsi="宋体" w:hint="eastAsia"/>
          <w:kern w:val="0"/>
          <w:szCs w:val="21"/>
        </w:rPr>
        <w:t xml:space="preserve"> 实验室出入口处宜设有可锁闭的个人物品存放柜、更衣室</w:t>
      </w:r>
      <w:r w:rsidR="009E0944" w:rsidRPr="00353F59">
        <w:rPr>
          <w:rFonts w:ascii="宋体" w:hAnsi="宋体" w:hint="eastAsia"/>
          <w:kern w:val="0"/>
          <w:szCs w:val="21"/>
        </w:rPr>
        <w:t>等</w:t>
      </w:r>
      <w:r w:rsidR="009E0944" w:rsidRPr="009E0944">
        <w:rPr>
          <w:rFonts w:ascii="宋体" w:hAnsi="宋体" w:hint="eastAsia"/>
          <w:kern w:val="0"/>
          <w:szCs w:val="21"/>
        </w:rPr>
        <w:t>。</w:t>
      </w:r>
    </w:p>
    <w:p w:rsidR="009E0944" w:rsidRPr="00AD7909" w:rsidRDefault="00A35107" w:rsidP="00C96E6F">
      <w:pPr>
        <w:pStyle w:val="a4"/>
        <w:numPr>
          <w:ilvl w:val="0"/>
          <w:numId w:val="0"/>
        </w:numPr>
        <w:spacing w:before="156" w:after="156"/>
      </w:pPr>
      <w:r>
        <w:rPr>
          <w:rFonts w:hint="eastAsia"/>
        </w:rPr>
        <w:t>5</w:t>
      </w:r>
      <w:r w:rsidR="009E0944" w:rsidRPr="00AD7909">
        <w:rPr>
          <w:rFonts w:hint="eastAsia"/>
        </w:rPr>
        <w:t>.3</w:t>
      </w:r>
      <w:r w:rsidR="009678BC" w:rsidRPr="00257DF3">
        <w:rPr>
          <w:rFonts w:hAnsi="黑体" w:hint="eastAsia"/>
        </w:rPr>
        <w:t>采暖、通风与空气调节系统</w:t>
      </w:r>
    </w:p>
    <w:p w:rsidR="009E0944" w:rsidRPr="009E0944" w:rsidRDefault="00A35107" w:rsidP="00763440">
      <w:pPr>
        <w:widowControl/>
        <w:autoSpaceDE w:val="0"/>
        <w:autoSpaceDN w:val="0"/>
        <w:rPr>
          <w:rFonts w:ascii="宋体" w:hAnsi="宋体"/>
          <w:b/>
          <w:kern w:val="0"/>
          <w:szCs w:val="21"/>
        </w:rPr>
      </w:pPr>
      <w:r>
        <w:rPr>
          <w:rFonts w:ascii="宋体" w:hAnsi="宋体" w:hint="eastAsia"/>
          <w:kern w:val="0"/>
          <w:szCs w:val="21"/>
        </w:rPr>
        <w:t>5</w:t>
      </w:r>
      <w:r w:rsidR="009E0944" w:rsidRPr="009E0944">
        <w:rPr>
          <w:rFonts w:ascii="宋体" w:hAnsi="宋体" w:hint="eastAsia"/>
          <w:kern w:val="0"/>
          <w:szCs w:val="21"/>
        </w:rPr>
        <w:t>.</w:t>
      </w:r>
      <w:r w:rsidR="009E0944" w:rsidRPr="009E0944">
        <w:rPr>
          <w:rFonts w:ascii="宋体" w:hAnsi="宋体"/>
          <w:kern w:val="0"/>
          <w:szCs w:val="21"/>
        </w:rPr>
        <w:t xml:space="preserve">3.1 </w:t>
      </w:r>
      <w:r w:rsidR="009E0944" w:rsidRPr="009E0944">
        <w:rPr>
          <w:rFonts w:ascii="宋体" w:hAnsi="宋体" w:hint="eastAsia"/>
          <w:kern w:val="0"/>
          <w:szCs w:val="21"/>
        </w:rPr>
        <w:t>实验室的</w:t>
      </w:r>
      <w:r w:rsidR="00810AAA" w:rsidRPr="00810AAA">
        <w:rPr>
          <w:rFonts w:ascii="宋体" w:hAnsi="宋体" w:hint="eastAsia"/>
          <w:kern w:val="0"/>
          <w:szCs w:val="21"/>
        </w:rPr>
        <w:t>采暖、通风与空气调节系统</w:t>
      </w:r>
      <w:r w:rsidR="009E0944" w:rsidRPr="009E0944">
        <w:rPr>
          <w:rFonts w:ascii="宋体" w:hAnsi="宋体" w:hint="eastAsia"/>
          <w:kern w:val="0"/>
          <w:szCs w:val="21"/>
        </w:rPr>
        <w:t>应符合相关标准，运行正常，能满足</w:t>
      </w:r>
      <w:r>
        <w:rPr>
          <w:rFonts w:ascii="宋体" w:hAnsi="宋体" w:hint="eastAsia"/>
          <w:kern w:val="0"/>
          <w:szCs w:val="21"/>
        </w:rPr>
        <w:t>5</w:t>
      </w:r>
      <w:r w:rsidR="009E0944" w:rsidRPr="009E0944">
        <w:rPr>
          <w:rFonts w:ascii="宋体" w:hAnsi="宋体" w:hint="eastAsia"/>
          <w:kern w:val="0"/>
          <w:szCs w:val="21"/>
        </w:rPr>
        <w:t>.1.1</w:t>
      </w:r>
      <w:r w:rsidR="00810AAA">
        <w:rPr>
          <w:rFonts w:ascii="宋体" w:hAnsi="宋体" w:hint="eastAsia"/>
          <w:kern w:val="0"/>
          <w:szCs w:val="21"/>
        </w:rPr>
        <w:t>至</w:t>
      </w:r>
      <w:r>
        <w:rPr>
          <w:rFonts w:ascii="宋体" w:hAnsi="宋体" w:hint="eastAsia"/>
          <w:kern w:val="0"/>
          <w:szCs w:val="21"/>
        </w:rPr>
        <w:t>5</w:t>
      </w:r>
      <w:r w:rsidR="009E0944" w:rsidRPr="009E0944">
        <w:rPr>
          <w:rFonts w:ascii="宋体" w:hAnsi="宋体" w:hint="eastAsia"/>
          <w:kern w:val="0"/>
          <w:szCs w:val="21"/>
        </w:rPr>
        <w:t>.1.3中所述的环境和卫生条件</w:t>
      </w:r>
      <w:r w:rsidR="009850A0">
        <w:rPr>
          <w:rFonts w:ascii="宋体" w:hAnsi="宋体" w:hint="eastAsia"/>
          <w:kern w:val="0"/>
          <w:szCs w:val="21"/>
        </w:rPr>
        <w:t>以及</w:t>
      </w:r>
      <w:r w:rsidR="009E0944" w:rsidRPr="009E0944">
        <w:rPr>
          <w:rFonts w:ascii="宋体" w:hAnsi="宋体" w:hint="eastAsia"/>
          <w:kern w:val="0"/>
          <w:szCs w:val="21"/>
        </w:rPr>
        <w:t>预期的特殊条件。</w:t>
      </w:r>
    </w:p>
    <w:p w:rsidR="008714F8" w:rsidRPr="003C1366" w:rsidRDefault="00A35107" w:rsidP="00763440">
      <w:pPr>
        <w:widowControl/>
        <w:tabs>
          <w:tab w:val="center" w:pos="4201"/>
          <w:tab w:val="right" w:leader="dot" w:pos="9298"/>
        </w:tabs>
        <w:autoSpaceDE w:val="0"/>
        <w:autoSpaceDN w:val="0"/>
        <w:rPr>
          <w:rFonts w:ascii="宋体" w:hAnsi="TimesNewRoman" w:cs="宋体"/>
          <w:b/>
          <w:iCs/>
          <w:kern w:val="0"/>
          <w:szCs w:val="21"/>
        </w:rPr>
      </w:pPr>
      <w:r>
        <w:rPr>
          <w:rFonts w:ascii="宋体" w:hAnsi="宋体" w:cs="黑体" w:hint="eastAsia"/>
          <w:kern w:val="0"/>
          <w:szCs w:val="21"/>
        </w:rPr>
        <w:t>5</w:t>
      </w:r>
      <w:r w:rsidR="009E0944" w:rsidRPr="009E0944">
        <w:rPr>
          <w:rFonts w:ascii="宋体" w:hAnsi="宋体" w:cs="黑体" w:hint="eastAsia"/>
          <w:kern w:val="0"/>
          <w:szCs w:val="21"/>
        </w:rPr>
        <w:t>.3.2</w:t>
      </w:r>
      <w:r w:rsidR="009E0944" w:rsidRPr="009E0944">
        <w:rPr>
          <w:rFonts w:ascii="宋体" w:hAnsi="宋体" w:hint="eastAsia"/>
          <w:kern w:val="0"/>
          <w:szCs w:val="21"/>
        </w:rPr>
        <w:t xml:space="preserve"> 宜设有自动监测和控制系统，</w:t>
      </w:r>
      <w:r w:rsidR="009E0944" w:rsidRPr="009E0944">
        <w:rPr>
          <w:rFonts w:hAnsi="宋体" w:hint="eastAsia"/>
          <w:kern w:val="0"/>
          <w:szCs w:val="21"/>
        </w:rPr>
        <w:t>包括对</w:t>
      </w:r>
      <w:r w:rsidR="009E0944" w:rsidRPr="009E0944">
        <w:rPr>
          <w:rFonts w:ascii="宋体" w:hAnsi="TimesNewRoman" w:cs="宋体" w:hint="eastAsia"/>
          <w:kern w:val="0"/>
          <w:szCs w:val="21"/>
        </w:rPr>
        <w:t>供暖系统、通风系统</w:t>
      </w:r>
      <w:r w:rsidR="009E0944" w:rsidRPr="003C1366">
        <w:rPr>
          <w:rFonts w:ascii="宋体" w:hAnsi="TimesNewRoman" w:cs="宋体" w:hint="eastAsia"/>
          <w:kern w:val="0"/>
          <w:szCs w:val="21"/>
        </w:rPr>
        <w:t>、空气调节系统</w:t>
      </w:r>
      <w:r w:rsidR="00E60E70">
        <w:rPr>
          <w:rFonts w:ascii="宋体" w:hAnsi="TimesNewRoman" w:cs="宋体" w:hint="eastAsia"/>
          <w:kern w:val="0"/>
          <w:szCs w:val="21"/>
        </w:rPr>
        <w:t>及</w:t>
      </w:r>
      <w:r w:rsidR="009E0944" w:rsidRPr="003C1366">
        <w:rPr>
          <w:rFonts w:ascii="宋体" w:hAnsi="TimesNewRoman" w:cs="宋体" w:hint="eastAsia"/>
          <w:kern w:val="0"/>
          <w:szCs w:val="21"/>
        </w:rPr>
        <w:t>空气调节冷热源和水系统的监测与控制。</w:t>
      </w:r>
    </w:p>
    <w:p w:rsidR="009E0944" w:rsidRPr="00AD7909" w:rsidRDefault="00A35107" w:rsidP="00C96E6F">
      <w:pPr>
        <w:pStyle w:val="a3"/>
        <w:numPr>
          <w:ilvl w:val="0"/>
          <w:numId w:val="0"/>
        </w:numPr>
        <w:spacing w:before="312" w:after="312"/>
      </w:pPr>
      <w:r>
        <w:rPr>
          <w:rFonts w:hint="eastAsia"/>
        </w:rPr>
        <w:lastRenderedPageBreak/>
        <w:t>6</w:t>
      </w:r>
      <w:r w:rsidR="009E0944" w:rsidRPr="00AD7909">
        <w:rPr>
          <w:rFonts w:hint="eastAsia"/>
        </w:rPr>
        <w:t xml:space="preserve"> 安全</w:t>
      </w:r>
      <w:bookmarkEnd w:id="116"/>
      <w:bookmarkEnd w:id="117"/>
      <w:r w:rsidR="009E0944" w:rsidRPr="00AD7909">
        <w:rPr>
          <w:rFonts w:hint="eastAsia"/>
        </w:rPr>
        <w:t>条件</w:t>
      </w:r>
      <w:bookmarkEnd w:id="118"/>
      <w:bookmarkEnd w:id="119"/>
    </w:p>
    <w:p w:rsidR="009E0944" w:rsidRPr="00AD7909" w:rsidRDefault="00A35107" w:rsidP="00C96E6F">
      <w:pPr>
        <w:pStyle w:val="a4"/>
        <w:numPr>
          <w:ilvl w:val="0"/>
          <w:numId w:val="0"/>
        </w:numPr>
        <w:spacing w:before="156" w:after="156"/>
      </w:pPr>
      <w:bookmarkStart w:id="120" w:name="_Toc438561113"/>
      <w:bookmarkStart w:id="121" w:name="_Toc466046379"/>
      <w:bookmarkStart w:id="122" w:name="_Toc466046800"/>
      <w:bookmarkStart w:id="123" w:name="_Toc466285463"/>
      <w:bookmarkStart w:id="124" w:name="_Toc466308397"/>
      <w:r>
        <w:rPr>
          <w:rFonts w:hint="eastAsia"/>
        </w:rPr>
        <w:t>6</w:t>
      </w:r>
      <w:r w:rsidR="009E0944" w:rsidRPr="00AD7909">
        <w:rPr>
          <w:rFonts w:hint="eastAsia"/>
        </w:rPr>
        <w:t xml:space="preserve">.1 </w:t>
      </w:r>
      <w:bookmarkEnd w:id="120"/>
      <w:bookmarkEnd w:id="121"/>
      <w:bookmarkEnd w:id="122"/>
      <w:bookmarkEnd w:id="123"/>
      <w:bookmarkEnd w:id="124"/>
      <w:r w:rsidR="009E0944" w:rsidRPr="00AD7909">
        <w:rPr>
          <w:rFonts w:hint="eastAsia"/>
        </w:rPr>
        <w:t>危险化学品</w:t>
      </w:r>
    </w:p>
    <w:p w:rsidR="00BD4F6B" w:rsidRPr="00CD2F45" w:rsidRDefault="00A35107" w:rsidP="00763440">
      <w:pPr>
        <w:rPr>
          <w:rFonts w:ascii="宋体"/>
          <w:noProof/>
          <w:kern w:val="0"/>
          <w:szCs w:val="20"/>
        </w:rPr>
      </w:pPr>
      <w:r>
        <w:rPr>
          <w:rFonts w:ascii="宋体" w:hint="eastAsia"/>
          <w:noProof/>
          <w:kern w:val="0"/>
          <w:szCs w:val="20"/>
        </w:rPr>
        <w:t>6</w:t>
      </w:r>
      <w:r w:rsidR="00BD4F6B" w:rsidRPr="00CD2F45">
        <w:rPr>
          <w:rFonts w:ascii="宋体" w:hint="eastAsia"/>
          <w:noProof/>
          <w:kern w:val="0"/>
          <w:szCs w:val="20"/>
        </w:rPr>
        <w:t>.1.1 涉及到使用危险化学品的实验室应有符合相关标准的安全条件，包括但不限于：</w:t>
      </w:r>
    </w:p>
    <w:p w:rsidR="00BD4F6B" w:rsidRPr="00CD2F45" w:rsidRDefault="00BD4F6B" w:rsidP="00763440">
      <w:pPr>
        <w:ind w:firstLineChars="200" w:firstLine="420"/>
        <w:rPr>
          <w:rFonts w:ascii="宋体"/>
          <w:noProof/>
          <w:kern w:val="0"/>
          <w:szCs w:val="20"/>
        </w:rPr>
      </w:pPr>
      <w:r w:rsidRPr="00CD2F45">
        <w:rPr>
          <w:rFonts w:ascii="宋体" w:hint="eastAsia"/>
          <w:noProof/>
          <w:kern w:val="0"/>
          <w:szCs w:val="20"/>
        </w:rPr>
        <w:t>a</w:t>
      </w:r>
      <w:r w:rsidR="005E3868" w:rsidRPr="00CD2F45">
        <w:rPr>
          <w:rFonts w:ascii="宋体" w:hint="eastAsia"/>
          <w:noProof/>
          <w:kern w:val="0"/>
          <w:szCs w:val="20"/>
        </w:rPr>
        <w:t>）实验室及存储场所</w:t>
      </w:r>
      <w:r w:rsidRPr="00CD2F45">
        <w:rPr>
          <w:rFonts w:ascii="宋体" w:hint="eastAsia"/>
          <w:noProof/>
          <w:kern w:val="0"/>
          <w:szCs w:val="20"/>
        </w:rPr>
        <w:t>应有适宜的排风系统，如管道排风、</w:t>
      </w:r>
      <w:r w:rsidRPr="00CD2F45">
        <w:rPr>
          <w:rFonts w:ascii="宋体" w:hint="eastAsia"/>
          <w:bCs/>
          <w:noProof/>
          <w:kern w:val="0"/>
          <w:szCs w:val="20"/>
        </w:rPr>
        <w:t>通风柜和/或局部排风罩；</w:t>
      </w:r>
    </w:p>
    <w:p w:rsidR="00BD4F6B" w:rsidRPr="00CD2F45" w:rsidRDefault="00BD4F6B" w:rsidP="00763440">
      <w:pPr>
        <w:ind w:firstLineChars="200" w:firstLine="420"/>
        <w:rPr>
          <w:rFonts w:ascii="宋体"/>
          <w:noProof/>
          <w:kern w:val="0"/>
          <w:szCs w:val="20"/>
        </w:rPr>
      </w:pPr>
      <w:r w:rsidRPr="00CD2F45">
        <w:rPr>
          <w:rFonts w:ascii="宋体" w:hint="eastAsia"/>
          <w:noProof/>
          <w:kern w:val="0"/>
          <w:szCs w:val="20"/>
        </w:rPr>
        <w:t>b) 应有</w:t>
      </w:r>
      <w:r w:rsidR="005E3868" w:rsidRPr="00CD2F45">
        <w:rPr>
          <w:rFonts w:ascii="宋体" w:hint="eastAsia"/>
          <w:noProof/>
          <w:kern w:val="0"/>
          <w:szCs w:val="20"/>
        </w:rPr>
        <w:t>可分类存放</w:t>
      </w:r>
      <w:r w:rsidR="00F968BA" w:rsidRPr="00CD2F45">
        <w:rPr>
          <w:rFonts w:ascii="宋体" w:hint="eastAsia"/>
          <w:noProof/>
          <w:kern w:val="0"/>
          <w:szCs w:val="20"/>
        </w:rPr>
        <w:t>的条件</w:t>
      </w:r>
      <w:r w:rsidRPr="00CD2F45">
        <w:rPr>
          <w:rFonts w:ascii="宋体" w:hint="eastAsia"/>
          <w:noProof/>
          <w:kern w:val="0"/>
          <w:szCs w:val="20"/>
        </w:rPr>
        <w:t>，如隔离存储间和/或使用</w:t>
      </w:r>
      <w:r w:rsidR="00F968BA" w:rsidRPr="00CD2F45">
        <w:rPr>
          <w:rFonts w:ascii="宋体" w:hint="eastAsia"/>
          <w:noProof/>
          <w:kern w:val="0"/>
          <w:szCs w:val="20"/>
        </w:rPr>
        <w:t>适宜的</w:t>
      </w:r>
      <w:r w:rsidRPr="00CD2F45">
        <w:rPr>
          <w:rFonts w:ascii="宋体" w:hint="eastAsia"/>
          <w:noProof/>
          <w:kern w:val="0"/>
          <w:szCs w:val="20"/>
        </w:rPr>
        <w:t>防火、防爆、防泄漏存储柜；</w:t>
      </w:r>
    </w:p>
    <w:p w:rsidR="00BD4F6B" w:rsidRPr="00CD2F45" w:rsidRDefault="00BD4F6B" w:rsidP="00763440">
      <w:pPr>
        <w:ind w:firstLineChars="200" w:firstLine="420"/>
        <w:rPr>
          <w:rFonts w:ascii="宋体"/>
          <w:noProof/>
          <w:kern w:val="0"/>
          <w:szCs w:val="20"/>
        </w:rPr>
      </w:pPr>
      <w:r w:rsidRPr="00CD2F45">
        <w:rPr>
          <w:rFonts w:ascii="宋体" w:hint="eastAsia"/>
          <w:noProof/>
          <w:kern w:val="0"/>
          <w:szCs w:val="20"/>
        </w:rPr>
        <w:t>c)</w:t>
      </w:r>
      <w:r w:rsidR="00F968BA" w:rsidRPr="00CD2F45">
        <w:rPr>
          <w:rFonts w:ascii="宋体" w:hint="eastAsia"/>
          <w:noProof/>
          <w:kern w:val="0"/>
          <w:szCs w:val="20"/>
        </w:rPr>
        <w:t xml:space="preserve"> </w:t>
      </w:r>
      <w:r w:rsidRPr="00CD2F45">
        <w:rPr>
          <w:rFonts w:ascii="宋体" w:hint="eastAsia"/>
          <w:noProof/>
          <w:kern w:val="0"/>
          <w:szCs w:val="20"/>
        </w:rPr>
        <w:t>应配置环境监测设施、紧急报警系统和</w:t>
      </w:r>
      <w:r w:rsidR="00F968BA" w:rsidRPr="00CD2F45">
        <w:rPr>
          <w:rFonts w:ascii="宋体" w:hint="eastAsia"/>
          <w:noProof/>
          <w:kern w:val="0"/>
          <w:szCs w:val="20"/>
        </w:rPr>
        <w:t>适用的</w:t>
      </w:r>
      <w:r w:rsidRPr="00CD2F45">
        <w:rPr>
          <w:rFonts w:ascii="宋体" w:hint="eastAsia"/>
          <w:noProof/>
          <w:kern w:val="0"/>
          <w:szCs w:val="20"/>
        </w:rPr>
        <w:t>消防器材；</w:t>
      </w:r>
    </w:p>
    <w:p w:rsidR="00BD4F6B" w:rsidRPr="00CD2F45" w:rsidRDefault="00BD4F6B" w:rsidP="00763440">
      <w:pPr>
        <w:ind w:firstLineChars="200" w:firstLine="420"/>
        <w:rPr>
          <w:rFonts w:ascii="宋体"/>
          <w:noProof/>
          <w:kern w:val="0"/>
          <w:szCs w:val="20"/>
        </w:rPr>
      </w:pPr>
      <w:r w:rsidRPr="00CD2F45">
        <w:rPr>
          <w:rFonts w:ascii="宋体" w:hint="eastAsia"/>
          <w:noProof/>
          <w:kern w:val="0"/>
          <w:szCs w:val="20"/>
        </w:rPr>
        <w:t xml:space="preserve">d) </w:t>
      </w:r>
      <w:r w:rsidR="00F968BA" w:rsidRPr="00CD2F45">
        <w:rPr>
          <w:rFonts w:ascii="宋体" w:hint="eastAsia"/>
          <w:noProof/>
          <w:kern w:val="0"/>
          <w:szCs w:val="20"/>
        </w:rPr>
        <w:t>应</w:t>
      </w:r>
      <w:r w:rsidRPr="00CD2F45">
        <w:rPr>
          <w:rFonts w:ascii="宋体" w:hint="eastAsia"/>
          <w:noProof/>
          <w:kern w:val="0"/>
          <w:szCs w:val="20"/>
        </w:rPr>
        <w:t>有限制非授权人员进入的措施和安全标志；</w:t>
      </w:r>
    </w:p>
    <w:p w:rsidR="00BD4F6B" w:rsidRPr="00CD2F45" w:rsidRDefault="00BD4F6B" w:rsidP="00763440">
      <w:pPr>
        <w:ind w:firstLineChars="200" w:firstLine="420"/>
        <w:rPr>
          <w:rFonts w:ascii="宋体"/>
          <w:noProof/>
          <w:kern w:val="0"/>
          <w:szCs w:val="20"/>
        </w:rPr>
      </w:pPr>
      <w:r w:rsidRPr="00CD2F45">
        <w:rPr>
          <w:rFonts w:ascii="宋体" w:hint="eastAsia"/>
          <w:noProof/>
          <w:kern w:val="0"/>
          <w:szCs w:val="20"/>
        </w:rPr>
        <w:t>e）现场</w:t>
      </w:r>
      <w:r w:rsidR="00F968BA" w:rsidRPr="00CD2F45">
        <w:rPr>
          <w:rFonts w:ascii="宋体" w:hint="eastAsia"/>
          <w:noProof/>
          <w:kern w:val="0"/>
          <w:szCs w:val="20"/>
        </w:rPr>
        <w:t>应</w:t>
      </w:r>
      <w:r w:rsidRPr="00CD2F45">
        <w:rPr>
          <w:rFonts w:ascii="宋体" w:hint="eastAsia"/>
          <w:noProof/>
          <w:kern w:val="0"/>
          <w:szCs w:val="20"/>
        </w:rPr>
        <w:t>有随手可用的化学品安全技术说明书</w:t>
      </w:r>
      <w:r w:rsidR="006F17E1">
        <w:rPr>
          <w:rFonts w:ascii="宋体" w:hint="eastAsia"/>
          <w:noProof/>
          <w:kern w:val="0"/>
          <w:szCs w:val="20"/>
        </w:rPr>
        <w:t>。</w:t>
      </w:r>
    </w:p>
    <w:p w:rsidR="009E0944" w:rsidRPr="00AD7909" w:rsidRDefault="00A35107" w:rsidP="00C96E6F">
      <w:pPr>
        <w:pStyle w:val="a4"/>
        <w:numPr>
          <w:ilvl w:val="0"/>
          <w:numId w:val="0"/>
        </w:numPr>
        <w:spacing w:before="156" w:after="156"/>
      </w:pPr>
      <w:bookmarkStart w:id="125" w:name="_Toc438561114"/>
      <w:bookmarkStart w:id="126" w:name="_Toc466046380"/>
      <w:bookmarkStart w:id="127" w:name="_Toc466046801"/>
      <w:bookmarkStart w:id="128" w:name="_Toc466285464"/>
      <w:bookmarkStart w:id="129" w:name="_Toc466308398"/>
      <w:r>
        <w:rPr>
          <w:rFonts w:hint="eastAsia"/>
        </w:rPr>
        <w:t>6</w:t>
      </w:r>
      <w:r w:rsidR="009E0944" w:rsidRPr="00AD7909">
        <w:rPr>
          <w:rFonts w:hint="eastAsia"/>
        </w:rPr>
        <w:t>.2 电气</w:t>
      </w:r>
      <w:bookmarkEnd w:id="125"/>
      <w:bookmarkEnd w:id="126"/>
      <w:bookmarkEnd w:id="127"/>
      <w:bookmarkEnd w:id="128"/>
      <w:bookmarkEnd w:id="129"/>
    </w:p>
    <w:p w:rsidR="009E0944" w:rsidRPr="009E0944" w:rsidRDefault="00A35107"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.2.1 实验室使用的电气设备应为完好无损的、使用功能正常且符合相关标准的合格产品。</w:t>
      </w:r>
    </w:p>
    <w:p w:rsidR="009E0944" w:rsidRPr="009E0944" w:rsidRDefault="00074F5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.2.2 实验室的电气系统应提供充分的保护，包括：防触电保护、漏电保护、防短路保护、防电弧保护等。</w:t>
      </w:r>
    </w:p>
    <w:p w:rsidR="009E0944" w:rsidRPr="00BB7750" w:rsidRDefault="00A35107"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.2.</w:t>
      </w:r>
      <w:r>
        <w:rPr>
          <w:rFonts w:ascii="宋体" w:hint="eastAsia"/>
          <w:noProof/>
          <w:kern w:val="0"/>
          <w:szCs w:val="20"/>
        </w:rPr>
        <w:t>3</w:t>
      </w:r>
      <w:r w:rsidR="009E0944" w:rsidRPr="009E0944">
        <w:rPr>
          <w:rFonts w:ascii="宋体" w:hint="eastAsia"/>
          <w:noProof/>
          <w:kern w:val="0"/>
          <w:szCs w:val="20"/>
        </w:rPr>
        <w:t xml:space="preserve"> 如果实验室有无人照看下需长期运行的试验装置时，</w:t>
      </w:r>
      <w:r w:rsidR="009E0944" w:rsidRPr="00BB7750">
        <w:rPr>
          <w:rFonts w:ascii="宋体" w:hint="eastAsia"/>
          <w:noProof/>
          <w:kern w:val="0"/>
          <w:szCs w:val="20"/>
        </w:rPr>
        <w:t>应有采取紧急行动的</w:t>
      </w:r>
      <w:r w:rsidR="00BB7750" w:rsidRPr="00BB7750">
        <w:rPr>
          <w:rFonts w:ascii="宋体" w:hint="eastAsia"/>
          <w:noProof/>
          <w:kern w:val="0"/>
          <w:szCs w:val="20"/>
        </w:rPr>
        <w:t>标识</w:t>
      </w:r>
      <w:r w:rsidR="009E0944" w:rsidRPr="00BB7750">
        <w:rPr>
          <w:rFonts w:ascii="宋体" w:hint="eastAsia"/>
          <w:noProof/>
          <w:kern w:val="0"/>
          <w:szCs w:val="20"/>
        </w:rPr>
        <w:t>、自动监测、控制和报警</w:t>
      </w:r>
      <w:r w:rsidR="00BB7750">
        <w:rPr>
          <w:rFonts w:ascii="宋体" w:hint="eastAsia"/>
          <w:noProof/>
          <w:kern w:val="0"/>
          <w:szCs w:val="20"/>
        </w:rPr>
        <w:t>的</w:t>
      </w:r>
      <w:r w:rsidR="009E0944" w:rsidRPr="00BB7750">
        <w:rPr>
          <w:rFonts w:ascii="宋体" w:hint="eastAsia"/>
          <w:noProof/>
          <w:kern w:val="0"/>
          <w:szCs w:val="20"/>
        </w:rPr>
        <w:t>装置。</w:t>
      </w:r>
    </w:p>
    <w:p w:rsidR="009E0944" w:rsidRPr="00AD7909" w:rsidRDefault="003C2FB5" w:rsidP="00C96E6F">
      <w:pPr>
        <w:pStyle w:val="a4"/>
        <w:numPr>
          <w:ilvl w:val="0"/>
          <w:numId w:val="0"/>
        </w:numPr>
        <w:spacing w:before="156" w:after="156"/>
      </w:pPr>
      <w:bookmarkStart w:id="130" w:name="_Toc438561115"/>
      <w:bookmarkStart w:id="131" w:name="_Toc466046381"/>
      <w:bookmarkStart w:id="132" w:name="_Toc466046802"/>
      <w:bookmarkStart w:id="133" w:name="_Toc466285465"/>
      <w:bookmarkStart w:id="134" w:name="_Toc466308399"/>
      <w:r>
        <w:rPr>
          <w:rFonts w:hint="eastAsia"/>
        </w:rPr>
        <w:t>6</w:t>
      </w:r>
      <w:r w:rsidR="009E0944" w:rsidRPr="00AD7909">
        <w:rPr>
          <w:rFonts w:hint="eastAsia"/>
        </w:rPr>
        <w:t>.3 机械设备</w:t>
      </w:r>
      <w:bookmarkEnd w:id="130"/>
      <w:bookmarkEnd w:id="131"/>
      <w:bookmarkEnd w:id="132"/>
      <w:bookmarkEnd w:id="133"/>
      <w:bookmarkEnd w:id="134"/>
    </w:p>
    <w:p w:rsidR="009E0944" w:rsidRPr="009E0944" w:rsidRDefault="003C2FB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.3.1 实验室使用的机械设备应为使用功能正常、符合标准的合格产品。</w:t>
      </w:r>
    </w:p>
    <w:p w:rsidR="009E0944" w:rsidRDefault="003C2FB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.3.2 机械设备本身应具有适宜的避免人身伤害的防护装置，如失效保护、安全连锁、自动切断电源和运动部件的防护装置等。</w:t>
      </w:r>
    </w:p>
    <w:p w:rsidR="00893D86" w:rsidRPr="00CD2F45" w:rsidRDefault="003C2FB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893D86" w:rsidRPr="00CD2F45">
        <w:rPr>
          <w:rFonts w:ascii="宋体" w:hint="eastAsia"/>
          <w:noProof/>
          <w:kern w:val="0"/>
          <w:szCs w:val="20"/>
        </w:rPr>
        <w:t>.3.3</w:t>
      </w:r>
      <w:r w:rsidR="00CD2F45">
        <w:rPr>
          <w:rFonts w:ascii="宋体" w:hint="eastAsia"/>
          <w:noProof/>
          <w:kern w:val="0"/>
          <w:szCs w:val="20"/>
        </w:rPr>
        <w:t xml:space="preserve"> </w:t>
      </w:r>
      <w:r w:rsidR="000A042A">
        <w:rPr>
          <w:rFonts w:ascii="宋体" w:hint="eastAsia"/>
          <w:noProof/>
          <w:kern w:val="0"/>
          <w:szCs w:val="20"/>
        </w:rPr>
        <w:t>安装</w:t>
      </w:r>
      <w:r w:rsidR="00CD2F45">
        <w:rPr>
          <w:rFonts w:ascii="宋体" w:hint="eastAsia"/>
          <w:noProof/>
          <w:kern w:val="0"/>
          <w:szCs w:val="20"/>
        </w:rPr>
        <w:t>于室内外的所有设备</w:t>
      </w:r>
      <w:r w:rsidR="000A042A">
        <w:rPr>
          <w:rFonts w:ascii="宋体" w:hint="eastAsia"/>
          <w:noProof/>
          <w:kern w:val="0"/>
          <w:szCs w:val="20"/>
        </w:rPr>
        <w:t>都应做到</w:t>
      </w:r>
      <w:r w:rsidR="008907D8" w:rsidRPr="00CD2F45">
        <w:rPr>
          <w:rFonts w:ascii="宋体"/>
          <w:noProof/>
          <w:kern w:val="0"/>
          <w:szCs w:val="20"/>
        </w:rPr>
        <w:t>在出现故障时不</w:t>
      </w:r>
      <w:r w:rsidR="00CD2F45" w:rsidRPr="00CD2F45">
        <w:rPr>
          <w:rFonts w:ascii="宋体" w:hint="eastAsia"/>
          <w:noProof/>
          <w:kern w:val="0"/>
          <w:szCs w:val="20"/>
        </w:rPr>
        <w:t>影响</w:t>
      </w:r>
      <w:r w:rsidR="008907D8" w:rsidRPr="00CD2F45">
        <w:rPr>
          <w:rFonts w:ascii="宋体"/>
          <w:noProof/>
          <w:kern w:val="0"/>
          <w:szCs w:val="20"/>
        </w:rPr>
        <w:t>其他重要设备、</w:t>
      </w:r>
      <w:r w:rsidR="00CD2F45" w:rsidRPr="00CD2F45">
        <w:rPr>
          <w:rFonts w:ascii="宋体" w:hint="eastAsia"/>
          <w:noProof/>
          <w:kern w:val="0"/>
          <w:szCs w:val="20"/>
        </w:rPr>
        <w:t>不</w:t>
      </w:r>
      <w:r w:rsidR="00CD2F45">
        <w:rPr>
          <w:rFonts w:ascii="宋体"/>
          <w:noProof/>
          <w:kern w:val="0"/>
          <w:szCs w:val="20"/>
        </w:rPr>
        <w:t>妨碍出口通道、</w:t>
      </w:r>
      <w:r w:rsidR="00CD2F45">
        <w:rPr>
          <w:rFonts w:ascii="宋体" w:hint="eastAsia"/>
          <w:noProof/>
          <w:kern w:val="0"/>
          <w:szCs w:val="20"/>
        </w:rPr>
        <w:t>不</w:t>
      </w:r>
      <w:r w:rsidR="00CD2F45">
        <w:rPr>
          <w:rFonts w:ascii="宋体"/>
          <w:noProof/>
          <w:kern w:val="0"/>
          <w:szCs w:val="20"/>
        </w:rPr>
        <w:t>压垮通风和自动喷水灭火系统</w:t>
      </w:r>
      <w:r w:rsidR="00893D86" w:rsidRPr="00CD2F45">
        <w:rPr>
          <w:rFonts w:ascii="宋体" w:hint="eastAsia"/>
          <w:noProof/>
          <w:kern w:val="0"/>
          <w:szCs w:val="20"/>
        </w:rPr>
        <w:t>。</w:t>
      </w:r>
    </w:p>
    <w:p w:rsidR="009E0944" w:rsidRPr="009E0944" w:rsidRDefault="003C2FB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8907D8">
        <w:rPr>
          <w:rFonts w:ascii="宋体" w:hint="eastAsia"/>
          <w:noProof/>
          <w:kern w:val="0"/>
          <w:szCs w:val="20"/>
        </w:rPr>
        <w:t>.3.4</w:t>
      </w:r>
      <w:r w:rsidR="009E0944" w:rsidRPr="009E0944">
        <w:rPr>
          <w:rFonts w:ascii="宋体" w:hint="eastAsia"/>
          <w:noProof/>
          <w:kern w:val="0"/>
          <w:szCs w:val="20"/>
        </w:rPr>
        <w:t xml:space="preserve"> </w:t>
      </w:r>
      <w:r w:rsidR="00730341">
        <w:rPr>
          <w:rFonts w:ascii="宋体" w:hint="eastAsia"/>
          <w:noProof/>
          <w:kern w:val="0"/>
          <w:szCs w:val="20"/>
        </w:rPr>
        <w:t>现场有醒目的操作规程、适用的操作、维护工具和个人</w:t>
      </w:r>
      <w:r w:rsidR="009E0944" w:rsidRPr="009E0944">
        <w:rPr>
          <w:rFonts w:ascii="宋体" w:hint="eastAsia"/>
          <w:noProof/>
          <w:kern w:val="0"/>
          <w:szCs w:val="20"/>
        </w:rPr>
        <w:t>防护装置。</w:t>
      </w:r>
    </w:p>
    <w:p w:rsidR="009E0944" w:rsidRPr="00AD7909" w:rsidRDefault="003C2FB5" w:rsidP="00C96E6F">
      <w:pPr>
        <w:pStyle w:val="a4"/>
        <w:numPr>
          <w:ilvl w:val="0"/>
          <w:numId w:val="0"/>
        </w:numPr>
        <w:spacing w:before="156" w:after="156"/>
      </w:pPr>
      <w:bookmarkStart w:id="135" w:name="_Toc466046382"/>
      <w:bookmarkStart w:id="136" w:name="_Toc466046803"/>
      <w:bookmarkStart w:id="137" w:name="_Toc466285466"/>
      <w:bookmarkStart w:id="138" w:name="_Toc466308400"/>
      <w:r>
        <w:rPr>
          <w:rFonts w:hint="eastAsia"/>
        </w:rPr>
        <w:t>6</w:t>
      </w:r>
      <w:r w:rsidR="009E0944" w:rsidRPr="00AD7909">
        <w:rPr>
          <w:rFonts w:hint="eastAsia"/>
        </w:rPr>
        <w:t>.4病原微生物</w:t>
      </w:r>
      <w:bookmarkEnd w:id="135"/>
      <w:bookmarkEnd w:id="136"/>
      <w:bookmarkEnd w:id="137"/>
      <w:bookmarkEnd w:id="138"/>
    </w:p>
    <w:p w:rsidR="009E0944" w:rsidRPr="00BB7750" w:rsidRDefault="003C2FB5" w:rsidP="00763440">
      <w:pPr>
        <w:widowControl/>
        <w:tabs>
          <w:tab w:val="center" w:pos="4201"/>
          <w:tab w:val="right" w:leader="dot" w:pos="9298"/>
        </w:tabs>
        <w:autoSpaceDE w:val="0"/>
        <w:autoSpaceDN w:val="0"/>
        <w:rPr>
          <w:rFonts w:ascii="宋体" w:hAnsi="宋体"/>
          <w:noProof/>
          <w:kern w:val="0"/>
          <w:szCs w:val="20"/>
        </w:rPr>
      </w:pPr>
      <w:r>
        <w:rPr>
          <w:rFonts w:ascii="宋体" w:hAnsi="宋体" w:hint="eastAsia"/>
          <w:noProof/>
          <w:kern w:val="0"/>
          <w:szCs w:val="20"/>
        </w:rPr>
        <w:t>6</w:t>
      </w:r>
      <w:r w:rsidR="009E0944" w:rsidRPr="009E0944">
        <w:rPr>
          <w:rFonts w:ascii="宋体" w:hAnsi="宋体" w:hint="eastAsia"/>
          <w:noProof/>
          <w:kern w:val="0"/>
          <w:szCs w:val="20"/>
        </w:rPr>
        <w:t xml:space="preserve">.4.1 </w:t>
      </w:r>
      <w:r w:rsidR="009E0944" w:rsidRPr="00BB7750">
        <w:rPr>
          <w:rFonts w:ascii="宋体" w:hAnsi="宋体" w:hint="eastAsia"/>
          <w:noProof/>
          <w:kern w:val="0"/>
          <w:szCs w:val="20"/>
        </w:rPr>
        <w:t>当涉及到操作</w:t>
      </w:r>
      <w:r w:rsidR="00BB7750">
        <w:rPr>
          <w:rFonts w:ascii="宋体" w:hAnsi="宋体" w:hint="eastAsia"/>
          <w:noProof/>
          <w:kern w:val="0"/>
          <w:szCs w:val="20"/>
        </w:rPr>
        <w:t>致病性</w:t>
      </w:r>
      <w:r w:rsidR="009E0944" w:rsidRPr="00BB7750">
        <w:rPr>
          <w:rFonts w:ascii="宋体" w:hAnsi="宋体" w:hint="eastAsia"/>
          <w:noProof/>
          <w:kern w:val="0"/>
          <w:szCs w:val="20"/>
        </w:rPr>
        <w:t>病原微生物</w:t>
      </w:r>
      <w:r w:rsidR="00BB7750">
        <w:rPr>
          <w:rFonts w:ascii="宋体" w:hAnsi="宋体" w:hint="eastAsia"/>
          <w:noProof/>
          <w:kern w:val="0"/>
          <w:szCs w:val="20"/>
        </w:rPr>
        <w:t>或者样本</w:t>
      </w:r>
      <w:r w:rsidR="009E0944" w:rsidRPr="00BB7750">
        <w:rPr>
          <w:rFonts w:ascii="宋体" w:hAnsi="宋体" w:hint="eastAsia"/>
          <w:noProof/>
          <w:kern w:val="0"/>
          <w:szCs w:val="20"/>
        </w:rPr>
        <w:t>时，应有</w:t>
      </w:r>
      <w:r w:rsidR="00C731D7">
        <w:rPr>
          <w:rFonts w:ascii="宋体" w:hAnsi="宋体" w:hint="eastAsia"/>
          <w:noProof/>
          <w:kern w:val="0"/>
          <w:szCs w:val="20"/>
        </w:rPr>
        <w:t>符合相应</w:t>
      </w:r>
      <w:r w:rsidR="00C731D7" w:rsidRPr="00C731D7">
        <w:rPr>
          <w:rFonts w:ascii="宋体" w:hAnsi="宋体" w:hint="eastAsia"/>
          <w:noProof/>
          <w:kern w:val="0"/>
          <w:szCs w:val="20"/>
        </w:rPr>
        <w:t>生物安全防护水平</w:t>
      </w:r>
      <w:r w:rsidR="009E0944" w:rsidRPr="00BB7750">
        <w:rPr>
          <w:rFonts w:ascii="宋体" w:hAnsi="宋体" w:hint="eastAsia"/>
          <w:noProof/>
          <w:kern w:val="0"/>
          <w:szCs w:val="20"/>
        </w:rPr>
        <w:t>的生物安全实验室。生物安全实验室应符合GB50346和GB19489中的相关规定。</w:t>
      </w:r>
    </w:p>
    <w:p w:rsidR="009E0944" w:rsidRPr="00394CF9" w:rsidRDefault="003C2FB5" w:rsidP="00763440">
      <w:pPr>
        <w:widowControl/>
        <w:tabs>
          <w:tab w:val="center" w:pos="4201"/>
          <w:tab w:val="right" w:leader="dot" w:pos="9298"/>
        </w:tabs>
        <w:autoSpaceDE w:val="0"/>
        <w:autoSpaceDN w:val="0"/>
        <w:rPr>
          <w:rFonts w:ascii="宋体"/>
          <w:noProof/>
          <w:kern w:val="0"/>
          <w:szCs w:val="20"/>
        </w:rPr>
      </w:pPr>
      <w:r>
        <w:rPr>
          <w:rFonts w:ascii="宋体" w:hAnsi="宋体" w:hint="eastAsia"/>
          <w:noProof/>
          <w:kern w:val="0"/>
          <w:szCs w:val="20"/>
        </w:rPr>
        <w:t>6</w:t>
      </w:r>
      <w:r w:rsidR="009E0944" w:rsidRPr="009E0944">
        <w:rPr>
          <w:rFonts w:ascii="宋体" w:hAnsi="宋体" w:hint="eastAsia"/>
          <w:noProof/>
          <w:kern w:val="0"/>
          <w:szCs w:val="20"/>
        </w:rPr>
        <w:t>.4.2 一级、二级生物安全实验室</w:t>
      </w:r>
      <w:r w:rsidR="00C731D7" w:rsidRPr="00C731D7">
        <w:rPr>
          <w:rFonts w:ascii="宋体" w:hAnsi="宋体" w:hint="eastAsia"/>
          <w:noProof/>
          <w:kern w:val="0"/>
          <w:szCs w:val="20"/>
        </w:rPr>
        <w:t>应当向设区的市级人民政府卫生主管部门或者兽医主管部门备案</w:t>
      </w:r>
      <w:r w:rsidR="009E0944" w:rsidRPr="009E0944">
        <w:rPr>
          <w:rFonts w:ascii="宋体" w:hAnsi="宋体" w:hint="eastAsia"/>
          <w:noProof/>
          <w:kern w:val="0"/>
          <w:szCs w:val="20"/>
        </w:rPr>
        <w:t>；三级</w:t>
      </w:r>
      <w:r w:rsidR="009E0944" w:rsidRPr="00394CF9">
        <w:rPr>
          <w:rFonts w:ascii="宋体" w:hAnsi="宋体" w:hint="eastAsia"/>
          <w:noProof/>
          <w:kern w:val="0"/>
          <w:szCs w:val="20"/>
        </w:rPr>
        <w:t>和四级生物安全实验室应获得国家认可</w:t>
      </w:r>
      <w:r w:rsidR="00B3728E">
        <w:rPr>
          <w:rFonts w:ascii="宋体" w:hAnsi="宋体" w:hint="eastAsia"/>
          <w:noProof/>
          <w:kern w:val="0"/>
          <w:szCs w:val="20"/>
        </w:rPr>
        <w:t>部门</w:t>
      </w:r>
      <w:r w:rsidR="009E0944" w:rsidRPr="00394CF9">
        <w:rPr>
          <w:rFonts w:ascii="宋体" w:hAnsi="宋体" w:hint="eastAsia"/>
          <w:noProof/>
          <w:kern w:val="0"/>
          <w:szCs w:val="20"/>
        </w:rPr>
        <w:t>的认可证书</w:t>
      </w:r>
      <w:r w:rsidR="00FF0C5F">
        <w:rPr>
          <w:rFonts w:ascii="宋体" w:hAnsi="宋体" w:hint="eastAsia"/>
          <w:noProof/>
          <w:kern w:val="0"/>
          <w:szCs w:val="20"/>
        </w:rPr>
        <w:t>，并</w:t>
      </w:r>
      <w:r w:rsidR="009E0944" w:rsidRPr="00394CF9">
        <w:rPr>
          <w:rFonts w:ascii="宋体" w:hAnsi="宋体" w:hint="eastAsia"/>
          <w:noProof/>
          <w:kern w:val="0"/>
          <w:szCs w:val="20"/>
        </w:rPr>
        <w:t>获得</w:t>
      </w:r>
      <w:r w:rsidR="00FF0C5F" w:rsidRPr="00FF0C5F">
        <w:rPr>
          <w:rFonts w:ascii="宋体" w:hAnsi="宋体" w:hint="eastAsia"/>
          <w:noProof/>
          <w:kern w:val="0"/>
          <w:szCs w:val="20"/>
        </w:rPr>
        <w:t>国务院卫生主管部门或者兽医主管部门</w:t>
      </w:r>
      <w:r w:rsidR="00FF0C5F">
        <w:rPr>
          <w:rFonts w:ascii="宋体" w:hAnsi="宋体" w:hint="eastAsia"/>
          <w:noProof/>
          <w:kern w:val="0"/>
          <w:szCs w:val="20"/>
        </w:rPr>
        <w:t>颁发的</w:t>
      </w:r>
      <w:r w:rsidR="00FF0C5F" w:rsidRPr="00FF0C5F">
        <w:rPr>
          <w:rFonts w:ascii="宋体" w:hAnsi="宋体" w:hint="eastAsia"/>
          <w:noProof/>
          <w:kern w:val="0"/>
          <w:szCs w:val="20"/>
        </w:rPr>
        <w:t>从事高致病性病原微生物实验活动的资格证书</w:t>
      </w:r>
      <w:r w:rsidR="009E0944" w:rsidRPr="00394CF9">
        <w:rPr>
          <w:rFonts w:ascii="宋体" w:hint="eastAsia"/>
          <w:noProof/>
          <w:kern w:val="0"/>
          <w:szCs w:val="20"/>
        </w:rPr>
        <w:t>。</w:t>
      </w:r>
    </w:p>
    <w:p w:rsidR="009E0944" w:rsidRPr="00AD7909" w:rsidRDefault="003C2FB5" w:rsidP="00C96E6F">
      <w:pPr>
        <w:pStyle w:val="a4"/>
        <w:numPr>
          <w:ilvl w:val="0"/>
          <w:numId w:val="0"/>
        </w:numPr>
        <w:spacing w:before="156" w:after="156"/>
      </w:pPr>
      <w:bookmarkStart w:id="139" w:name="_Toc466046383"/>
      <w:bookmarkStart w:id="140" w:name="_Toc466046804"/>
      <w:bookmarkStart w:id="141" w:name="_Toc466285467"/>
      <w:bookmarkStart w:id="142" w:name="_Toc466308401"/>
      <w:r>
        <w:rPr>
          <w:rFonts w:hint="eastAsia"/>
        </w:rPr>
        <w:t>6</w:t>
      </w:r>
      <w:r w:rsidR="009E0944" w:rsidRPr="00AD7909">
        <w:rPr>
          <w:rFonts w:hint="eastAsia"/>
        </w:rPr>
        <w:t>.5 非电离辐射</w:t>
      </w:r>
      <w:bookmarkEnd w:id="139"/>
      <w:bookmarkEnd w:id="140"/>
      <w:bookmarkEnd w:id="141"/>
      <w:bookmarkEnd w:id="142"/>
    </w:p>
    <w:p w:rsidR="009E0944" w:rsidRPr="009E0944" w:rsidRDefault="003C2FB5" w:rsidP="00763440">
      <w:pPr>
        <w:widowControl/>
        <w:tabs>
          <w:tab w:val="center" w:pos="4201"/>
          <w:tab w:val="right" w:leader="dot" w:pos="9298"/>
        </w:tabs>
        <w:autoSpaceDE w:val="0"/>
        <w:autoSpaceDN w:val="0"/>
        <w:rPr>
          <w:rFonts w:ascii="宋体" w:hAnsi="宋体"/>
          <w:noProof/>
          <w:kern w:val="0"/>
          <w:szCs w:val="20"/>
        </w:rPr>
      </w:pPr>
      <w:r>
        <w:rPr>
          <w:rFonts w:ascii="宋体" w:hAnsi="宋体" w:hint="eastAsia"/>
          <w:noProof/>
          <w:kern w:val="0"/>
          <w:szCs w:val="20"/>
        </w:rPr>
        <w:t>6</w:t>
      </w:r>
      <w:r w:rsidR="009E0944" w:rsidRPr="009E0944">
        <w:rPr>
          <w:rFonts w:ascii="宋体" w:hAnsi="宋体" w:hint="eastAsia"/>
          <w:noProof/>
          <w:kern w:val="0"/>
          <w:szCs w:val="20"/>
        </w:rPr>
        <w:t>.5.1 实验室</w:t>
      </w:r>
      <w:r w:rsidR="006F17E1">
        <w:rPr>
          <w:rFonts w:ascii="宋体" w:hAnsi="宋体" w:hint="eastAsia"/>
          <w:noProof/>
          <w:kern w:val="0"/>
          <w:szCs w:val="20"/>
        </w:rPr>
        <w:t>应</w:t>
      </w:r>
      <w:r w:rsidR="009E0944" w:rsidRPr="009E0944">
        <w:rPr>
          <w:rFonts w:ascii="宋体" w:hAnsi="宋体" w:hint="eastAsia"/>
          <w:noProof/>
          <w:kern w:val="0"/>
          <w:szCs w:val="20"/>
        </w:rPr>
        <w:t>有将辐射降低到最低</w:t>
      </w:r>
      <w:r w:rsidR="006F17E1">
        <w:rPr>
          <w:rFonts w:ascii="宋体" w:hAnsi="宋体" w:hint="eastAsia"/>
          <w:noProof/>
          <w:kern w:val="0"/>
          <w:szCs w:val="20"/>
        </w:rPr>
        <w:t>的</w:t>
      </w:r>
      <w:r w:rsidR="006F17E1" w:rsidRPr="006F17E1">
        <w:rPr>
          <w:rFonts w:ascii="宋体" w:hAnsi="宋体" w:hint="eastAsia"/>
          <w:noProof/>
          <w:kern w:val="0"/>
          <w:szCs w:val="20"/>
        </w:rPr>
        <w:t>条件</w:t>
      </w:r>
      <w:r w:rsidR="009E0944" w:rsidRPr="009E0944">
        <w:rPr>
          <w:rFonts w:ascii="宋体" w:hAnsi="宋体" w:hint="eastAsia"/>
          <w:noProof/>
          <w:kern w:val="0"/>
          <w:szCs w:val="20"/>
        </w:rPr>
        <w:t>，如屏蔽辐射源，避免人员直接或间接暴露于辐射；将辐射源与操作人员的距离最大化；为工作人员提供必要的个人防护装备。</w:t>
      </w:r>
    </w:p>
    <w:p w:rsidR="009E0944" w:rsidRPr="009E0944" w:rsidRDefault="003C2FB5" w:rsidP="00763440">
      <w:pPr>
        <w:widowControl/>
        <w:tabs>
          <w:tab w:val="center" w:pos="4201"/>
          <w:tab w:val="right" w:leader="dot" w:pos="9298"/>
        </w:tabs>
        <w:autoSpaceDE w:val="0"/>
        <w:autoSpaceDN w:val="0"/>
        <w:rPr>
          <w:rFonts w:ascii="宋体" w:hAnsi="宋体"/>
          <w:noProof/>
          <w:kern w:val="0"/>
          <w:szCs w:val="20"/>
        </w:rPr>
      </w:pPr>
      <w:r>
        <w:rPr>
          <w:rFonts w:ascii="宋体" w:hAnsi="宋体" w:hint="eastAsia"/>
          <w:noProof/>
          <w:kern w:val="0"/>
          <w:szCs w:val="20"/>
        </w:rPr>
        <w:t>6</w:t>
      </w:r>
      <w:r w:rsidR="009E0944" w:rsidRPr="009E0944">
        <w:rPr>
          <w:rFonts w:ascii="宋体" w:hAnsi="宋体" w:hint="eastAsia"/>
          <w:noProof/>
          <w:kern w:val="0"/>
          <w:szCs w:val="20"/>
        </w:rPr>
        <w:t>.5.2 有条件定期对辐射源进行测量。</w:t>
      </w:r>
    </w:p>
    <w:p w:rsidR="009E0944" w:rsidRPr="009E0944" w:rsidRDefault="003C2FB5" w:rsidP="00763440">
      <w:pPr>
        <w:widowControl/>
        <w:tabs>
          <w:tab w:val="center" w:pos="4201"/>
          <w:tab w:val="right" w:leader="dot" w:pos="9298"/>
        </w:tabs>
        <w:autoSpaceDE w:val="0"/>
        <w:autoSpaceDN w:val="0"/>
        <w:rPr>
          <w:rFonts w:ascii="宋体" w:hAnsi="宋体"/>
          <w:noProof/>
          <w:kern w:val="0"/>
          <w:szCs w:val="20"/>
        </w:rPr>
      </w:pPr>
      <w:r>
        <w:rPr>
          <w:rFonts w:ascii="宋体" w:hAnsi="宋体" w:hint="eastAsia"/>
          <w:noProof/>
          <w:kern w:val="0"/>
          <w:szCs w:val="20"/>
        </w:rPr>
        <w:t>6</w:t>
      </w:r>
      <w:r w:rsidR="009E0944" w:rsidRPr="009E0944">
        <w:rPr>
          <w:rFonts w:ascii="宋体" w:hAnsi="宋体" w:hint="eastAsia"/>
          <w:noProof/>
          <w:kern w:val="0"/>
          <w:szCs w:val="20"/>
        </w:rPr>
        <w:t>.5.3 有限制非授权人员进入的措施和相应的警告标志。</w:t>
      </w:r>
    </w:p>
    <w:p w:rsidR="009E0944" w:rsidRPr="00AD7909" w:rsidRDefault="003C2FB5" w:rsidP="00C96E6F">
      <w:pPr>
        <w:pStyle w:val="a4"/>
        <w:numPr>
          <w:ilvl w:val="0"/>
          <w:numId w:val="0"/>
        </w:numPr>
        <w:spacing w:before="156" w:after="156"/>
      </w:pPr>
      <w:bookmarkStart w:id="143" w:name="_Toc466046384"/>
      <w:bookmarkStart w:id="144" w:name="_Toc466046805"/>
      <w:bookmarkStart w:id="145" w:name="_Toc466285468"/>
      <w:bookmarkStart w:id="146" w:name="_Toc466308402"/>
      <w:r>
        <w:rPr>
          <w:rFonts w:hint="eastAsia"/>
        </w:rPr>
        <w:t>6</w:t>
      </w:r>
      <w:r w:rsidR="009E0944" w:rsidRPr="00AD7909">
        <w:rPr>
          <w:rFonts w:hint="eastAsia"/>
        </w:rPr>
        <w:t>.6安全设备</w:t>
      </w:r>
      <w:bookmarkEnd w:id="143"/>
      <w:bookmarkEnd w:id="144"/>
      <w:bookmarkEnd w:id="145"/>
      <w:bookmarkEnd w:id="146"/>
    </w:p>
    <w:p w:rsidR="009E0944" w:rsidRPr="009E0944" w:rsidRDefault="003C2FB5"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.6.1 涉及到操作危险化学品</w:t>
      </w:r>
      <w:r w:rsidR="00F818A7">
        <w:rPr>
          <w:rFonts w:ascii="宋体" w:hint="eastAsia"/>
          <w:noProof/>
          <w:kern w:val="0"/>
          <w:szCs w:val="20"/>
        </w:rPr>
        <w:t>、</w:t>
      </w:r>
      <w:r w:rsidR="00F818A7" w:rsidRPr="000A042A">
        <w:rPr>
          <w:rFonts w:ascii="宋体" w:hint="eastAsia"/>
          <w:noProof/>
          <w:kern w:val="0"/>
          <w:szCs w:val="20"/>
        </w:rPr>
        <w:t>病原微生物</w:t>
      </w:r>
      <w:r w:rsidR="006263B0">
        <w:rPr>
          <w:rFonts w:ascii="宋体" w:hint="eastAsia"/>
          <w:noProof/>
          <w:kern w:val="0"/>
          <w:szCs w:val="20"/>
        </w:rPr>
        <w:t>或有害物质的实验室，应具备</w:t>
      </w:r>
      <w:r w:rsidR="009E0944" w:rsidRPr="009E0944">
        <w:rPr>
          <w:rFonts w:ascii="宋体" w:hint="eastAsia"/>
          <w:noProof/>
          <w:kern w:val="0"/>
          <w:szCs w:val="20"/>
        </w:rPr>
        <w:t>：</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a)符合标准的、适宜的、合格的安全设备，如化学排风柜（包括局部排风罩）、</w:t>
      </w:r>
      <w:r w:rsidRPr="009E0944">
        <w:rPr>
          <w:rFonts w:ascii="宋体"/>
          <w:noProof/>
          <w:kern w:val="0"/>
          <w:szCs w:val="20"/>
        </w:rPr>
        <w:t>高</w:t>
      </w:r>
      <w:r w:rsidRPr="009E0944">
        <w:rPr>
          <w:rFonts w:ascii="宋体" w:hint="eastAsia"/>
          <w:noProof/>
          <w:kern w:val="0"/>
          <w:szCs w:val="20"/>
        </w:rPr>
        <w:t>氯</w:t>
      </w:r>
      <w:r w:rsidRPr="009E0944">
        <w:rPr>
          <w:rFonts w:ascii="宋体"/>
          <w:noProof/>
          <w:kern w:val="0"/>
          <w:szCs w:val="20"/>
        </w:rPr>
        <w:t>酸</w:t>
      </w:r>
      <w:r w:rsidRPr="009E0944">
        <w:rPr>
          <w:rFonts w:ascii="宋体" w:hint="eastAsia"/>
          <w:noProof/>
          <w:kern w:val="0"/>
          <w:szCs w:val="20"/>
        </w:rPr>
        <w:t>排</w:t>
      </w:r>
      <w:r w:rsidRPr="009E0944">
        <w:rPr>
          <w:rFonts w:ascii="宋体"/>
          <w:noProof/>
          <w:kern w:val="0"/>
          <w:szCs w:val="20"/>
        </w:rPr>
        <w:t>风柜</w:t>
      </w:r>
      <w:r w:rsidRPr="009E0944">
        <w:rPr>
          <w:rFonts w:ascii="宋体" w:hint="eastAsia"/>
          <w:noProof/>
          <w:kern w:val="0"/>
          <w:szCs w:val="20"/>
        </w:rPr>
        <w:t>、</w:t>
      </w:r>
      <w:r w:rsidRPr="009E0944">
        <w:rPr>
          <w:rFonts w:ascii="宋体"/>
          <w:noProof/>
          <w:kern w:val="0"/>
          <w:szCs w:val="20"/>
        </w:rPr>
        <w:t>放射性同位素</w:t>
      </w:r>
      <w:r w:rsidRPr="009E0944">
        <w:rPr>
          <w:rFonts w:ascii="宋体" w:hint="eastAsia"/>
          <w:noProof/>
          <w:kern w:val="0"/>
          <w:szCs w:val="20"/>
        </w:rPr>
        <w:t>排</w:t>
      </w:r>
      <w:r w:rsidRPr="009E0944">
        <w:rPr>
          <w:rFonts w:ascii="宋体"/>
          <w:noProof/>
          <w:kern w:val="0"/>
          <w:szCs w:val="20"/>
        </w:rPr>
        <w:t>风柜</w:t>
      </w:r>
      <w:r w:rsidRPr="009E0944">
        <w:rPr>
          <w:rFonts w:ascii="宋体" w:hint="eastAsia"/>
          <w:noProof/>
          <w:kern w:val="0"/>
          <w:szCs w:val="20"/>
        </w:rPr>
        <w:t>、生物安全柜、手套箱等。所有保护设备应设置在不影响紧急撤离路线的位置；</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lastRenderedPageBreak/>
        <w:t>b)在操作区25.0m内设有</w:t>
      </w:r>
      <w:r w:rsidRPr="009E0944">
        <w:rPr>
          <w:rFonts w:ascii="宋体"/>
          <w:noProof/>
          <w:kern w:val="0"/>
          <w:szCs w:val="20"/>
        </w:rPr>
        <w:t>洗眼装置</w:t>
      </w:r>
      <w:r w:rsidRPr="009E0944">
        <w:rPr>
          <w:rFonts w:ascii="宋体" w:hint="eastAsia"/>
          <w:noProof/>
          <w:kern w:val="0"/>
          <w:szCs w:val="20"/>
        </w:rPr>
        <w:t>和淋浴装置；使用强刺激物质的应该在操作区3.0 ～ 5.0 m内设有紧急洗眼装置。洗眼处有良好的照明和醒目的标志；</w:t>
      </w:r>
    </w:p>
    <w:p w:rsidR="009E0944" w:rsidRPr="000A042A" w:rsidRDefault="004855D1" w:rsidP="00763440">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c</w:t>
      </w:r>
      <w:r w:rsidR="008907D8" w:rsidRPr="000A042A">
        <w:rPr>
          <w:rFonts w:ascii="宋体" w:hint="eastAsia"/>
          <w:noProof/>
          <w:kern w:val="0"/>
          <w:szCs w:val="20"/>
        </w:rPr>
        <w:t>)现场有适宜的个人防护装备</w:t>
      </w:r>
      <w:r w:rsidR="006F17E1">
        <w:rPr>
          <w:rFonts w:ascii="宋体" w:hint="eastAsia"/>
          <w:noProof/>
          <w:kern w:val="0"/>
          <w:szCs w:val="20"/>
        </w:rPr>
        <w:t>；</w:t>
      </w:r>
    </w:p>
    <w:p w:rsidR="009E0944" w:rsidRDefault="003C2FB5" w:rsidP="00763440">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d</w:t>
      </w:r>
      <w:r w:rsidR="009E0944" w:rsidRPr="009E0944">
        <w:rPr>
          <w:rFonts w:ascii="宋体" w:hint="eastAsia"/>
          <w:noProof/>
          <w:kern w:val="0"/>
          <w:szCs w:val="20"/>
        </w:rPr>
        <w:t>）实验室应有适宜的安防措施，如门禁系统或门锁以及警示</w:t>
      </w:r>
      <w:r w:rsidR="00F41948">
        <w:rPr>
          <w:rFonts w:ascii="宋体" w:hint="eastAsia"/>
          <w:noProof/>
          <w:kern w:val="0"/>
          <w:szCs w:val="20"/>
        </w:rPr>
        <w:t>标识</w:t>
      </w:r>
      <w:r w:rsidR="009E0944" w:rsidRPr="009E0944">
        <w:rPr>
          <w:rFonts w:ascii="宋体" w:hint="eastAsia"/>
          <w:noProof/>
          <w:kern w:val="0"/>
          <w:szCs w:val="20"/>
        </w:rPr>
        <w:t>，能避免非授权人员进入。</w:t>
      </w:r>
    </w:p>
    <w:p w:rsidR="002C4F03" w:rsidRPr="00730341" w:rsidRDefault="003C2FB5" w:rsidP="002C4F03">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2C4F03">
        <w:rPr>
          <w:rFonts w:ascii="宋体" w:hint="eastAsia"/>
          <w:noProof/>
          <w:kern w:val="0"/>
          <w:szCs w:val="20"/>
        </w:rPr>
        <w:t>.6.2 实验室使用的压力设备应为完好无损符合相关标准的设备，应按规定经过检测机构的检</w:t>
      </w:r>
      <w:r w:rsidR="006F17E1">
        <w:rPr>
          <w:rFonts w:ascii="宋体" w:hint="eastAsia"/>
          <w:noProof/>
          <w:kern w:val="0"/>
          <w:szCs w:val="20"/>
        </w:rPr>
        <w:t>定</w:t>
      </w:r>
      <w:r w:rsidR="002C4F03">
        <w:rPr>
          <w:rFonts w:ascii="宋体" w:hint="eastAsia"/>
          <w:noProof/>
          <w:kern w:val="0"/>
          <w:szCs w:val="20"/>
        </w:rPr>
        <w:t>，并</w:t>
      </w:r>
      <w:r w:rsidR="006F17E1">
        <w:rPr>
          <w:rFonts w:ascii="宋体" w:hint="eastAsia"/>
          <w:noProof/>
          <w:kern w:val="0"/>
          <w:szCs w:val="20"/>
        </w:rPr>
        <w:t>按规定</w:t>
      </w:r>
      <w:r w:rsidR="002C4F03">
        <w:rPr>
          <w:rFonts w:ascii="宋体" w:hint="eastAsia"/>
          <w:noProof/>
          <w:kern w:val="0"/>
          <w:szCs w:val="20"/>
        </w:rPr>
        <w:t>获得使用许可。</w:t>
      </w:r>
    </w:p>
    <w:p w:rsidR="009E0944" w:rsidRPr="003C2FB5" w:rsidRDefault="003C2FB5" w:rsidP="00763440">
      <w:pPr>
        <w:pStyle w:val="aff3"/>
        <w:ind w:firstLineChars="0" w:firstLine="0"/>
        <w:rPr>
          <w:rFonts w:hAnsi="宋体"/>
          <w:b/>
          <w:noProof w:val="0"/>
          <w:kern w:val="2"/>
          <w:szCs w:val="24"/>
        </w:rPr>
      </w:pPr>
      <w:r w:rsidRPr="009C0538">
        <w:rPr>
          <w:rFonts w:hAnsi="宋体" w:hint="eastAsia"/>
          <w:noProof w:val="0"/>
          <w:kern w:val="2"/>
          <w:szCs w:val="24"/>
        </w:rPr>
        <w:t>6</w:t>
      </w:r>
      <w:r w:rsidR="009E0944" w:rsidRPr="009C0538">
        <w:rPr>
          <w:rFonts w:hAnsi="宋体" w:hint="eastAsia"/>
          <w:noProof w:val="0"/>
          <w:kern w:val="2"/>
          <w:szCs w:val="24"/>
        </w:rPr>
        <w:t>.</w:t>
      </w:r>
      <w:r w:rsidR="002C4F03" w:rsidRPr="009C0538">
        <w:rPr>
          <w:rFonts w:hAnsi="宋体" w:hint="eastAsia"/>
          <w:noProof w:val="0"/>
          <w:kern w:val="2"/>
          <w:szCs w:val="24"/>
        </w:rPr>
        <w:t>6.3</w:t>
      </w:r>
      <w:r w:rsidR="009E0944" w:rsidRPr="009C0538">
        <w:rPr>
          <w:rFonts w:hAnsi="宋体" w:hint="eastAsia"/>
          <w:noProof w:val="0"/>
          <w:kern w:val="2"/>
          <w:szCs w:val="24"/>
        </w:rPr>
        <w:t xml:space="preserve"> </w:t>
      </w:r>
      <w:r w:rsidRPr="009C0538">
        <w:rPr>
          <w:rFonts w:hAnsi="宋体" w:hint="eastAsia"/>
          <w:noProof w:val="0"/>
          <w:kern w:val="2"/>
          <w:szCs w:val="24"/>
        </w:rPr>
        <w:t>必要时，实验室应该</w:t>
      </w:r>
      <w:r w:rsidR="009E0944" w:rsidRPr="009C0538">
        <w:rPr>
          <w:rFonts w:hAnsi="宋体" w:hint="eastAsia"/>
          <w:noProof w:val="0"/>
          <w:kern w:val="2"/>
          <w:szCs w:val="24"/>
        </w:rPr>
        <w:t>依据风险</w:t>
      </w:r>
      <w:r w:rsidRPr="009C0538">
        <w:rPr>
          <w:rFonts w:hAnsi="宋体" w:hint="eastAsia"/>
          <w:noProof w:val="0"/>
          <w:kern w:val="2"/>
          <w:szCs w:val="24"/>
        </w:rPr>
        <w:t>评价</w:t>
      </w:r>
      <w:r w:rsidR="009E0944" w:rsidRPr="009C0538">
        <w:rPr>
          <w:rFonts w:hAnsi="宋体" w:hint="eastAsia"/>
          <w:noProof w:val="0"/>
          <w:kern w:val="2"/>
          <w:szCs w:val="24"/>
        </w:rPr>
        <w:t>及其危害程度，在临近主入口处设有安全站，并已存放实验室常备应急用品，需要时，存放特殊应急用品</w:t>
      </w:r>
      <w:r w:rsidR="003A3B7F">
        <w:rPr>
          <w:rFonts w:hAnsi="宋体" w:hint="eastAsia"/>
          <w:noProof w:val="0"/>
          <w:kern w:val="2"/>
          <w:szCs w:val="24"/>
        </w:rPr>
        <w:t>。</w:t>
      </w:r>
    </w:p>
    <w:p w:rsidR="00170EF2" w:rsidRPr="000A042A" w:rsidRDefault="003C2FB5" w:rsidP="00C96E6F">
      <w:pPr>
        <w:pStyle w:val="a4"/>
        <w:numPr>
          <w:ilvl w:val="0"/>
          <w:numId w:val="0"/>
        </w:numPr>
        <w:spacing w:before="156" w:after="156"/>
      </w:pPr>
      <w:bookmarkStart w:id="147" w:name="_Toc438561117"/>
      <w:bookmarkStart w:id="148" w:name="_Toc466046385"/>
      <w:bookmarkStart w:id="149" w:name="_Toc466046806"/>
      <w:bookmarkStart w:id="150" w:name="_Toc466285469"/>
      <w:bookmarkStart w:id="151" w:name="_Toc466308403"/>
      <w:r>
        <w:rPr>
          <w:rFonts w:hint="eastAsia"/>
        </w:rPr>
        <w:t>6</w:t>
      </w:r>
      <w:r w:rsidR="00170EF2" w:rsidRPr="000A042A">
        <w:rPr>
          <w:rFonts w:hint="eastAsia"/>
        </w:rPr>
        <w:t xml:space="preserve">.7 </w:t>
      </w:r>
      <w:r w:rsidR="00CC01B9" w:rsidRPr="000A042A">
        <w:rPr>
          <w:rFonts w:hint="eastAsia"/>
        </w:rPr>
        <w:t>气体</w:t>
      </w:r>
    </w:p>
    <w:p w:rsidR="00A841DF" w:rsidRPr="00B87CBF" w:rsidRDefault="003C2FB5" w:rsidP="00C96E6F">
      <w:pPr>
        <w:pStyle w:val="a4"/>
        <w:numPr>
          <w:ilvl w:val="0"/>
          <w:numId w:val="0"/>
        </w:numPr>
        <w:spacing w:before="156" w:after="156"/>
        <w:rPr>
          <w:rFonts w:ascii="宋体" w:eastAsia="宋体" w:hAnsi="宋体"/>
          <w:b/>
          <w:color w:val="FF0000"/>
        </w:rPr>
      </w:pPr>
      <w:r>
        <w:rPr>
          <w:rFonts w:ascii="宋体" w:eastAsia="宋体" w:hAnsi="宋体" w:hint="eastAsia"/>
          <w:bCs/>
        </w:rPr>
        <w:t>6</w:t>
      </w:r>
      <w:r w:rsidR="00A841DF" w:rsidRPr="000A042A">
        <w:rPr>
          <w:rFonts w:ascii="宋体" w:eastAsia="宋体" w:hAnsi="宋体" w:hint="eastAsia"/>
          <w:bCs/>
        </w:rPr>
        <w:t>.</w:t>
      </w:r>
      <w:r w:rsidR="00A8235B" w:rsidRPr="000A042A">
        <w:rPr>
          <w:rFonts w:ascii="宋体" w:eastAsia="宋体" w:hAnsi="宋体" w:hint="eastAsia"/>
          <w:bCs/>
        </w:rPr>
        <w:t>7.1</w:t>
      </w:r>
      <w:r w:rsidR="00A8235B" w:rsidRPr="009C0538">
        <w:rPr>
          <w:rFonts w:ascii="宋体" w:eastAsia="宋体" w:hAnsi="宋体" w:hint="eastAsia"/>
        </w:rPr>
        <w:t>采用集中供气系统</w:t>
      </w:r>
      <w:r w:rsidRPr="009C0538">
        <w:rPr>
          <w:rFonts w:ascii="宋体" w:eastAsia="宋体" w:hAnsi="宋体" w:hint="eastAsia"/>
        </w:rPr>
        <w:t>的实验室</w:t>
      </w:r>
      <w:r w:rsidR="00A8235B" w:rsidRPr="009C0538">
        <w:rPr>
          <w:rFonts w:ascii="宋体" w:eastAsia="宋体" w:hAnsi="宋体" w:hint="eastAsia"/>
        </w:rPr>
        <w:t>，</w:t>
      </w:r>
      <w:r w:rsidRPr="009C0538">
        <w:rPr>
          <w:rFonts w:ascii="宋体" w:eastAsia="宋体" w:hAnsi="宋体" w:hint="eastAsia"/>
        </w:rPr>
        <w:t>应</w:t>
      </w:r>
      <w:r w:rsidR="00B01383" w:rsidRPr="009C0538">
        <w:rPr>
          <w:rFonts w:ascii="宋体" w:eastAsia="宋体" w:hAnsi="宋体" w:hint="eastAsia"/>
        </w:rPr>
        <w:t>有符合标准的气瓶室，并远离明火、</w:t>
      </w:r>
      <w:r w:rsidR="00A8235B" w:rsidRPr="009C0538">
        <w:rPr>
          <w:rFonts w:ascii="宋体" w:eastAsia="宋体" w:hAnsi="宋体" w:hint="eastAsia"/>
        </w:rPr>
        <w:t>能防爆</w:t>
      </w:r>
      <w:r w:rsidR="00B01383" w:rsidRPr="009C0538">
        <w:rPr>
          <w:rFonts w:ascii="宋体" w:eastAsia="宋体" w:hAnsi="宋体" w:hint="eastAsia"/>
        </w:rPr>
        <w:t>和</w:t>
      </w:r>
      <w:r w:rsidR="00A8235B" w:rsidRPr="009C0538">
        <w:rPr>
          <w:rFonts w:ascii="宋体" w:eastAsia="宋体" w:hAnsi="宋体" w:hint="eastAsia"/>
        </w:rPr>
        <w:t>防泄漏</w:t>
      </w:r>
      <w:r w:rsidR="00A841DF" w:rsidRPr="009C0538">
        <w:rPr>
          <w:rFonts w:ascii="宋体" w:eastAsia="宋体" w:hAnsi="宋体" w:hint="eastAsia"/>
        </w:rPr>
        <w:t>。</w:t>
      </w:r>
    </w:p>
    <w:p w:rsidR="00DF1069" w:rsidRPr="000A042A" w:rsidRDefault="009C0538" w:rsidP="00C96E6F">
      <w:pPr>
        <w:pStyle w:val="a4"/>
        <w:numPr>
          <w:ilvl w:val="0"/>
          <w:numId w:val="0"/>
        </w:numPr>
        <w:spacing w:before="156" w:after="156"/>
        <w:rPr>
          <w:rFonts w:ascii="宋体" w:eastAsia="宋体" w:hAnsi="宋体"/>
        </w:rPr>
      </w:pPr>
      <w:r>
        <w:rPr>
          <w:rFonts w:ascii="宋体" w:eastAsia="宋体" w:hAnsi="宋体" w:hint="eastAsia"/>
        </w:rPr>
        <w:t>6</w:t>
      </w:r>
      <w:r w:rsidR="00170EF2" w:rsidRPr="000A042A">
        <w:rPr>
          <w:rFonts w:ascii="宋体" w:eastAsia="宋体" w:hAnsi="宋体" w:hint="eastAsia"/>
        </w:rPr>
        <w:t>.7</w:t>
      </w:r>
      <w:r w:rsidR="00A8235B" w:rsidRPr="000A042A">
        <w:rPr>
          <w:rFonts w:ascii="宋体" w:eastAsia="宋体" w:hAnsi="宋体" w:hint="eastAsia"/>
        </w:rPr>
        <w:t xml:space="preserve">.2 </w:t>
      </w:r>
      <w:r w:rsidR="00DF1069" w:rsidRPr="000A042A">
        <w:rPr>
          <w:rFonts w:ascii="宋体" w:eastAsia="宋体" w:hAnsi="宋体" w:hint="eastAsia"/>
        </w:rPr>
        <w:t>气瓶室排风</w:t>
      </w:r>
      <w:r w:rsidR="00F33D8F" w:rsidRPr="000A042A">
        <w:rPr>
          <w:rFonts w:ascii="宋体" w:eastAsia="宋体" w:hAnsi="宋体" w:hint="eastAsia"/>
        </w:rPr>
        <w:t>宜</w:t>
      </w:r>
      <w:r w:rsidR="00DF1069" w:rsidRPr="000A042A">
        <w:rPr>
          <w:rFonts w:ascii="宋体" w:eastAsia="宋体" w:hAnsi="宋体" w:hint="eastAsia"/>
        </w:rPr>
        <w:t>单独直接排向室外，并有事故排烟装置。</w:t>
      </w:r>
    </w:p>
    <w:p w:rsidR="00DF1069" w:rsidRPr="000A042A" w:rsidRDefault="009C0538" w:rsidP="00C96E6F">
      <w:pPr>
        <w:pStyle w:val="a4"/>
        <w:numPr>
          <w:ilvl w:val="0"/>
          <w:numId w:val="0"/>
        </w:numPr>
        <w:spacing w:before="156" w:after="156"/>
        <w:rPr>
          <w:rFonts w:ascii="宋体" w:eastAsia="宋体" w:hAnsi="宋体"/>
        </w:rPr>
      </w:pPr>
      <w:r>
        <w:rPr>
          <w:rFonts w:ascii="宋体" w:eastAsia="宋体" w:hAnsi="宋体" w:hint="eastAsia"/>
        </w:rPr>
        <w:t>6</w:t>
      </w:r>
      <w:r w:rsidR="00DF1069" w:rsidRPr="000A042A">
        <w:rPr>
          <w:rFonts w:ascii="宋体" w:eastAsia="宋体" w:hAnsi="宋体" w:hint="eastAsia"/>
        </w:rPr>
        <w:t>.7.3</w:t>
      </w:r>
      <w:r w:rsidR="002A30C7" w:rsidRPr="000A042A">
        <w:rPr>
          <w:rFonts w:ascii="宋体" w:eastAsia="宋体" w:hAnsi="宋体" w:hint="eastAsia"/>
        </w:rPr>
        <w:t>实验室的各种气体管道支管宜明敷，</w:t>
      </w:r>
      <w:r w:rsidR="00DF1069" w:rsidRPr="000A042A">
        <w:rPr>
          <w:rFonts w:ascii="宋体" w:eastAsia="宋体" w:hAnsi="宋体" w:hint="eastAsia"/>
        </w:rPr>
        <w:t>不应与电缆、导电线路同架敷设</w:t>
      </w:r>
      <w:r w:rsidR="00F33D8F" w:rsidRPr="000A042A">
        <w:rPr>
          <w:rFonts w:ascii="宋体" w:eastAsia="宋体" w:hAnsi="宋体" w:hint="eastAsia"/>
        </w:rPr>
        <w:t>；各种气体管道应设置明显标志。</w:t>
      </w:r>
    </w:p>
    <w:p w:rsidR="00170EF2" w:rsidRPr="000A042A" w:rsidRDefault="009C0538" w:rsidP="00C96E6F">
      <w:pPr>
        <w:pStyle w:val="a4"/>
        <w:numPr>
          <w:ilvl w:val="0"/>
          <w:numId w:val="0"/>
        </w:numPr>
        <w:spacing w:before="156" w:after="156"/>
        <w:rPr>
          <w:rFonts w:ascii="宋体" w:eastAsia="宋体" w:hAnsi="宋体"/>
        </w:rPr>
      </w:pPr>
      <w:r>
        <w:rPr>
          <w:rFonts w:ascii="宋体" w:eastAsia="宋体" w:hAnsi="宋体" w:hint="eastAsia"/>
        </w:rPr>
        <w:t>6</w:t>
      </w:r>
      <w:r w:rsidR="00DF1069" w:rsidRPr="000A042A">
        <w:rPr>
          <w:rFonts w:ascii="宋体" w:eastAsia="宋体" w:hAnsi="宋体" w:hint="eastAsia"/>
        </w:rPr>
        <w:t>.7.4</w:t>
      </w:r>
      <w:r w:rsidR="00DB0947" w:rsidRPr="000A042A">
        <w:rPr>
          <w:rFonts w:ascii="宋体" w:eastAsia="宋体" w:hAnsi="宋体" w:hint="eastAsia"/>
        </w:rPr>
        <w:t>使用易燃易爆气体</w:t>
      </w:r>
      <w:r w:rsidR="00DF1069" w:rsidRPr="000A042A">
        <w:rPr>
          <w:rFonts w:ascii="宋体" w:eastAsia="宋体" w:hAnsi="宋体" w:hint="eastAsia"/>
        </w:rPr>
        <w:t>场所</w:t>
      </w:r>
      <w:r w:rsidR="00DB0947" w:rsidRPr="000A042A">
        <w:rPr>
          <w:rFonts w:ascii="宋体" w:eastAsia="宋体" w:hAnsi="宋体" w:hint="eastAsia"/>
        </w:rPr>
        <w:t>应有特殊的防护</w:t>
      </w:r>
      <w:r w:rsidR="00A8235B" w:rsidRPr="000A042A">
        <w:rPr>
          <w:rFonts w:ascii="宋体" w:eastAsia="宋体" w:hAnsi="宋体" w:hint="eastAsia"/>
        </w:rPr>
        <w:t>和</w:t>
      </w:r>
      <w:r w:rsidR="00DB0947" w:rsidRPr="000A042A">
        <w:rPr>
          <w:rFonts w:ascii="宋体" w:eastAsia="宋体" w:hAnsi="宋体" w:hint="eastAsia"/>
        </w:rPr>
        <w:t>报警装置</w:t>
      </w:r>
      <w:r w:rsidR="006A53AE" w:rsidRPr="000A042A">
        <w:rPr>
          <w:rFonts w:ascii="宋体" w:eastAsia="宋体" w:hAnsi="宋体" w:hint="eastAsia"/>
        </w:rPr>
        <w:t>。</w:t>
      </w:r>
    </w:p>
    <w:p w:rsidR="009E0944" w:rsidRPr="00AD7909" w:rsidRDefault="009C0538" w:rsidP="00C96E6F">
      <w:pPr>
        <w:pStyle w:val="a4"/>
        <w:numPr>
          <w:ilvl w:val="0"/>
          <w:numId w:val="0"/>
        </w:numPr>
        <w:spacing w:before="156" w:after="156"/>
      </w:pPr>
      <w:r>
        <w:rPr>
          <w:rFonts w:hint="eastAsia"/>
        </w:rPr>
        <w:t>6</w:t>
      </w:r>
      <w:r w:rsidR="009E0944" w:rsidRPr="00AD7909">
        <w:rPr>
          <w:rFonts w:hint="eastAsia"/>
        </w:rPr>
        <w:t>.</w:t>
      </w:r>
      <w:r w:rsidR="00170EF2">
        <w:rPr>
          <w:rFonts w:hint="eastAsia"/>
        </w:rPr>
        <w:t>8</w:t>
      </w:r>
      <w:r w:rsidR="009E0944" w:rsidRPr="00AD7909">
        <w:rPr>
          <w:rFonts w:hint="eastAsia"/>
        </w:rPr>
        <w:t xml:space="preserve"> </w:t>
      </w:r>
      <w:bookmarkEnd w:id="147"/>
      <w:r w:rsidR="009E0944" w:rsidRPr="00AD7909">
        <w:rPr>
          <w:rFonts w:hint="eastAsia"/>
        </w:rPr>
        <w:t>消防</w:t>
      </w:r>
      <w:bookmarkEnd w:id="148"/>
      <w:bookmarkEnd w:id="149"/>
      <w:bookmarkEnd w:id="150"/>
      <w:bookmarkEnd w:id="151"/>
    </w:p>
    <w:p w:rsidR="009E0944" w:rsidRPr="009E0944" w:rsidRDefault="009C0538"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.8.1 实验室建筑有符合法规和标准的消防设施和设备，并已通过当地消防部门的验收，随时可用。</w:t>
      </w:r>
    </w:p>
    <w:p w:rsidR="009E0944" w:rsidRPr="009E0944" w:rsidRDefault="009C0538"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w:t>
      </w:r>
      <w:r w:rsidR="009E0944" w:rsidRPr="009E0944">
        <w:rPr>
          <w:rFonts w:ascii="宋体" w:hint="eastAsia"/>
          <w:noProof/>
          <w:kern w:val="0"/>
          <w:szCs w:val="20"/>
        </w:rPr>
        <w:t>.8.2 实验室有可预见的火灾或爆炸风险时，应配备：</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a)环境监控设施，监测控制环境参数；</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b)火灾报警装置；</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c)配置适宜的消防设备或器材。</w:t>
      </w:r>
    </w:p>
    <w:p w:rsidR="009E0944" w:rsidRPr="00AD7909" w:rsidRDefault="009C0538" w:rsidP="00C96E6F">
      <w:pPr>
        <w:pStyle w:val="a3"/>
        <w:numPr>
          <w:ilvl w:val="0"/>
          <w:numId w:val="0"/>
        </w:numPr>
        <w:spacing w:before="312" w:after="312"/>
      </w:pPr>
      <w:bookmarkStart w:id="152" w:name="_Toc438561122"/>
      <w:bookmarkStart w:id="153" w:name="_Toc466046389"/>
      <w:bookmarkStart w:id="154" w:name="_Toc466046810"/>
      <w:bookmarkStart w:id="155" w:name="_Toc466285474"/>
      <w:bookmarkStart w:id="156" w:name="_Toc466308408"/>
      <w:r>
        <w:rPr>
          <w:rFonts w:hint="eastAsia"/>
        </w:rPr>
        <w:t>7</w:t>
      </w:r>
      <w:r w:rsidR="009E0944" w:rsidRPr="00AD7909">
        <w:rPr>
          <w:rFonts w:hint="eastAsia"/>
        </w:rPr>
        <w:t xml:space="preserve"> 智能</w:t>
      </w:r>
      <w:bookmarkEnd w:id="152"/>
      <w:bookmarkEnd w:id="153"/>
      <w:bookmarkEnd w:id="154"/>
      <w:bookmarkEnd w:id="155"/>
      <w:bookmarkEnd w:id="156"/>
      <w:r w:rsidR="009E0944" w:rsidRPr="00AD7909">
        <w:rPr>
          <w:rFonts w:hint="eastAsia"/>
        </w:rPr>
        <w:t>化条件</w:t>
      </w:r>
    </w:p>
    <w:p w:rsidR="009E0944" w:rsidRPr="00AD7909" w:rsidRDefault="009C0538" w:rsidP="00C96E6F">
      <w:pPr>
        <w:pStyle w:val="a4"/>
        <w:numPr>
          <w:ilvl w:val="0"/>
          <w:numId w:val="0"/>
        </w:numPr>
        <w:spacing w:before="156" w:after="156"/>
      </w:pPr>
      <w:bookmarkStart w:id="157" w:name="_Toc466285475"/>
      <w:bookmarkStart w:id="158" w:name="_Toc466308409"/>
      <w:r>
        <w:rPr>
          <w:rFonts w:hint="eastAsia"/>
        </w:rPr>
        <w:t>7</w:t>
      </w:r>
      <w:r w:rsidR="009E0944" w:rsidRPr="00AD7909">
        <w:rPr>
          <w:rFonts w:hint="eastAsia"/>
        </w:rPr>
        <w:t>.1</w:t>
      </w:r>
      <w:bookmarkStart w:id="159" w:name="_Toc438561123"/>
      <w:bookmarkStart w:id="160" w:name="_Toc466046390"/>
      <w:bookmarkStart w:id="161" w:name="_Toc466046811"/>
      <w:r w:rsidR="009E0944" w:rsidRPr="00AD7909">
        <w:rPr>
          <w:rFonts w:hint="eastAsia"/>
        </w:rPr>
        <w:t xml:space="preserve"> 信息分享与资源管理</w:t>
      </w:r>
      <w:bookmarkEnd w:id="157"/>
      <w:bookmarkEnd w:id="158"/>
    </w:p>
    <w:p w:rsidR="009E0944" w:rsidRPr="009E0944" w:rsidRDefault="009C0538" w:rsidP="00763440">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7</w:t>
      </w:r>
      <w:r w:rsidR="009E0944" w:rsidRPr="009E0944">
        <w:rPr>
          <w:rFonts w:ascii="宋体" w:hint="eastAsia"/>
          <w:noProof/>
          <w:kern w:val="0"/>
          <w:szCs w:val="20"/>
        </w:rPr>
        <w:t>.1.1 实验室应有安全和高效的信息分享与资源管理条件，包括：</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a) 有保障实验人员和管理者能方便使用的通讯和网络设备，如电话、传真、视频/影像、互联网、内网等；</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b）为实验人员提供了共享信息和有限分享的信息和资源，如技术资料、试验设备和材料以及数据处理工具等；</w:t>
      </w:r>
      <w:r w:rsidR="00D52E20">
        <w:rPr>
          <w:rFonts w:ascii="宋体" w:hint="eastAsia"/>
          <w:noProof/>
          <w:kern w:val="0"/>
          <w:szCs w:val="20"/>
        </w:rPr>
        <w:t>有条件</w:t>
      </w:r>
      <w:r w:rsidR="00EE2D53">
        <w:rPr>
          <w:rFonts w:ascii="宋体" w:hint="eastAsia"/>
          <w:noProof/>
          <w:kern w:val="0"/>
          <w:szCs w:val="20"/>
        </w:rPr>
        <w:t>建立</w:t>
      </w:r>
      <w:r w:rsidR="00641601">
        <w:rPr>
          <w:rFonts w:ascii="宋体" w:hint="eastAsia"/>
          <w:noProof/>
          <w:kern w:val="0"/>
          <w:szCs w:val="20"/>
        </w:rPr>
        <w:t>和使用</w:t>
      </w:r>
      <w:r w:rsidR="00EE2D53">
        <w:rPr>
          <w:rFonts w:ascii="宋体" w:hint="eastAsia"/>
          <w:noProof/>
          <w:kern w:val="0"/>
          <w:szCs w:val="20"/>
        </w:rPr>
        <w:t>实验室大数据</w:t>
      </w:r>
      <w:r w:rsidR="00D52E20">
        <w:rPr>
          <w:rFonts w:ascii="宋体" w:hint="eastAsia"/>
          <w:noProof/>
          <w:kern w:val="0"/>
          <w:szCs w:val="20"/>
        </w:rPr>
        <w:t>库</w:t>
      </w:r>
      <w:r w:rsidR="00EE2D53">
        <w:rPr>
          <w:rFonts w:ascii="宋体" w:hint="eastAsia"/>
          <w:noProof/>
          <w:kern w:val="0"/>
          <w:szCs w:val="20"/>
        </w:rPr>
        <w:t>。</w:t>
      </w:r>
    </w:p>
    <w:p w:rsidR="009E0944" w:rsidRPr="009E0944" w:rsidRDefault="009E0944" w:rsidP="00763440">
      <w:pPr>
        <w:widowControl/>
        <w:tabs>
          <w:tab w:val="center" w:pos="4201"/>
          <w:tab w:val="right" w:leader="dot" w:pos="9298"/>
        </w:tabs>
        <w:autoSpaceDE w:val="0"/>
        <w:autoSpaceDN w:val="0"/>
        <w:ind w:firstLineChars="200" w:firstLine="420"/>
        <w:rPr>
          <w:rFonts w:ascii="宋体"/>
          <w:noProof/>
          <w:kern w:val="0"/>
          <w:szCs w:val="20"/>
        </w:rPr>
      </w:pPr>
      <w:r w:rsidRPr="009E0944">
        <w:rPr>
          <w:rFonts w:ascii="宋体" w:hint="eastAsia"/>
          <w:noProof/>
          <w:kern w:val="0"/>
          <w:szCs w:val="20"/>
        </w:rPr>
        <w:t>c）提供了管理人员所需的管理信息和资源，如政策法规、人力、物力、财力以及安全信息等。</w:t>
      </w:r>
    </w:p>
    <w:p w:rsidR="009E0944" w:rsidRPr="00AD7909" w:rsidRDefault="009C0538" w:rsidP="00C96E6F">
      <w:pPr>
        <w:pStyle w:val="a4"/>
        <w:numPr>
          <w:ilvl w:val="0"/>
          <w:numId w:val="0"/>
        </w:numPr>
        <w:spacing w:before="156" w:after="156"/>
      </w:pPr>
      <w:bookmarkStart w:id="162" w:name="_Toc466285476"/>
      <w:bookmarkStart w:id="163" w:name="_Toc466308410"/>
      <w:r>
        <w:rPr>
          <w:rFonts w:hint="eastAsia"/>
        </w:rPr>
        <w:t>7</w:t>
      </w:r>
      <w:r w:rsidR="009E0944" w:rsidRPr="00AD7909">
        <w:rPr>
          <w:rFonts w:hint="eastAsia"/>
        </w:rPr>
        <w:t>.2 环境和卫生监控</w:t>
      </w:r>
      <w:bookmarkEnd w:id="162"/>
      <w:bookmarkEnd w:id="163"/>
    </w:p>
    <w:p w:rsidR="009E0944" w:rsidRPr="00730341" w:rsidRDefault="009C0538" w:rsidP="00386045">
      <w:pPr>
        <w:widowControl/>
        <w:spacing w:beforeLines="50" w:before="156" w:afterLines="50" w:after="156"/>
        <w:jc w:val="left"/>
        <w:outlineLvl w:val="3"/>
        <w:rPr>
          <w:rFonts w:ascii="宋体" w:hAnsi="宋体"/>
          <w:kern w:val="0"/>
          <w:szCs w:val="21"/>
        </w:rPr>
      </w:pPr>
      <w:bookmarkStart w:id="164" w:name="_Toc466285477"/>
      <w:bookmarkStart w:id="165" w:name="_Toc466308411"/>
      <w:r>
        <w:rPr>
          <w:rFonts w:ascii="宋体" w:hAnsi="宋体" w:hint="eastAsia"/>
          <w:kern w:val="0"/>
          <w:szCs w:val="21"/>
        </w:rPr>
        <w:t>7</w:t>
      </w:r>
      <w:r w:rsidR="009E0944" w:rsidRPr="00730341">
        <w:rPr>
          <w:rFonts w:ascii="宋体" w:hAnsi="宋体" w:hint="eastAsia"/>
          <w:kern w:val="0"/>
          <w:szCs w:val="21"/>
        </w:rPr>
        <w:t>.2.1 对环境和卫生条件</w:t>
      </w:r>
      <w:r w:rsidR="001D1B11" w:rsidRPr="00730341">
        <w:rPr>
          <w:rFonts w:ascii="宋体" w:hAnsi="宋体" w:hint="eastAsia"/>
          <w:kern w:val="0"/>
          <w:szCs w:val="21"/>
        </w:rPr>
        <w:t>有严格要求的实验室，如生物安全实验室、实验动物设施、洁净室、恒温</w:t>
      </w:r>
      <w:r w:rsidR="009E0944" w:rsidRPr="00730341">
        <w:rPr>
          <w:rFonts w:ascii="宋体" w:hAnsi="宋体" w:hint="eastAsia"/>
          <w:kern w:val="0"/>
          <w:szCs w:val="21"/>
        </w:rPr>
        <w:t>/</w:t>
      </w:r>
      <w:proofErr w:type="gramStart"/>
      <w:r w:rsidR="001D1B11" w:rsidRPr="00730341">
        <w:rPr>
          <w:rFonts w:ascii="宋体" w:hAnsi="宋体" w:hint="eastAsia"/>
          <w:kern w:val="0"/>
          <w:szCs w:val="21"/>
        </w:rPr>
        <w:t>恒湿</w:t>
      </w:r>
      <w:r w:rsidR="009E0944" w:rsidRPr="00730341">
        <w:rPr>
          <w:rFonts w:ascii="宋体" w:hAnsi="宋体" w:hint="eastAsia"/>
          <w:kern w:val="0"/>
          <w:szCs w:val="21"/>
        </w:rPr>
        <w:t>室</w:t>
      </w:r>
      <w:proofErr w:type="gramEnd"/>
      <w:r w:rsidR="009E0944" w:rsidRPr="00730341">
        <w:rPr>
          <w:rFonts w:ascii="宋体" w:hAnsi="宋体" w:hint="eastAsia"/>
          <w:kern w:val="0"/>
          <w:szCs w:val="21"/>
        </w:rPr>
        <w:t>等，应有适宜的智能化设施和监控条件</w:t>
      </w:r>
      <w:bookmarkEnd w:id="164"/>
      <w:bookmarkEnd w:id="165"/>
      <w:r w:rsidR="009E0944" w:rsidRPr="00730341">
        <w:rPr>
          <w:rFonts w:ascii="宋体" w:hAnsi="宋体" w:hint="eastAsia"/>
          <w:kern w:val="0"/>
          <w:szCs w:val="21"/>
        </w:rPr>
        <w:t>，以实现对环境和卫生条件监测、控制和跟踪记录。</w:t>
      </w:r>
    </w:p>
    <w:p w:rsidR="009E0944" w:rsidRPr="002F7538" w:rsidRDefault="009C0538" w:rsidP="00C96E6F">
      <w:pPr>
        <w:pStyle w:val="a4"/>
        <w:numPr>
          <w:ilvl w:val="0"/>
          <w:numId w:val="0"/>
        </w:numPr>
        <w:spacing w:before="156" w:after="156"/>
        <w:rPr>
          <w:color w:val="00B050"/>
        </w:rPr>
      </w:pPr>
      <w:bookmarkStart w:id="166" w:name="_Toc438561128"/>
      <w:bookmarkStart w:id="167" w:name="_Toc466046395"/>
      <w:bookmarkStart w:id="168" w:name="_Toc466046816"/>
      <w:bookmarkStart w:id="169" w:name="_Toc466285480"/>
      <w:bookmarkStart w:id="170" w:name="_Toc466308414"/>
      <w:bookmarkEnd w:id="159"/>
      <w:bookmarkEnd w:id="160"/>
      <w:bookmarkEnd w:id="161"/>
      <w:r>
        <w:rPr>
          <w:rFonts w:hint="eastAsia"/>
        </w:rPr>
        <w:t>7</w:t>
      </w:r>
      <w:r w:rsidR="009E0944" w:rsidRPr="00AD7909">
        <w:rPr>
          <w:rFonts w:hint="eastAsia"/>
        </w:rPr>
        <w:t>.3</w:t>
      </w:r>
      <w:bookmarkEnd w:id="166"/>
      <w:bookmarkEnd w:id="167"/>
      <w:bookmarkEnd w:id="168"/>
      <w:bookmarkEnd w:id="169"/>
      <w:bookmarkEnd w:id="170"/>
      <w:r>
        <w:rPr>
          <w:rFonts w:hint="eastAsia"/>
        </w:rPr>
        <w:t>安全预警</w:t>
      </w:r>
      <w:r w:rsidR="001D1B11" w:rsidRPr="00257DF3">
        <w:rPr>
          <w:rFonts w:hint="eastAsia"/>
        </w:rPr>
        <w:t>系统</w:t>
      </w:r>
    </w:p>
    <w:p w:rsidR="009E0944" w:rsidRPr="009E0944" w:rsidRDefault="009C0538" w:rsidP="00763440">
      <w:pPr>
        <w:rPr>
          <w:rFonts w:hAnsi="宋体"/>
        </w:rPr>
      </w:pPr>
      <w:r>
        <w:rPr>
          <w:rFonts w:hAnsi="宋体" w:hint="eastAsia"/>
        </w:rPr>
        <w:t>7</w:t>
      </w:r>
      <w:r w:rsidR="009E0944" w:rsidRPr="009E0944">
        <w:rPr>
          <w:rFonts w:hAnsi="宋体" w:hint="eastAsia"/>
        </w:rPr>
        <w:t xml:space="preserve">.3.1 </w:t>
      </w:r>
      <w:r w:rsidR="009E0944" w:rsidRPr="009E0944">
        <w:rPr>
          <w:rFonts w:hAnsi="宋体" w:hint="eastAsia"/>
        </w:rPr>
        <w:t>有可预见安全风险的实验室，应提供安全预警系统，该系统包括：</w:t>
      </w:r>
    </w:p>
    <w:p w:rsidR="009E0944" w:rsidRPr="009E0944" w:rsidRDefault="009E0944" w:rsidP="00763440">
      <w:pPr>
        <w:widowControl/>
        <w:shd w:val="clear" w:color="auto" w:fill="FFFFFF"/>
        <w:ind w:firstLineChars="200" w:firstLine="420"/>
        <w:rPr>
          <w:rFonts w:hAnsi="宋体" w:cs="宋体"/>
          <w:color w:val="000000"/>
        </w:rPr>
      </w:pPr>
      <w:r w:rsidRPr="009E0944">
        <w:rPr>
          <w:rFonts w:hAnsi="宋体" w:cs="宋体" w:hint="eastAsia"/>
          <w:color w:val="000000"/>
        </w:rPr>
        <w:t>a</w:t>
      </w:r>
      <w:r w:rsidRPr="009E0944">
        <w:rPr>
          <w:rFonts w:hAnsi="宋体" w:cs="宋体" w:hint="eastAsia"/>
          <w:color w:val="000000"/>
        </w:rPr>
        <w:t>）紧急撤离报警系统，建筑物内所有地方都能听见，并在无法辨别声音警报的特殊场所，如背景噪音水平高，辅以视觉报警。</w:t>
      </w:r>
    </w:p>
    <w:p w:rsidR="009E0944" w:rsidRPr="009E0944" w:rsidRDefault="009E0944" w:rsidP="00763440">
      <w:pPr>
        <w:widowControl/>
        <w:shd w:val="clear" w:color="auto" w:fill="FFFFFF"/>
        <w:ind w:firstLineChars="200" w:firstLine="420"/>
        <w:rPr>
          <w:rFonts w:hAnsi="宋体" w:cs="宋体"/>
          <w:color w:val="000000"/>
        </w:rPr>
      </w:pPr>
      <w:r w:rsidRPr="009E0944">
        <w:rPr>
          <w:rFonts w:hAnsi="宋体" w:cs="宋体" w:hint="eastAsia"/>
          <w:color w:val="000000"/>
        </w:rPr>
        <w:lastRenderedPageBreak/>
        <w:t>b</w:t>
      </w:r>
      <w:r w:rsidRPr="009E0944">
        <w:rPr>
          <w:rFonts w:hAnsi="宋体" w:cs="宋体" w:hint="eastAsia"/>
          <w:color w:val="000000"/>
        </w:rPr>
        <w:t>）远程信号系统，其将应急报警和任何自动监测或保护设备</w:t>
      </w:r>
      <w:r w:rsidR="00257DF3">
        <w:rPr>
          <w:rFonts w:hAnsi="宋体" w:cs="宋体" w:hint="eastAsia"/>
          <w:color w:val="000000"/>
        </w:rPr>
        <w:t>连接到监测场所，在远程信号不能实现的地方，应提供直接通讯的方式。</w:t>
      </w:r>
    </w:p>
    <w:p w:rsidR="009E0944" w:rsidRDefault="009E0944" w:rsidP="009E0944">
      <w:pPr>
        <w:pStyle w:val="a9"/>
      </w:pPr>
    </w:p>
    <w:p w:rsidR="009E0944" w:rsidRDefault="009E0944" w:rsidP="009E0944">
      <w:pPr>
        <w:pStyle w:val="af2"/>
      </w:pPr>
    </w:p>
    <w:p w:rsidR="009E0944" w:rsidRDefault="009E0944" w:rsidP="009E0944">
      <w:pPr>
        <w:pStyle w:val="af5"/>
      </w:pPr>
      <w:r>
        <w:br/>
      </w:r>
      <w:bookmarkStart w:id="171" w:name="_Toc468804875"/>
      <w:bookmarkStart w:id="172" w:name="_Toc468804954"/>
      <w:r>
        <w:rPr>
          <w:rFonts w:hint="eastAsia"/>
        </w:rPr>
        <w:t>（规范性附录）</w:t>
      </w:r>
      <w:r>
        <w:br/>
      </w:r>
      <w:r w:rsidR="00807FCD">
        <w:rPr>
          <w:rFonts w:hint="eastAsia"/>
        </w:rPr>
        <w:t>表A.1所评价</w:t>
      </w:r>
      <w:r w:rsidR="00FB57E9">
        <w:rPr>
          <w:rFonts w:hint="eastAsia"/>
        </w:rPr>
        <w:t>实验室</w:t>
      </w:r>
      <w:r w:rsidR="004711EC">
        <w:rPr>
          <w:rFonts w:hint="eastAsia"/>
        </w:rPr>
        <w:t>基本信息</w:t>
      </w:r>
      <w:bookmarkEnd w:id="171"/>
      <w:bookmarkEnd w:id="172"/>
      <w:r w:rsidR="00807FCD">
        <w:rPr>
          <w:rFonts w:hint="eastAsia"/>
        </w:rPr>
        <w:t>记录</w:t>
      </w:r>
      <w:r w:rsidR="004711EC">
        <w:rPr>
          <w:rFonts w:hint="eastAsia"/>
        </w:rPr>
        <w:t>表</w:t>
      </w:r>
    </w:p>
    <w:p w:rsidR="00717F25" w:rsidRPr="007824CA" w:rsidRDefault="00DB7A69" w:rsidP="00FA642C">
      <w:pPr>
        <w:pStyle w:val="af3"/>
        <w:spacing w:before="156" w:after="156"/>
      </w:pPr>
      <w:r w:rsidRPr="007824CA">
        <w:rPr>
          <w:rFonts w:hint="eastAsia"/>
        </w:rPr>
        <w:t>所评价</w:t>
      </w:r>
      <w:r w:rsidR="00FB57E9" w:rsidRPr="007824CA">
        <w:rPr>
          <w:rFonts w:hint="eastAsia"/>
        </w:rPr>
        <w:t>实验室</w:t>
      </w:r>
      <w:r w:rsidR="00FA642C" w:rsidRPr="007824CA">
        <w:rPr>
          <w:rFonts w:hint="eastAsia"/>
        </w:rPr>
        <w:t>基本信息</w:t>
      </w:r>
      <w:r w:rsidRPr="007824CA">
        <w:rPr>
          <w:rFonts w:hint="eastAsia"/>
        </w:rPr>
        <w:t>记录</w:t>
      </w:r>
      <w:r w:rsidR="00FA642C" w:rsidRPr="007824CA">
        <w:rPr>
          <w:rFonts w:hint="eastAsia"/>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553"/>
        <w:gridCol w:w="706"/>
        <w:gridCol w:w="423"/>
        <w:gridCol w:w="1413"/>
        <w:gridCol w:w="1694"/>
        <w:gridCol w:w="2365"/>
      </w:tblGrid>
      <w:tr w:rsidR="00D236CD" w:rsidTr="00475DE8">
        <w:trPr>
          <w:trHeight w:val="497"/>
        </w:trPr>
        <w:tc>
          <w:tcPr>
            <w:tcW w:w="1379" w:type="dxa"/>
            <w:shd w:val="clear" w:color="auto" w:fill="auto"/>
          </w:tcPr>
          <w:p w:rsidR="00D236CD" w:rsidRPr="00391AC9" w:rsidRDefault="00D236CD" w:rsidP="00694BFA">
            <w:pPr>
              <w:pStyle w:val="aff3"/>
              <w:spacing w:line="360" w:lineRule="auto"/>
              <w:ind w:firstLineChars="0" w:firstLine="0"/>
              <w:rPr>
                <w:sz w:val="18"/>
                <w:szCs w:val="18"/>
              </w:rPr>
            </w:pPr>
            <w:r w:rsidRPr="00391AC9">
              <w:rPr>
                <w:rFonts w:hint="eastAsia"/>
                <w:sz w:val="18"/>
                <w:szCs w:val="18"/>
              </w:rPr>
              <w:t>实验室名称</w:t>
            </w:r>
          </w:p>
        </w:tc>
        <w:tc>
          <w:tcPr>
            <w:tcW w:w="8154" w:type="dxa"/>
            <w:gridSpan w:val="6"/>
            <w:shd w:val="clear" w:color="auto" w:fill="auto"/>
          </w:tcPr>
          <w:p w:rsidR="00F42006" w:rsidRPr="00391AC9" w:rsidRDefault="00F42006" w:rsidP="000B62AF">
            <w:pPr>
              <w:pStyle w:val="aff3"/>
              <w:ind w:firstLineChars="0" w:firstLine="0"/>
              <w:rPr>
                <w:sz w:val="18"/>
                <w:szCs w:val="18"/>
              </w:rPr>
            </w:pPr>
          </w:p>
        </w:tc>
      </w:tr>
      <w:tr w:rsidR="00D236CD" w:rsidTr="00475DE8">
        <w:trPr>
          <w:trHeight w:val="483"/>
        </w:trPr>
        <w:tc>
          <w:tcPr>
            <w:tcW w:w="1379" w:type="dxa"/>
            <w:shd w:val="clear" w:color="auto" w:fill="auto"/>
          </w:tcPr>
          <w:p w:rsidR="00D236CD" w:rsidRPr="00391AC9" w:rsidRDefault="00D236CD" w:rsidP="00694BFA">
            <w:pPr>
              <w:pStyle w:val="aff3"/>
              <w:spacing w:line="360" w:lineRule="auto"/>
              <w:ind w:firstLineChars="0" w:firstLine="0"/>
              <w:rPr>
                <w:sz w:val="18"/>
                <w:szCs w:val="18"/>
              </w:rPr>
            </w:pPr>
            <w:r w:rsidRPr="00391AC9">
              <w:rPr>
                <w:rFonts w:hint="eastAsia"/>
                <w:sz w:val="18"/>
                <w:szCs w:val="18"/>
              </w:rPr>
              <w:t>实验室地址</w:t>
            </w:r>
          </w:p>
        </w:tc>
        <w:tc>
          <w:tcPr>
            <w:tcW w:w="5789" w:type="dxa"/>
            <w:gridSpan w:val="5"/>
            <w:shd w:val="clear" w:color="auto" w:fill="auto"/>
          </w:tcPr>
          <w:p w:rsidR="00F42006" w:rsidRPr="00391AC9" w:rsidRDefault="00F42006" w:rsidP="000B62AF">
            <w:pPr>
              <w:pStyle w:val="aff3"/>
              <w:ind w:firstLineChars="0" w:firstLine="0"/>
              <w:rPr>
                <w:sz w:val="18"/>
                <w:szCs w:val="18"/>
              </w:rPr>
            </w:pPr>
          </w:p>
        </w:tc>
        <w:tc>
          <w:tcPr>
            <w:tcW w:w="2365" w:type="dxa"/>
            <w:shd w:val="clear" w:color="auto" w:fill="auto"/>
          </w:tcPr>
          <w:p w:rsidR="00D236CD" w:rsidRPr="00391AC9" w:rsidRDefault="00D236CD" w:rsidP="000B62AF">
            <w:pPr>
              <w:pStyle w:val="aff3"/>
              <w:ind w:firstLineChars="0" w:firstLine="0"/>
              <w:rPr>
                <w:sz w:val="18"/>
                <w:szCs w:val="18"/>
              </w:rPr>
            </w:pPr>
            <w:r w:rsidRPr="00391AC9">
              <w:rPr>
                <w:rFonts w:hint="eastAsia"/>
                <w:sz w:val="18"/>
                <w:szCs w:val="18"/>
              </w:rPr>
              <w:t>邮编：</w:t>
            </w:r>
          </w:p>
        </w:tc>
      </w:tr>
      <w:tr w:rsidR="00CA152D" w:rsidTr="00475DE8">
        <w:trPr>
          <w:trHeight w:val="483"/>
        </w:trPr>
        <w:tc>
          <w:tcPr>
            <w:tcW w:w="1379" w:type="dxa"/>
            <w:shd w:val="clear" w:color="auto" w:fill="auto"/>
          </w:tcPr>
          <w:p w:rsidR="00F42006" w:rsidRPr="00391AC9" w:rsidRDefault="00BE6781" w:rsidP="00694BFA">
            <w:pPr>
              <w:pStyle w:val="aff3"/>
              <w:spacing w:line="360" w:lineRule="auto"/>
              <w:ind w:firstLineChars="0" w:firstLine="0"/>
              <w:rPr>
                <w:sz w:val="18"/>
                <w:szCs w:val="18"/>
              </w:rPr>
            </w:pPr>
            <w:r w:rsidRPr="00391AC9">
              <w:rPr>
                <w:rFonts w:hint="eastAsia"/>
                <w:sz w:val="18"/>
                <w:szCs w:val="18"/>
              </w:rPr>
              <w:t>实验室法</w:t>
            </w:r>
            <w:r w:rsidR="000C5F11" w:rsidRPr="00391AC9">
              <w:rPr>
                <w:rFonts w:hint="eastAsia"/>
                <w:sz w:val="18"/>
                <w:szCs w:val="18"/>
              </w:rPr>
              <w:t>人</w:t>
            </w:r>
          </w:p>
        </w:tc>
        <w:tc>
          <w:tcPr>
            <w:tcW w:w="2259" w:type="dxa"/>
            <w:gridSpan w:val="2"/>
            <w:shd w:val="clear" w:color="auto" w:fill="auto"/>
          </w:tcPr>
          <w:p w:rsidR="00CA152D" w:rsidRPr="00391AC9" w:rsidRDefault="00287D13" w:rsidP="000B62AF">
            <w:pPr>
              <w:pStyle w:val="aff3"/>
              <w:ind w:firstLineChars="0" w:firstLine="0"/>
              <w:rPr>
                <w:sz w:val="18"/>
                <w:szCs w:val="18"/>
              </w:rPr>
            </w:pPr>
            <w:r w:rsidRPr="00391AC9">
              <w:rPr>
                <w:rFonts w:hint="eastAsia"/>
                <w:sz w:val="18"/>
                <w:szCs w:val="18"/>
              </w:rPr>
              <w:t>姓名</w:t>
            </w:r>
            <w:r w:rsidR="00113A27" w:rsidRPr="00391AC9">
              <w:rPr>
                <w:rFonts w:hint="eastAsia"/>
                <w:sz w:val="18"/>
                <w:szCs w:val="18"/>
              </w:rPr>
              <w:t>：</w:t>
            </w:r>
          </w:p>
        </w:tc>
        <w:tc>
          <w:tcPr>
            <w:tcW w:w="1836" w:type="dxa"/>
            <w:gridSpan w:val="2"/>
            <w:shd w:val="clear" w:color="auto" w:fill="auto"/>
          </w:tcPr>
          <w:p w:rsidR="00CA152D" w:rsidRPr="00391AC9" w:rsidRDefault="00287D13" w:rsidP="000B62AF">
            <w:pPr>
              <w:pStyle w:val="aff3"/>
              <w:ind w:firstLineChars="0" w:firstLine="0"/>
              <w:rPr>
                <w:sz w:val="18"/>
                <w:szCs w:val="18"/>
              </w:rPr>
            </w:pPr>
            <w:r w:rsidRPr="00391AC9">
              <w:rPr>
                <w:rFonts w:hint="eastAsia"/>
                <w:sz w:val="18"/>
                <w:szCs w:val="18"/>
              </w:rPr>
              <w:t>电话</w:t>
            </w:r>
          </w:p>
        </w:tc>
        <w:tc>
          <w:tcPr>
            <w:tcW w:w="1694" w:type="dxa"/>
            <w:shd w:val="clear" w:color="auto" w:fill="auto"/>
          </w:tcPr>
          <w:p w:rsidR="00CA152D" w:rsidRPr="00391AC9" w:rsidRDefault="00287D13" w:rsidP="000B62AF">
            <w:pPr>
              <w:pStyle w:val="aff3"/>
              <w:ind w:firstLineChars="0" w:firstLine="0"/>
              <w:rPr>
                <w:sz w:val="18"/>
                <w:szCs w:val="18"/>
              </w:rPr>
            </w:pPr>
            <w:r w:rsidRPr="00391AC9">
              <w:rPr>
                <w:rFonts w:hint="eastAsia"/>
                <w:sz w:val="18"/>
                <w:szCs w:val="18"/>
              </w:rPr>
              <w:t>传真</w:t>
            </w:r>
          </w:p>
        </w:tc>
        <w:tc>
          <w:tcPr>
            <w:tcW w:w="2365" w:type="dxa"/>
            <w:shd w:val="clear" w:color="auto" w:fill="auto"/>
          </w:tcPr>
          <w:p w:rsidR="00CA152D" w:rsidRPr="00391AC9" w:rsidRDefault="00287D13" w:rsidP="000B62AF">
            <w:pPr>
              <w:pStyle w:val="aff3"/>
              <w:ind w:firstLineChars="0" w:firstLine="0"/>
              <w:rPr>
                <w:sz w:val="18"/>
                <w:szCs w:val="18"/>
              </w:rPr>
            </w:pPr>
            <w:r w:rsidRPr="00391AC9">
              <w:rPr>
                <w:sz w:val="18"/>
                <w:szCs w:val="18"/>
              </w:rPr>
              <w:t>E</w:t>
            </w:r>
            <w:r w:rsidRPr="00391AC9">
              <w:rPr>
                <w:rFonts w:hint="eastAsia"/>
                <w:sz w:val="18"/>
                <w:szCs w:val="18"/>
              </w:rPr>
              <w:t>mail:</w:t>
            </w:r>
          </w:p>
        </w:tc>
      </w:tr>
      <w:tr w:rsidR="000C5F11" w:rsidTr="00475DE8">
        <w:trPr>
          <w:trHeight w:val="483"/>
        </w:trPr>
        <w:tc>
          <w:tcPr>
            <w:tcW w:w="1379" w:type="dxa"/>
            <w:shd w:val="clear" w:color="auto" w:fill="auto"/>
          </w:tcPr>
          <w:p w:rsidR="00F42006" w:rsidRPr="00391AC9" w:rsidRDefault="000C5F11" w:rsidP="00694BFA">
            <w:pPr>
              <w:pStyle w:val="aff3"/>
              <w:spacing w:line="360" w:lineRule="auto"/>
              <w:ind w:firstLineChars="0" w:firstLine="0"/>
              <w:rPr>
                <w:sz w:val="18"/>
                <w:szCs w:val="18"/>
              </w:rPr>
            </w:pPr>
            <w:r w:rsidRPr="00391AC9">
              <w:rPr>
                <w:rFonts w:hint="eastAsia"/>
                <w:sz w:val="18"/>
                <w:szCs w:val="18"/>
              </w:rPr>
              <w:t>联系人</w:t>
            </w:r>
          </w:p>
        </w:tc>
        <w:tc>
          <w:tcPr>
            <w:tcW w:w="2259" w:type="dxa"/>
            <w:gridSpan w:val="2"/>
            <w:shd w:val="clear" w:color="auto" w:fill="auto"/>
          </w:tcPr>
          <w:p w:rsidR="000C5F11" w:rsidRPr="00391AC9" w:rsidRDefault="000C5F11" w:rsidP="000B62AF">
            <w:pPr>
              <w:pStyle w:val="aff3"/>
              <w:ind w:firstLineChars="0" w:firstLine="0"/>
              <w:rPr>
                <w:sz w:val="18"/>
                <w:szCs w:val="18"/>
              </w:rPr>
            </w:pPr>
            <w:r w:rsidRPr="00391AC9">
              <w:rPr>
                <w:rFonts w:hint="eastAsia"/>
                <w:sz w:val="18"/>
                <w:szCs w:val="18"/>
              </w:rPr>
              <w:t>姓名</w:t>
            </w:r>
            <w:r w:rsidR="00113A27" w:rsidRPr="00391AC9">
              <w:rPr>
                <w:rFonts w:hint="eastAsia"/>
                <w:sz w:val="18"/>
                <w:szCs w:val="18"/>
              </w:rPr>
              <w:t>：</w:t>
            </w:r>
          </w:p>
        </w:tc>
        <w:tc>
          <w:tcPr>
            <w:tcW w:w="1836" w:type="dxa"/>
            <w:gridSpan w:val="2"/>
            <w:shd w:val="clear" w:color="auto" w:fill="auto"/>
          </w:tcPr>
          <w:p w:rsidR="000C5F11" w:rsidRPr="00391AC9" w:rsidRDefault="000C5F11" w:rsidP="000B62AF">
            <w:pPr>
              <w:pStyle w:val="aff3"/>
              <w:ind w:firstLineChars="0" w:firstLine="0"/>
              <w:rPr>
                <w:sz w:val="18"/>
                <w:szCs w:val="18"/>
              </w:rPr>
            </w:pPr>
            <w:r w:rsidRPr="00391AC9">
              <w:rPr>
                <w:rFonts w:hint="eastAsia"/>
                <w:sz w:val="18"/>
                <w:szCs w:val="18"/>
              </w:rPr>
              <w:t>电话</w:t>
            </w:r>
          </w:p>
        </w:tc>
        <w:tc>
          <w:tcPr>
            <w:tcW w:w="1694" w:type="dxa"/>
            <w:shd w:val="clear" w:color="auto" w:fill="auto"/>
          </w:tcPr>
          <w:p w:rsidR="000C5F11" w:rsidRPr="00391AC9" w:rsidRDefault="000C5F11" w:rsidP="000B62AF">
            <w:pPr>
              <w:pStyle w:val="aff3"/>
              <w:ind w:firstLineChars="0" w:firstLine="0"/>
              <w:rPr>
                <w:sz w:val="18"/>
                <w:szCs w:val="18"/>
              </w:rPr>
            </w:pPr>
            <w:r w:rsidRPr="00391AC9">
              <w:rPr>
                <w:rFonts w:hint="eastAsia"/>
                <w:sz w:val="18"/>
                <w:szCs w:val="18"/>
              </w:rPr>
              <w:t>传真</w:t>
            </w:r>
          </w:p>
        </w:tc>
        <w:tc>
          <w:tcPr>
            <w:tcW w:w="2365" w:type="dxa"/>
            <w:shd w:val="clear" w:color="auto" w:fill="auto"/>
          </w:tcPr>
          <w:p w:rsidR="000C5F11" w:rsidRPr="00391AC9" w:rsidRDefault="000C5F11" w:rsidP="000B62AF">
            <w:pPr>
              <w:pStyle w:val="aff3"/>
              <w:ind w:firstLineChars="0" w:firstLine="0"/>
              <w:rPr>
                <w:sz w:val="18"/>
                <w:szCs w:val="18"/>
              </w:rPr>
            </w:pPr>
            <w:r w:rsidRPr="00391AC9">
              <w:rPr>
                <w:sz w:val="18"/>
                <w:szCs w:val="18"/>
              </w:rPr>
              <w:t>E</w:t>
            </w:r>
            <w:r w:rsidRPr="00391AC9">
              <w:rPr>
                <w:rFonts w:hint="eastAsia"/>
                <w:sz w:val="18"/>
                <w:szCs w:val="18"/>
              </w:rPr>
              <w:t>mail:</w:t>
            </w:r>
          </w:p>
        </w:tc>
      </w:tr>
      <w:tr w:rsidR="00151CE2" w:rsidTr="00475DE8">
        <w:trPr>
          <w:trHeight w:val="327"/>
        </w:trPr>
        <w:tc>
          <w:tcPr>
            <w:tcW w:w="9533" w:type="dxa"/>
            <w:gridSpan w:val="7"/>
            <w:shd w:val="clear" w:color="auto" w:fill="auto"/>
          </w:tcPr>
          <w:p w:rsidR="00F42006" w:rsidRPr="00391AC9" w:rsidRDefault="00151CE2" w:rsidP="007E74DB">
            <w:pPr>
              <w:pStyle w:val="aff3"/>
              <w:ind w:firstLineChars="0" w:firstLine="0"/>
              <w:jc w:val="center"/>
              <w:rPr>
                <w:b/>
                <w:sz w:val="18"/>
                <w:szCs w:val="18"/>
              </w:rPr>
            </w:pPr>
            <w:r w:rsidRPr="00391AC9">
              <w:rPr>
                <w:rFonts w:hint="eastAsia"/>
                <w:b/>
                <w:sz w:val="18"/>
                <w:szCs w:val="18"/>
              </w:rPr>
              <w:t>实验室规模</w:t>
            </w:r>
          </w:p>
        </w:tc>
      </w:tr>
      <w:tr w:rsidR="00151CE2" w:rsidTr="00475DE8">
        <w:trPr>
          <w:trHeight w:val="327"/>
        </w:trPr>
        <w:tc>
          <w:tcPr>
            <w:tcW w:w="1379" w:type="dxa"/>
            <w:shd w:val="clear" w:color="auto" w:fill="auto"/>
          </w:tcPr>
          <w:p w:rsidR="00151CE2" w:rsidRPr="00391AC9" w:rsidRDefault="00151CE2" w:rsidP="000B62AF">
            <w:pPr>
              <w:pStyle w:val="aff3"/>
              <w:ind w:firstLineChars="0" w:firstLine="0"/>
              <w:rPr>
                <w:sz w:val="18"/>
                <w:szCs w:val="18"/>
              </w:rPr>
            </w:pPr>
            <w:r w:rsidRPr="00391AC9">
              <w:rPr>
                <w:rFonts w:hint="eastAsia"/>
                <w:sz w:val="18"/>
                <w:szCs w:val="18"/>
              </w:rPr>
              <w:t>建筑物</w:t>
            </w:r>
          </w:p>
        </w:tc>
        <w:tc>
          <w:tcPr>
            <w:tcW w:w="2259" w:type="dxa"/>
            <w:gridSpan w:val="2"/>
            <w:shd w:val="clear" w:color="auto" w:fill="auto"/>
          </w:tcPr>
          <w:p w:rsidR="00151CE2" w:rsidRPr="00391AC9" w:rsidRDefault="00151CE2" w:rsidP="000B62AF">
            <w:pPr>
              <w:pStyle w:val="aff3"/>
              <w:ind w:firstLineChars="0" w:firstLine="0"/>
              <w:rPr>
                <w:sz w:val="18"/>
                <w:szCs w:val="18"/>
              </w:rPr>
            </w:pPr>
            <w:r w:rsidRPr="00391AC9">
              <w:rPr>
                <w:rFonts w:hint="eastAsia"/>
                <w:sz w:val="18"/>
                <w:szCs w:val="18"/>
              </w:rPr>
              <w:t>总面积（平方米）</w:t>
            </w:r>
          </w:p>
        </w:tc>
        <w:tc>
          <w:tcPr>
            <w:tcW w:w="1836" w:type="dxa"/>
            <w:gridSpan w:val="2"/>
            <w:shd w:val="clear" w:color="auto" w:fill="auto"/>
          </w:tcPr>
          <w:p w:rsidR="00151CE2" w:rsidRPr="00391AC9" w:rsidRDefault="00BE6781" w:rsidP="000B62AF">
            <w:pPr>
              <w:pStyle w:val="aff3"/>
              <w:ind w:firstLineChars="0" w:firstLine="0"/>
              <w:rPr>
                <w:sz w:val="18"/>
                <w:szCs w:val="18"/>
              </w:rPr>
            </w:pPr>
            <w:r w:rsidRPr="00391AC9">
              <w:rPr>
                <w:rFonts w:hint="eastAsia"/>
                <w:sz w:val="18"/>
                <w:szCs w:val="18"/>
              </w:rPr>
              <w:t>层数/建筑物高（米）</w:t>
            </w:r>
          </w:p>
        </w:tc>
        <w:tc>
          <w:tcPr>
            <w:tcW w:w="1694" w:type="dxa"/>
            <w:shd w:val="clear" w:color="auto" w:fill="auto"/>
          </w:tcPr>
          <w:p w:rsidR="00151CE2" w:rsidRPr="00391AC9" w:rsidRDefault="00BE6781" w:rsidP="000B62AF">
            <w:pPr>
              <w:pStyle w:val="aff3"/>
              <w:ind w:firstLineChars="0" w:firstLine="0"/>
              <w:rPr>
                <w:sz w:val="18"/>
                <w:szCs w:val="18"/>
              </w:rPr>
            </w:pPr>
            <w:r w:rsidRPr="00391AC9">
              <w:rPr>
                <w:rFonts w:hint="eastAsia"/>
                <w:sz w:val="18"/>
                <w:szCs w:val="18"/>
              </w:rPr>
              <w:t>房间总数</w:t>
            </w:r>
          </w:p>
        </w:tc>
        <w:tc>
          <w:tcPr>
            <w:tcW w:w="2365" w:type="dxa"/>
            <w:shd w:val="clear" w:color="auto" w:fill="auto"/>
          </w:tcPr>
          <w:p w:rsidR="00151CE2" w:rsidRPr="00391AC9" w:rsidRDefault="00BE6781" w:rsidP="000B62AF">
            <w:pPr>
              <w:pStyle w:val="aff3"/>
              <w:ind w:firstLineChars="0" w:firstLine="0"/>
              <w:rPr>
                <w:sz w:val="18"/>
                <w:szCs w:val="18"/>
              </w:rPr>
            </w:pPr>
            <w:r w:rsidRPr="00391AC9">
              <w:rPr>
                <w:rFonts w:hint="eastAsia"/>
                <w:sz w:val="18"/>
                <w:szCs w:val="18"/>
              </w:rPr>
              <w:t>其中实验室房间数</w:t>
            </w:r>
          </w:p>
        </w:tc>
      </w:tr>
      <w:tr w:rsidR="00151CE2" w:rsidTr="00475DE8">
        <w:trPr>
          <w:trHeight w:val="483"/>
        </w:trPr>
        <w:tc>
          <w:tcPr>
            <w:tcW w:w="1379" w:type="dxa"/>
            <w:shd w:val="clear" w:color="auto" w:fill="auto"/>
          </w:tcPr>
          <w:p w:rsidR="00151CE2" w:rsidRPr="00391AC9" w:rsidRDefault="00151CE2" w:rsidP="00694BFA">
            <w:pPr>
              <w:pStyle w:val="aff3"/>
              <w:spacing w:line="360" w:lineRule="auto"/>
              <w:ind w:firstLineChars="0" w:firstLine="0"/>
              <w:rPr>
                <w:sz w:val="18"/>
                <w:szCs w:val="18"/>
              </w:rPr>
            </w:pPr>
            <w:r w:rsidRPr="00391AC9">
              <w:rPr>
                <w:rFonts w:hint="eastAsia"/>
                <w:sz w:val="18"/>
                <w:szCs w:val="18"/>
              </w:rPr>
              <w:t>1</w:t>
            </w:r>
          </w:p>
        </w:tc>
        <w:tc>
          <w:tcPr>
            <w:tcW w:w="2259" w:type="dxa"/>
            <w:gridSpan w:val="2"/>
            <w:shd w:val="clear" w:color="auto" w:fill="auto"/>
          </w:tcPr>
          <w:p w:rsidR="00151CE2" w:rsidRPr="00391AC9" w:rsidRDefault="00151CE2" w:rsidP="000B62AF">
            <w:pPr>
              <w:pStyle w:val="aff3"/>
              <w:ind w:firstLineChars="0" w:firstLine="0"/>
              <w:rPr>
                <w:sz w:val="18"/>
                <w:szCs w:val="18"/>
              </w:rPr>
            </w:pPr>
          </w:p>
        </w:tc>
        <w:tc>
          <w:tcPr>
            <w:tcW w:w="1836" w:type="dxa"/>
            <w:gridSpan w:val="2"/>
            <w:shd w:val="clear" w:color="auto" w:fill="auto"/>
          </w:tcPr>
          <w:p w:rsidR="00151CE2" w:rsidRPr="00391AC9" w:rsidRDefault="00151CE2" w:rsidP="000B62AF">
            <w:pPr>
              <w:pStyle w:val="aff3"/>
              <w:ind w:firstLineChars="0" w:firstLine="0"/>
              <w:rPr>
                <w:sz w:val="18"/>
                <w:szCs w:val="18"/>
              </w:rPr>
            </w:pPr>
          </w:p>
        </w:tc>
        <w:tc>
          <w:tcPr>
            <w:tcW w:w="1694" w:type="dxa"/>
            <w:shd w:val="clear" w:color="auto" w:fill="auto"/>
          </w:tcPr>
          <w:p w:rsidR="00151CE2" w:rsidRPr="00391AC9" w:rsidRDefault="00151CE2" w:rsidP="000B62AF">
            <w:pPr>
              <w:pStyle w:val="aff3"/>
              <w:ind w:firstLineChars="0" w:firstLine="0"/>
              <w:rPr>
                <w:sz w:val="18"/>
                <w:szCs w:val="18"/>
              </w:rPr>
            </w:pPr>
          </w:p>
        </w:tc>
        <w:tc>
          <w:tcPr>
            <w:tcW w:w="2365" w:type="dxa"/>
            <w:shd w:val="clear" w:color="auto" w:fill="auto"/>
          </w:tcPr>
          <w:p w:rsidR="00151CE2" w:rsidRPr="00391AC9" w:rsidRDefault="00151CE2" w:rsidP="000B62AF">
            <w:pPr>
              <w:pStyle w:val="aff3"/>
              <w:ind w:firstLineChars="0" w:firstLine="0"/>
              <w:rPr>
                <w:sz w:val="18"/>
                <w:szCs w:val="18"/>
              </w:rPr>
            </w:pPr>
          </w:p>
        </w:tc>
      </w:tr>
      <w:tr w:rsidR="00151CE2" w:rsidTr="00475DE8">
        <w:trPr>
          <w:trHeight w:val="483"/>
        </w:trPr>
        <w:tc>
          <w:tcPr>
            <w:tcW w:w="1379" w:type="dxa"/>
            <w:shd w:val="clear" w:color="auto" w:fill="auto"/>
          </w:tcPr>
          <w:p w:rsidR="00151CE2" w:rsidRPr="00391AC9" w:rsidRDefault="00151CE2" w:rsidP="00694BFA">
            <w:pPr>
              <w:pStyle w:val="aff3"/>
              <w:spacing w:line="360" w:lineRule="auto"/>
              <w:ind w:firstLineChars="0" w:firstLine="0"/>
              <w:rPr>
                <w:sz w:val="18"/>
                <w:szCs w:val="18"/>
              </w:rPr>
            </w:pPr>
            <w:r w:rsidRPr="00391AC9">
              <w:rPr>
                <w:rFonts w:hint="eastAsia"/>
                <w:sz w:val="18"/>
                <w:szCs w:val="18"/>
              </w:rPr>
              <w:t>2</w:t>
            </w:r>
          </w:p>
        </w:tc>
        <w:tc>
          <w:tcPr>
            <w:tcW w:w="2259"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836"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694" w:type="dxa"/>
            <w:shd w:val="clear" w:color="auto" w:fill="auto"/>
          </w:tcPr>
          <w:p w:rsidR="00151CE2" w:rsidRPr="00391AC9" w:rsidRDefault="00151CE2" w:rsidP="00694BFA">
            <w:pPr>
              <w:pStyle w:val="aff3"/>
              <w:spacing w:line="360" w:lineRule="auto"/>
              <w:ind w:firstLineChars="0" w:firstLine="0"/>
              <w:rPr>
                <w:sz w:val="18"/>
                <w:szCs w:val="18"/>
              </w:rPr>
            </w:pPr>
          </w:p>
        </w:tc>
        <w:tc>
          <w:tcPr>
            <w:tcW w:w="2365" w:type="dxa"/>
            <w:shd w:val="clear" w:color="auto" w:fill="auto"/>
          </w:tcPr>
          <w:p w:rsidR="00151CE2" w:rsidRPr="00391AC9" w:rsidRDefault="00151CE2" w:rsidP="00694BFA">
            <w:pPr>
              <w:pStyle w:val="aff3"/>
              <w:spacing w:line="360" w:lineRule="auto"/>
              <w:ind w:firstLineChars="0" w:firstLine="0"/>
              <w:rPr>
                <w:sz w:val="18"/>
                <w:szCs w:val="18"/>
              </w:rPr>
            </w:pPr>
          </w:p>
        </w:tc>
      </w:tr>
      <w:tr w:rsidR="00151CE2" w:rsidTr="00475DE8">
        <w:trPr>
          <w:trHeight w:val="483"/>
        </w:trPr>
        <w:tc>
          <w:tcPr>
            <w:tcW w:w="1379" w:type="dxa"/>
            <w:shd w:val="clear" w:color="auto" w:fill="auto"/>
          </w:tcPr>
          <w:p w:rsidR="00151CE2" w:rsidRPr="00391AC9" w:rsidRDefault="00151CE2" w:rsidP="00694BFA">
            <w:pPr>
              <w:pStyle w:val="aff3"/>
              <w:spacing w:line="360" w:lineRule="auto"/>
              <w:ind w:firstLineChars="0" w:firstLine="0"/>
              <w:rPr>
                <w:sz w:val="18"/>
                <w:szCs w:val="18"/>
              </w:rPr>
            </w:pPr>
            <w:r w:rsidRPr="00391AC9">
              <w:rPr>
                <w:rFonts w:hint="eastAsia"/>
                <w:sz w:val="18"/>
                <w:szCs w:val="18"/>
              </w:rPr>
              <w:t>3</w:t>
            </w:r>
          </w:p>
        </w:tc>
        <w:tc>
          <w:tcPr>
            <w:tcW w:w="2259"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836"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694" w:type="dxa"/>
            <w:shd w:val="clear" w:color="auto" w:fill="auto"/>
          </w:tcPr>
          <w:p w:rsidR="00151CE2" w:rsidRPr="00391AC9" w:rsidRDefault="00151CE2" w:rsidP="00694BFA">
            <w:pPr>
              <w:pStyle w:val="aff3"/>
              <w:spacing w:line="360" w:lineRule="auto"/>
              <w:ind w:firstLineChars="0" w:firstLine="0"/>
              <w:rPr>
                <w:sz w:val="18"/>
                <w:szCs w:val="18"/>
              </w:rPr>
            </w:pPr>
          </w:p>
        </w:tc>
        <w:tc>
          <w:tcPr>
            <w:tcW w:w="2365" w:type="dxa"/>
            <w:shd w:val="clear" w:color="auto" w:fill="auto"/>
          </w:tcPr>
          <w:p w:rsidR="00151CE2" w:rsidRPr="00391AC9" w:rsidRDefault="00151CE2" w:rsidP="00694BFA">
            <w:pPr>
              <w:pStyle w:val="aff3"/>
              <w:spacing w:line="360" w:lineRule="auto"/>
              <w:ind w:firstLineChars="0" w:firstLine="0"/>
              <w:rPr>
                <w:sz w:val="18"/>
                <w:szCs w:val="18"/>
              </w:rPr>
            </w:pPr>
          </w:p>
        </w:tc>
      </w:tr>
      <w:tr w:rsidR="00151CE2" w:rsidTr="00475DE8">
        <w:trPr>
          <w:trHeight w:val="483"/>
        </w:trPr>
        <w:tc>
          <w:tcPr>
            <w:tcW w:w="1379" w:type="dxa"/>
            <w:shd w:val="clear" w:color="auto" w:fill="auto"/>
          </w:tcPr>
          <w:p w:rsidR="00151CE2" w:rsidRPr="00391AC9" w:rsidRDefault="00151CE2" w:rsidP="00694BFA">
            <w:pPr>
              <w:pStyle w:val="aff3"/>
              <w:spacing w:line="360" w:lineRule="auto"/>
              <w:ind w:firstLineChars="0" w:firstLine="0"/>
              <w:rPr>
                <w:sz w:val="18"/>
                <w:szCs w:val="18"/>
              </w:rPr>
            </w:pPr>
            <w:r w:rsidRPr="00391AC9">
              <w:rPr>
                <w:rFonts w:hint="eastAsia"/>
                <w:sz w:val="18"/>
                <w:szCs w:val="18"/>
              </w:rPr>
              <w:t>4</w:t>
            </w:r>
          </w:p>
        </w:tc>
        <w:tc>
          <w:tcPr>
            <w:tcW w:w="2259"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836" w:type="dxa"/>
            <w:gridSpan w:val="2"/>
            <w:shd w:val="clear" w:color="auto" w:fill="auto"/>
          </w:tcPr>
          <w:p w:rsidR="00151CE2" w:rsidRPr="00391AC9" w:rsidRDefault="00151CE2" w:rsidP="00694BFA">
            <w:pPr>
              <w:pStyle w:val="aff3"/>
              <w:spacing w:line="360" w:lineRule="auto"/>
              <w:ind w:firstLineChars="0" w:firstLine="0"/>
              <w:rPr>
                <w:sz w:val="18"/>
                <w:szCs w:val="18"/>
              </w:rPr>
            </w:pPr>
          </w:p>
        </w:tc>
        <w:tc>
          <w:tcPr>
            <w:tcW w:w="1694" w:type="dxa"/>
            <w:shd w:val="clear" w:color="auto" w:fill="auto"/>
          </w:tcPr>
          <w:p w:rsidR="00151CE2" w:rsidRPr="00391AC9" w:rsidRDefault="00151CE2" w:rsidP="00694BFA">
            <w:pPr>
              <w:pStyle w:val="aff3"/>
              <w:spacing w:line="360" w:lineRule="auto"/>
              <w:ind w:firstLineChars="0" w:firstLine="0"/>
              <w:rPr>
                <w:sz w:val="18"/>
                <w:szCs w:val="18"/>
              </w:rPr>
            </w:pPr>
          </w:p>
        </w:tc>
        <w:tc>
          <w:tcPr>
            <w:tcW w:w="2365" w:type="dxa"/>
            <w:shd w:val="clear" w:color="auto" w:fill="auto"/>
          </w:tcPr>
          <w:p w:rsidR="00151CE2" w:rsidRPr="00391AC9" w:rsidRDefault="00151CE2" w:rsidP="00694BFA">
            <w:pPr>
              <w:pStyle w:val="aff3"/>
              <w:spacing w:line="360" w:lineRule="auto"/>
              <w:ind w:firstLineChars="0" w:firstLine="0"/>
              <w:rPr>
                <w:sz w:val="18"/>
                <w:szCs w:val="18"/>
              </w:rPr>
            </w:pPr>
          </w:p>
        </w:tc>
      </w:tr>
      <w:tr w:rsidR="00BE6781" w:rsidTr="00475DE8">
        <w:trPr>
          <w:trHeight w:val="314"/>
        </w:trPr>
        <w:tc>
          <w:tcPr>
            <w:tcW w:w="9533" w:type="dxa"/>
            <w:gridSpan w:val="7"/>
            <w:shd w:val="clear" w:color="auto" w:fill="auto"/>
          </w:tcPr>
          <w:p w:rsidR="00BE6781" w:rsidRPr="00391AC9" w:rsidRDefault="00BE6781" w:rsidP="007E74DB">
            <w:pPr>
              <w:pStyle w:val="aff3"/>
              <w:ind w:firstLineChars="0" w:firstLine="0"/>
              <w:jc w:val="center"/>
              <w:rPr>
                <w:b/>
                <w:sz w:val="18"/>
                <w:szCs w:val="18"/>
              </w:rPr>
            </w:pPr>
            <w:r w:rsidRPr="00391AC9">
              <w:rPr>
                <w:rFonts w:hint="eastAsia"/>
                <w:b/>
                <w:sz w:val="18"/>
                <w:szCs w:val="18"/>
              </w:rPr>
              <w:t>实验室用途</w:t>
            </w:r>
          </w:p>
        </w:tc>
      </w:tr>
      <w:tr w:rsidR="00BE6781" w:rsidTr="00475DE8">
        <w:trPr>
          <w:trHeight w:val="327"/>
        </w:trPr>
        <w:tc>
          <w:tcPr>
            <w:tcW w:w="1379" w:type="dxa"/>
            <w:shd w:val="clear" w:color="auto" w:fill="auto"/>
          </w:tcPr>
          <w:p w:rsidR="00BE6781" w:rsidRPr="00391AC9" w:rsidRDefault="00BE6781" w:rsidP="006141B7">
            <w:pPr>
              <w:pStyle w:val="aff3"/>
              <w:ind w:firstLineChars="0" w:firstLine="0"/>
              <w:jc w:val="center"/>
              <w:rPr>
                <w:sz w:val="18"/>
                <w:szCs w:val="18"/>
              </w:rPr>
            </w:pPr>
            <w:r w:rsidRPr="00391AC9">
              <w:rPr>
                <w:rFonts w:hint="eastAsia"/>
                <w:sz w:val="18"/>
                <w:szCs w:val="18"/>
              </w:rPr>
              <w:t>实验室</w:t>
            </w:r>
          </w:p>
        </w:tc>
        <w:tc>
          <w:tcPr>
            <w:tcW w:w="1553" w:type="dxa"/>
            <w:shd w:val="clear" w:color="auto" w:fill="auto"/>
          </w:tcPr>
          <w:p w:rsidR="00BE6781" w:rsidRPr="00391AC9" w:rsidRDefault="00B32D49" w:rsidP="006141B7">
            <w:pPr>
              <w:pStyle w:val="aff3"/>
              <w:ind w:firstLineChars="0" w:firstLine="0"/>
              <w:jc w:val="center"/>
              <w:rPr>
                <w:sz w:val="18"/>
                <w:szCs w:val="18"/>
              </w:rPr>
            </w:pPr>
            <w:r w:rsidRPr="00391AC9">
              <w:rPr>
                <w:rFonts w:hint="eastAsia"/>
                <w:sz w:val="18"/>
                <w:szCs w:val="18"/>
              </w:rPr>
              <w:t xml:space="preserve">位于 </w:t>
            </w:r>
            <w:r w:rsidR="00F42006" w:rsidRPr="00391AC9">
              <w:rPr>
                <w:rFonts w:hint="eastAsia"/>
                <w:sz w:val="18"/>
                <w:szCs w:val="18"/>
              </w:rPr>
              <w:t>层/建筑物</w:t>
            </w:r>
          </w:p>
        </w:tc>
        <w:tc>
          <w:tcPr>
            <w:tcW w:w="1129" w:type="dxa"/>
            <w:gridSpan w:val="2"/>
            <w:shd w:val="clear" w:color="auto" w:fill="auto"/>
          </w:tcPr>
          <w:p w:rsidR="00BE6781" w:rsidRPr="00391AC9" w:rsidRDefault="00B32D49" w:rsidP="006141B7">
            <w:pPr>
              <w:pStyle w:val="aff3"/>
              <w:ind w:firstLineChars="0" w:firstLine="0"/>
              <w:jc w:val="center"/>
              <w:rPr>
                <w:sz w:val="18"/>
                <w:szCs w:val="18"/>
              </w:rPr>
            </w:pPr>
            <w:r w:rsidRPr="00391AC9">
              <w:rPr>
                <w:rFonts w:hint="eastAsia"/>
                <w:sz w:val="18"/>
                <w:szCs w:val="18"/>
              </w:rPr>
              <w:t>实验用房</w:t>
            </w:r>
            <w:r w:rsidR="00F42006" w:rsidRPr="00391AC9">
              <w:rPr>
                <w:rFonts w:hint="eastAsia"/>
                <w:sz w:val="18"/>
                <w:szCs w:val="18"/>
              </w:rPr>
              <w:t>数</w:t>
            </w:r>
          </w:p>
        </w:tc>
        <w:tc>
          <w:tcPr>
            <w:tcW w:w="1413" w:type="dxa"/>
            <w:shd w:val="clear" w:color="auto" w:fill="auto"/>
          </w:tcPr>
          <w:p w:rsidR="00BE6781" w:rsidRPr="00391AC9" w:rsidRDefault="00F42006" w:rsidP="006141B7">
            <w:pPr>
              <w:pStyle w:val="aff3"/>
              <w:ind w:firstLineChars="0" w:firstLine="0"/>
              <w:jc w:val="center"/>
              <w:rPr>
                <w:sz w:val="18"/>
                <w:szCs w:val="18"/>
              </w:rPr>
            </w:pPr>
            <w:r w:rsidRPr="00391AC9">
              <w:rPr>
                <w:rFonts w:hint="eastAsia"/>
                <w:sz w:val="18"/>
                <w:szCs w:val="18"/>
              </w:rPr>
              <w:t>面积（平方米）</w:t>
            </w:r>
          </w:p>
        </w:tc>
        <w:tc>
          <w:tcPr>
            <w:tcW w:w="4059" w:type="dxa"/>
            <w:gridSpan w:val="2"/>
            <w:shd w:val="clear" w:color="auto" w:fill="auto"/>
          </w:tcPr>
          <w:p w:rsidR="00BE6781" w:rsidRPr="00391AC9" w:rsidRDefault="00A32D18" w:rsidP="006141B7">
            <w:pPr>
              <w:pStyle w:val="aff3"/>
              <w:ind w:firstLineChars="0" w:firstLine="0"/>
              <w:jc w:val="center"/>
              <w:rPr>
                <w:sz w:val="18"/>
                <w:szCs w:val="18"/>
              </w:rPr>
            </w:pPr>
            <w:r w:rsidRPr="00391AC9">
              <w:rPr>
                <w:rFonts w:hint="eastAsia"/>
                <w:sz w:val="18"/>
                <w:szCs w:val="18"/>
              </w:rPr>
              <w:t>简述</w:t>
            </w:r>
            <w:r w:rsidR="00F42006" w:rsidRPr="00391AC9">
              <w:rPr>
                <w:rFonts w:hint="eastAsia"/>
                <w:sz w:val="18"/>
                <w:szCs w:val="18"/>
              </w:rPr>
              <w:t>主要用途</w:t>
            </w:r>
          </w:p>
        </w:tc>
      </w:tr>
      <w:tr w:rsidR="00BE6781" w:rsidTr="00475DE8">
        <w:trPr>
          <w:trHeight w:val="483"/>
        </w:trPr>
        <w:tc>
          <w:tcPr>
            <w:tcW w:w="1379" w:type="dxa"/>
            <w:shd w:val="clear" w:color="auto" w:fill="auto"/>
          </w:tcPr>
          <w:p w:rsidR="00BE6781" w:rsidRPr="00391AC9" w:rsidRDefault="00BE6781" w:rsidP="00694BFA">
            <w:pPr>
              <w:pStyle w:val="aff3"/>
              <w:spacing w:line="360" w:lineRule="auto"/>
              <w:ind w:firstLineChars="0" w:firstLine="0"/>
              <w:rPr>
                <w:sz w:val="18"/>
                <w:szCs w:val="18"/>
              </w:rPr>
            </w:pPr>
            <w:r w:rsidRPr="00391AC9">
              <w:rPr>
                <w:rFonts w:hint="eastAsia"/>
                <w:sz w:val="18"/>
                <w:szCs w:val="18"/>
              </w:rPr>
              <w:t>1</w:t>
            </w:r>
          </w:p>
        </w:tc>
        <w:tc>
          <w:tcPr>
            <w:tcW w:w="1553" w:type="dxa"/>
            <w:shd w:val="clear" w:color="auto" w:fill="auto"/>
          </w:tcPr>
          <w:p w:rsidR="00BE6781" w:rsidRPr="00391AC9" w:rsidRDefault="00BE6781" w:rsidP="00694BFA">
            <w:pPr>
              <w:pStyle w:val="aff3"/>
              <w:spacing w:line="360" w:lineRule="auto"/>
              <w:ind w:firstLineChars="0" w:firstLine="0"/>
              <w:rPr>
                <w:sz w:val="18"/>
                <w:szCs w:val="18"/>
              </w:rPr>
            </w:pPr>
          </w:p>
        </w:tc>
        <w:tc>
          <w:tcPr>
            <w:tcW w:w="1129" w:type="dxa"/>
            <w:gridSpan w:val="2"/>
            <w:shd w:val="clear" w:color="auto" w:fill="auto"/>
          </w:tcPr>
          <w:p w:rsidR="00BE6781" w:rsidRPr="00391AC9" w:rsidRDefault="00BE6781" w:rsidP="00694BFA">
            <w:pPr>
              <w:pStyle w:val="aff3"/>
              <w:spacing w:line="360" w:lineRule="auto"/>
              <w:ind w:firstLineChars="0" w:firstLine="0"/>
              <w:rPr>
                <w:sz w:val="18"/>
                <w:szCs w:val="18"/>
              </w:rPr>
            </w:pPr>
          </w:p>
        </w:tc>
        <w:tc>
          <w:tcPr>
            <w:tcW w:w="1413" w:type="dxa"/>
            <w:shd w:val="clear" w:color="auto" w:fill="auto"/>
          </w:tcPr>
          <w:p w:rsidR="00BE6781" w:rsidRPr="00391AC9" w:rsidRDefault="00BE6781" w:rsidP="00694BFA">
            <w:pPr>
              <w:pStyle w:val="aff3"/>
              <w:spacing w:line="360" w:lineRule="auto"/>
              <w:ind w:firstLineChars="0" w:firstLine="0"/>
              <w:rPr>
                <w:sz w:val="18"/>
                <w:szCs w:val="18"/>
              </w:rPr>
            </w:pPr>
          </w:p>
        </w:tc>
        <w:tc>
          <w:tcPr>
            <w:tcW w:w="4059" w:type="dxa"/>
            <w:gridSpan w:val="2"/>
            <w:shd w:val="clear" w:color="auto" w:fill="auto"/>
          </w:tcPr>
          <w:p w:rsidR="00B32D49" w:rsidRPr="00391AC9" w:rsidRDefault="00B32D49" w:rsidP="00694BFA">
            <w:pPr>
              <w:pStyle w:val="aff3"/>
              <w:spacing w:line="360" w:lineRule="auto"/>
              <w:ind w:firstLineChars="0" w:firstLine="0"/>
              <w:rPr>
                <w:sz w:val="18"/>
                <w:szCs w:val="18"/>
              </w:rPr>
            </w:pPr>
          </w:p>
        </w:tc>
      </w:tr>
      <w:tr w:rsidR="00BE6781" w:rsidTr="00475DE8">
        <w:trPr>
          <w:trHeight w:val="483"/>
        </w:trPr>
        <w:tc>
          <w:tcPr>
            <w:tcW w:w="1379" w:type="dxa"/>
            <w:shd w:val="clear" w:color="auto" w:fill="auto"/>
          </w:tcPr>
          <w:p w:rsidR="00BE6781" w:rsidRPr="00391AC9" w:rsidRDefault="007E74DB" w:rsidP="00694BFA">
            <w:pPr>
              <w:pStyle w:val="aff3"/>
              <w:spacing w:line="360" w:lineRule="auto"/>
              <w:ind w:firstLineChars="0" w:firstLine="0"/>
              <w:rPr>
                <w:sz w:val="18"/>
                <w:szCs w:val="18"/>
              </w:rPr>
            </w:pPr>
            <w:r w:rsidRPr="00391AC9">
              <w:rPr>
                <w:rFonts w:hint="eastAsia"/>
                <w:sz w:val="18"/>
                <w:szCs w:val="18"/>
              </w:rPr>
              <w:t>2</w:t>
            </w:r>
          </w:p>
        </w:tc>
        <w:tc>
          <w:tcPr>
            <w:tcW w:w="1553" w:type="dxa"/>
            <w:shd w:val="clear" w:color="auto" w:fill="auto"/>
          </w:tcPr>
          <w:p w:rsidR="00BE6781" w:rsidRPr="00391AC9" w:rsidRDefault="00BE6781" w:rsidP="00694BFA">
            <w:pPr>
              <w:pStyle w:val="aff3"/>
              <w:spacing w:line="360" w:lineRule="auto"/>
              <w:ind w:firstLineChars="0" w:firstLine="0"/>
              <w:rPr>
                <w:sz w:val="18"/>
                <w:szCs w:val="18"/>
              </w:rPr>
            </w:pPr>
          </w:p>
        </w:tc>
        <w:tc>
          <w:tcPr>
            <w:tcW w:w="1129" w:type="dxa"/>
            <w:gridSpan w:val="2"/>
            <w:shd w:val="clear" w:color="auto" w:fill="auto"/>
          </w:tcPr>
          <w:p w:rsidR="00BE6781" w:rsidRPr="00391AC9" w:rsidRDefault="00BE6781" w:rsidP="00694BFA">
            <w:pPr>
              <w:pStyle w:val="aff3"/>
              <w:spacing w:line="360" w:lineRule="auto"/>
              <w:ind w:firstLineChars="0" w:firstLine="0"/>
              <w:rPr>
                <w:sz w:val="18"/>
                <w:szCs w:val="18"/>
              </w:rPr>
            </w:pPr>
          </w:p>
        </w:tc>
        <w:tc>
          <w:tcPr>
            <w:tcW w:w="1413" w:type="dxa"/>
            <w:shd w:val="clear" w:color="auto" w:fill="auto"/>
          </w:tcPr>
          <w:p w:rsidR="00BE6781" w:rsidRPr="00391AC9" w:rsidRDefault="00BE6781" w:rsidP="00694BFA">
            <w:pPr>
              <w:pStyle w:val="aff3"/>
              <w:spacing w:line="360" w:lineRule="auto"/>
              <w:ind w:firstLineChars="0" w:firstLine="0"/>
              <w:rPr>
                <w:sz w:val="18"/>
                <w:szCs w:val="18"/>
              </w:rPr>
            </w:pPr>
          </w:p>
        </w:tc>
        <w:tc>
          <w:tcPr>
            <w:tcW w:w="4059" w:type="dxa"/>
            <w:gridSpan w:val="2"/>
            <w:shd w:val="clear" w:color="auto" w:fill="auto"/>
          </w:tcPr>
          <w:p w:rsidR="00B32D49" w:rsidRPr="00391AC9" w:rsidRDefault="00B32D49" w:rsidP="00694BFA">
            <w:pPr>
              <w:pStyle w:val="aff3"/>
              <w:spacing w:line="360" w:lineRule="auto"/>
              <w:ind w:firstLineChars="0" w:firstLine="0"/>
              <w:rPr>
                <w:sz w:val="18"/>
                <w:szCs w:val="18"/>
              </w:rPr>
            </w:pPr>
          </w:p>
        </w:tc>
      </w:tr>
      <w:tr w:rsidR="00BE6781" w:rsidTr="00475DE8">
        <w:trPr>
          <w:trHeight w:val="497"/>
        </w:trPr>
        <w:tc>
          <w:tcPr>
            <w:tcW w:w="1379" w:type="dxa"/>
            <w:shd w:val="clear" w:color="auto" w:fill="auto"/>
          </w:tcPr>
          <w:p w:rsidR="00BE6781" w:rsidRPr="00391AC9" w:rsidRDefault="00BE6781" w:rsidP="00694BFA">
            <w:pPr>
              <w:pStyle w:val="aff3"/>
              <w:spacing w:line="360" w:lineRule="auto"/>
              <w:ind w:firstLineChars="0" w:firstLine="0"/>
              <w:rPr>
                <w:sz w:val="18"/>
                <w:szCs w:val="18"/>
              </w:rPr>
            </w:pPr>
            <w:r w:rsidRPr="00391AC9">
              <w:rPr>
                <w:rFonts w:hint="eastAsia"/>
                <w:sz w:val="18"/>
                <w:szCs w:val="18"/>
              </w:rPr>
              <w:t>3</w:t>
            </w:r>
          </w:p>
        </w:tc>
        <w:tc>
          <w:tcPr>
            <w:tcW w:w="1553" w:type="dxa"/>
            <w:shd w:val="clear" w:color="auto" w:fill="auto"/>
          </w:tcPr>
          <w:p w:rsidR="00BE6781" w:rsidRPr="00391AC9" w:rsidRDefault="00BE6781" w:rsidP="00694BFA">
            <w:pPr>
              <w:pStyle w:val="aff3"/>
              <w:spacing w:line="360" w:lineRule="auto"/>
              <w:ind w:firstLineChars="0" w:firstLine="0"/>
              <w:rPr>
                <w:sz w:val="18"/>
                <w:szCs w:val="18"/>
              </w:rPr>
            </w:pPr>
          </w:p>
        </w:tc>
        <w:tc>
          <w:tcPr>
            <w:tcW w:w="1129" w:type="dxa"/>
            <w:gridSpan w:val="2"/>
            <w:shd w:val="clear" w:color="auto" w:fill="auto"/>
          </w:tcPr>
          <w:p w:rsidR="00BE6781" w:rsidRPr="00391AC9" w:rsidRDefault="00BE6781" w:rsidP="00694BFA">
            <w:pPr>
              <w:pStyle w:val="aff3"/>
              <w:spacing w:line="360" w:lineRule="auto"/>
              <w:ind w:firstLineChars="0" w:firstLine="0"/>
              <w:rPr>
                <w:sz w:val="18"/>
                <w:szCs w:val="18"/>
              </w:rPr>
            </w:pPr>
          </w:p>
        </w:tc>
        <w:tc>
          <w:tcPr>
            <w:tcW w:w="1413" w:type="dxa"/>
            <w:shd w:val="clear" w:color="auto" w:fill="auto"/>
          </w:tcPr>
          <w:p w:rsidR="00BE6781" w:rsidRPr="00391AC9" w:rsidRDefault="00BE6781" w:rsidP="00694BFA">
            <w:pPr>
              <w:pStyle w:val="aff3"/>
              <w:spacing w:line="360" w:lineRule="auto"/>
              <w:ind w:firstLineChars="0" w:firstLine="0"/>
              <w:rPr>
                <w:sz w:val="18"/>
                <w:szCs w:val="18"/>
              </w:rPr>
            </w:pPr>
          </w:p>
        </w:tc>
        <w:tc>
          <w:tcPr>
            <w:tcW w:w="4059" w:type="dxa"/>
            <w:gridSpan w:val="2"/>
            <w:shd w:val="clear" w:color="auto" w:fill="auto"/>
          </w:tcPr>
          <w:p w:rsidR="00B32D49" w:rsidRPr="00391AC9" w:rsidRDefault="00B32D49" w:rsidP="00694BFA">
            <w:pPr>
              <w:pStyle w:val="aff3"/>
              <w:spacing w:line="360" w:lineRule="auto"/>
              <w:ind w:firstLineChars="0" w:firstLine="0"/>
              <w:rPr>
                <w:sz w:val="18"/>
                <w:szCs w:val="18"/>
              </w:rPr>
            </w:pPr>
          </w:p>
        </w:tc>
      </w:tr>
      <w:tr w:rsidR="00BE6781" w:rsidTr="00475DE8">
        <w:trPr>
          <w:trHeight w:val="483"/>
        </w:trPr>
        <w:tc>
          <w:tcPr>
            <w:tcW w:w="1379" w:type="dxa"/>
            <w:shd w:val="clear" w:color="auto" w:fill="auto"/>
          </w:tcPr>
          <w:p w:rsidR="00BE6781" w:rsidRPr="00391AC9" w:rsidRDefault="00BE6781" w:rsidP="00694BFA">
            <w:pPr>
              <w:pStyle w:val="aff3"/>
              <w:spacing w:line="360" w:lineRule="auto"/>
              <w:ind w:firstLineChars="0" w:firstLine="0"/>
              <w:rPr>
                <w:sz w:val="18"/>
                <w:szCs w:val="18"/>
              </w:rPr>
            </w:pPr>
            <w:r w:rsidRPr="00391AC9">
              <w:rPr>
                <w:rFonts w:hint="eastAsia"/>
                <w:sz w:val="18"/>
                <w:szCs w:val="18"/>
              </w:rPr>
              <w:t>4</w:t>
            </w:r>
          </w:p>
        </w:tc>
        <w:tc>
          <w:tcPr>
            <w:tcW w:w="1553" w:type="dxa"/>
            <w:shd w:val="clear" w:color="auto" w:fill="auto"/>
          </w:tcPr>
          <w:p w:rsidR="00BE6781" w:rsidRPr="00391AC9" w:rsidRDefault="00BE6781" w:rsidP="00694BFA">
            <w:pPr>
              <w:pStyle w:val="aff3"/>
              <w:spacing w:line="360" w:lineRule="auto"/>
              <w:ind w:firstLineChars="0" w:firstLine="0"/>
              <w:rPr>
                <w:sz w:val="18"/>
                <w:szCs w:val="18"/>
              </w:rPr>
            </w:pPr>
          </w:p>
        </w:tc>
        <w:tc>
          <w:tcPr>
            <w:tcW w:w="1129" w:type="dxa"/>
            <w:gridSpan w:val="2"/>
            <w:shd w:val="clear" w:color="auto" w:fill="auto"/>
          </w:tcPr>
          <w:p w:rsidR="00BE6781" w:rsidRPr="00391AC9" w:rsidRDefault="00BE6781" w:rsidP="00694BFA">
            <w:pPr>
              <w:pStyle w:val="aff3"/>
              <w:spacing w:line="360" w:lineRule="auto"/>
              <w:ind w:firstLineChars="0" w:firstLine="0"/>
              <w:rPr>
                <w:sz w:val="18"/>
                <w:szCs w:val="18"/>
              </w:rPr>
            </w:pPr>
          </w:p>
        </w:tc>
        <w:tc>
          <w:tcPr>
            <w:tcW w:w="1413" w:type="dxa"/>
            <w:shd w:val="clear" w:color="auto" w:fill="auto"/>
          </w:tcPr>
          <w:p w:rsidR="00BE6781" w:rsidRPr="00391AC9" w:rsidRDefault="00BE6781" w:rsidP="00694BFA">
            <w:pPr>
              <w:pStyle w:val="aff3"/>
              <w:spacing w:line="360" w:lineRule="auto"/>
              <w:ind w:firstLineChars="0" w:firstLine="0"/>
              <w:rPr>
                <w:sz w:val="18"/>
                <w:szCs w:val="18"/>
              </w:rPr>
            </w:pPr>
          </w:p>
        </w:tc>
        <w:tc>
          <w:tcPr>
            <w:tcW w:w="4059" w:type="dxa"/>
            <w:gridSpan w:val="2"/>
            <w:shd w:val="clear" w:color="auto" w:fill="auto"/>
          </w:tcPr>
          <w:p w:rsidR="00B32D49" w:rsidRPr="00391AC9" w:rsidRDefault="00B32D49" w:rsidP="00694BFA">
            <w:pPr>
              <w:pStyle w:val="aff3"/>
              <w:spacing w:line="360" w:lineRule="auto"/>
              <w:ind w:firstLineChars="0" w:firstLine="0"/>
              <w:rPr>
                <w:sz w:val="18"/>
                <w:szCs w:val="18"/>
              </w:rPr>
            </w:pPr>
          </w:p>
        </w:tc>
      </w:tr>
      <w:tr w:rsidR="00BE6781" w:rsidTr="00475DE8">
        <w:trPr>
          <w:trHeight w:val="483"/>
        </w:trPr>
        <w:tc>
          <w:tcPr>
            <w:tcW w:w="1379" w:type="dxa"/>
            <w:shd w:val="clear" w:color="auto" w:fill="auto"/>
          </w:tcPr>
          <w:p w:rsidR="00BE6781" w:rsidRPr="00391AC9" w:rsidRDefault="00BE6781" w:rsidP="00694BFA">
            <w:pPr>
              <w:pStyle w:val="aff3"/>
              <w:spacing w:line="360" w:lineRule="auto"/>
              <w:ind w:firstLineChars="0" w:firstLine="0"/>
              <w:rPr>
                <w:sz w:val="18"/>
                <w:szCs w:val="18"/>
              </w:rPr>
            </w:pPr>
            <w:r w:rsidRPr="00391AC9">
              <w:rPr>
                <w:rFonts w:hint="eastAsia"/>
                <w:sz w:val="18"/>
                <w:szCs w:val="18"/>
              </w:rPr>
              <w:t>5</w:t>
            </w:r>
          </w:p>
        </w:tc>
        <w:tc>
          <w:tcPr>
            <w:tcW w:w="1553" w:type="dxa"/>
            <w:shd w:val="clear" w:color="auto" w:fill="auto"/>
          </w:tcPr>
          <w:p w:rsidR="00BE6781" w:rsidRPr="00391AC9" w:rsidRDefault="00BE6781" w:rsidP="00694BFA">
            <w:pPr>
              <w:pStyle w:val="aff3"/>
              <w:spacing w:line="360" w:lineRule="auto"/>
              <w:ind w:firstLineChars="0" w:firstLine="0"/>
              <w:rPr>
                <w:sz w:val="18"/>
                <w:szCs w:val="18"/>
              </w:rPr>
            </w:pPr>
          </w:p>
        </w:tc>
        <w:tc>
          <w:tcPr>
            <w:tcW w:w="1129" w:type="dxa"/>
            <w:gridSpan w:val="2"/>
            <w:shd w:val="clear" w:color="auto" w:fill="auto"/>
          </w:tcPr>
          <w:p w:rsidR="00BE6781" w:rsidRPr="00391AC9" w:rsidRDefault="00BE6781" w:rsidP="00694BFA">
            <w:pPr>
              <w:pStyle w:val="aff3"/>
              <w:spacing w:line="360" w:lineRule="auto"/>
              <w:ind w:firstLineChars="0" w:firstLine="0"/>
              <w:rPr>
                <w:sz w:val="18"/>
                <w:szCs w:val="18"/>
              </w:rPr>
            </w:pPr>
          </w:p>
        </w:tc>
        <w:tc>
          <w:tcPr>
            <w:tcW w:w="1413" w:type="dxa"/>
            <w:shd w:val="clear" w:color="auto" w:fill="auto"/>
          </w:tcPr>
          <w:p w:rsidR="00BE6781" w:rsidRPr="00391AC9" w:rsidRDefault="00BE6781" w:rsidP="00694BFA">
            <w:pPr>
              <w:pStyle w:val="aff3"/>
              <w:spacing w:line="360" w:lineRule="auto"/>
              <w:ind w:firstLineChars="0" w:firstLine="0"/>
              <w:rPr>
                <w:sz w:val="18"/>
                <w:szCs w:val="18"/>
              </w:rPr>
            </w:pPr>
          </w:p>
        </w:tc>
        <w:tc>
          <w:tcPr>
            <w:tcW w:w="4059" w:type="dxa"/>
            <w:gridSpan w:val="2"/>
            <w:shd w:val="clear" w:color="auto" w:fill="auto"/>
          </w:tcPr>
          <w:p w:rsidR="00B32D49" w:rsidRPr="00391AC9" w:rsidRDefault="00B32D49" w:rsidP="00694BFA">
            <w:pPr>
              <w:pStyle w:val="aff3"/>
              <w:spacing w:line="360" w:lineRule="auto"/>
              <w:ind w:firstLineChars="0" w:firstLine="0"/>
              <w:rPr>
                <w:sz w:val="18"/>
                <w:szCs w:val="18"/>
              </w:rPr>
            </w:pPr>
          </w:p>
        </w:tc>
      </w:tr>
      <w:tr w:rsidR="000C5F11" w:rsidTr="00475DE8">
        <w:trPr>
          <w:trHeight w:val="483"/>
        </w:trPr>
        <w:tc>
          <w:tcPr>
            <w:tcW w:w="9533" w:type="dxa"/>
            <w:gridSpan w:val="7"/>
            <w:shd w:val="clear" w:color="auto" w:fill="auto"/>
          </w:tcPr>
          <w:p w:rsidR="000C5F11" w:rsidRPr="00391AC9" w:rsidRDefault="000C5F11" w:rsidP="00694BFA">
            <w:pPr>
              <w:pStyle w:val="aff3"/>
              <w:spacing w:line="360" w:lineRule="auto"/>
              <w:ind w:firstLineChars="0" w:firstLine="0"/>
              <w:rPr>
                <w:sz w:val="18"/>
                <w:szCs w:val="18"/>
              </w:rPr>
            </w:pPr>
            <w:r w:rsidRPr="00391AC9">
              <w:rPr>
                <w:rFonts w:hint="eastAsia"/>
                <w:sz w:val="18"/>
                <w:szCs w:val="18"/>
              </w:rPr>
              <w:t>注：实验用房数包括</w:t>
            </w:r>
            <w:r w:rsidR="00113A27" w:rsidRPr="00391AC9">
              <w:rPr>
                <w:rFonts w:hint="eastAsia"/>
                <w:sz w:val="18"/>
                <w:szCs w:val="18"/>
              </w:rPr>
              <w:t>实验室人员办公室及</w:t>
            </w:r>
            <w:r w:rsidRPr="00391AC9">
              <w:rPr>
                <w:rFonts w:hint="eastAsia"/>
                <w:sz w:val="18"/>
                <w:szCs w:val="18"/>
              </w:rPr>
              <w:t>直接服务于实验室的辅助房间</w:t>
            </w:r>
            <w:r w:rsidR="00F90AF3">
              <w:rPr>
                <w:rFonts w:hint="eastAsia"/>
                <w:sz w:val="18"/>
                <w:szCs w:val="18"/>
              </w:rPr>
              <w:t>；实验室单位应提供所评价实验室的平面示意图。</w:t>
            </w:r>
          </w:p>
        </w:tc>
      </w:tr>
      <w:tr w:rsidR="005D700D" w:rsidTr="00475DE8">
        <w:trPr>
          <w:trHeight w:val="483"/>
        </w:trPr>
        <w:tc>
          <w:tcPr>
            <w:tcW w:w="9533" w:type="dxa"/>
            <w:gridSpan w:val="7"/>
            <w:shd w:val="clear" w:color="auto" w:fill="auto"/>
          </w:tcPr>
          <w:p w:rsidR="005D700D" w:rsidRPr="00391AC9" w:rsidRDefault="005D700D" w:rsidP="00694BFA">
            <w:pPr>
              <w:pStyle w:val="aff3"/>
              <w:spacing w:line="360" w:lineRule="auto"/>
              <w:ind w:firstLineChars="0" w:firstLine="0"/>
              <w:rPr>
                <w:sz w:val="18"/>
                <w:szCs w:val="18"/>
              </w:rPr>
            </w:pPr>
            <w:r w:rsidRPr="00391AC9">
              <w:rPr>
                <w:rFonts w:hint="eastAsia"/>
                <w:sz w:val="18"/>
                <w:szCs w:val="18"/>
              </w:rPr>
              <w:t>实验室负责人签名：                                                                 年  月   日</w:t>
            </w:r>
          </w:p>
        </w:tc>
      </w:tr>
      <w:tr w:rsidR="005D700D" w:rsidTr="00475DE8">
        <w:trPr>
          <w:trHeight w:val="980"/>
        </w:trPr>
        <w:tc>
          <w:tcPr>
            <w:tcW w:w="9533" w:type="dxa"/>
            <w:gridSpan w:val="7"/>
            <w:shd w:val="clear" w:color="auto" w:fill="auto"/>
          </w:tcPr>
          <w:p w:rsidR="005D700D" w:rsidRPr="00391AC9" w:rsidRDefault="005D700D" w:rsidP="00694BFA">
            <w:pPr>
              <w:spacing w:line="360" w:lineRule="auto"/>
              <w:rPr>
                <w:rFonts w:ascii="宋体"/>
                <w:sz w:val="18"/>
                <w:szCs w:val="18"/>
              </w:rPr>
            </w:pPr>
            <w:r w:rsidRPr="00391AC9">
              <w:rPr>
                <w:rFonts w:ascii="宋体" w:hint="eastAsia"/>
                <w:sz w:val="18"/>
                <w:szCs w:val="18"/>
              </w:rPr>
              <w:t>评审组专家签名：</w:t>
            </w:r>
          </w:p>
          <w:p w:rsidR="005D700D" w:rsidRPr="00391AC9" w:rsidRDefault="005D700D" w:rsidP="00694BFA">
            <w:pPr>
              <w:spacing w:line="360" w:lineRule="auto"/>
              <w:rPr>
                <w:rFonts w:ascii="宋体"/>
                <w:sz w:val="18"/>
                <w:szCs w:val="18"/>
              </w:rPr>
            </w:pPr>
            <w:r w:rsidRPr="00391AC9">
              <w:rPr>
                <w:rFonts w:ascii="宋体" w:hint="eastAsia"/>
                <w:sz w:val="18"/>
                <w:szCs w:val="18"/>
              </w:rPr>
              <w:t>组长签名：                                                                         年  月   日</w:t>
            </w:r>
          </w:p>
        </w:tc>
      </w:tr>
      <w:tr w:rsidR="00792616" w:rsidTr="00475DE8">
        <w:trPr>
          <w:trHeight w:val="497"/>
        </w:trPr>
        <w:tc>
          <w:tcPr>
            <w:tcW w:w="9533" w:type="dxa"/>
            <w:gridSpan w:val="7"/>
            <w:shd w:val="clear" w:color="auto" w:fill="auto"/>
          </w:tcPr>
          <w:p w:rsidR="00792616" w:rsidRDefault="005D700D" w:rsidP="00694BFA">
            <w:pPr>
              <w:spacing w:line="360" w:lineRule="auto"/>
              <w:rPr>
                <w:rFonts w:ascii="宋体"/>
                <w:sz w:val="18"/>
                <w:szCs w:val="18"/>
              </w:rPr>
            </w:pPr>
            <w:r w:rsidRPr="00391AC9">
              <w:rPr>
                <w:rFonts w:ascii="宋体" w:hint="eastAsia"/>
                <w:sz w:val="18"/>
                <w:szCs w:val="18"/>
              </w:rPr>
              <w:t>评审机构名称</w:t>
            </w:r>
          </w:p>
          <w:p w:rsidR="00803C1C" w:rsidRPr="00391AC9" w:rsidRDefault="00803C1C" w:rsidP="00694BFA">
            <w:pPr>
              <w:spacing w:line="360" w:lineRule="auto"/>
              <w:rPr>
                <w:rFonts w:ascii="宋体"/>
                <w:sz w:val="18"/>
                <w:szCs w:val="18"/>
              </w:rPr>
            </w:pPr>
            <w:r w:rsidRPr="00803C1C">
              <w:rPr>
                <w:rFonts w:ascii="宋体" w:hint="eastAsia"/>
                <w:sz w:val="18"/>
                <w:szCs w:val="18"/>
              </w:rPr>
              <w:t>盖章并签字                                                                        年  月   日</w:t>
            </w:r>
          </w:p>
        </w:tc>
      </w:tr>
    </w:tbl>
    <w:p w:rsidR="00FA642C" w:rsidRDefault="00FA642C" w:rsidP="00FA642C">
      <w:pPr>
        <w:pStyle w:val="af5"/>
      </w:pPr>
      <w:r>
        <w:lastRenderedPageBreak/>
        <w:br/>
      </w:r>
      <w:r>
        <w:rPr>
          <w:rFonts w:hint="eastAsia"/>
        </w:rPr>
        <w:t>（规范性附录）</w:t>
      </w:r>
      <w:r>
        <w:br/>
      </w:r>
      <w:r>
        <w:rPr>
          <w:rFonts w:hint="eastAsia"/>
        </w:rPr>
        <w:t>实验室通用基础条件现场评价记录表</w:t>
      </w:r>
    </w:p>
    <w:p w:rsidR="00CA152D" w:rsidRPr="004041B0" w:rsidRDefault="00CC4CFE" w:rsidP="00CC4CFE">
      <w:pPr>
        <w:pStyle w:val="af3"/>
        <w:numPr>
          <w:ilvl w:val="0"/>
          <w:numId w:val="0"/>
        </w:numPr>
        <w:spacing w:before="156" w:after="156"/>
      </w:pPr>
      <w:r>
        <w:rPr>
          <w:rFonts w:hint="eastAsia"/>
          <w:highlight w:val="lightGray"/>
        </w:rPr>
        <w:t>表B.1</w:t>
      </w:r>
      <w:r w:rsidR="00FA642C">
        <w:rPr>
          <w:rFonts w:hint="eastAsia"/>
        </w:rPr>
        <w:t>实验室通用基础条件现场评价记录表</w:t>
      </w:r>
    </w:p>
    <w:tbl>
      <w:tblPr>
        <w:tblW w:w="494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5758"/>
        <w:gridCol w:w="1000"/>
        <w:gridCol w:w="451"/>
        <w:gridCol w:w="450"/>
        <w:gridCol w:w="450"/>
        <w:gridCol w:w="450"/>
        <w:gridCol w:w="450"/>
        <w:gridCol w:w="454"/>
      </w:tblGrid>
      <w:tr w:rsidR="007E43A0" w:rsidRPr="006F239A" w:rsidTr="007E43A0">
        <w:trPr>
          <w:trHeight w:val="144"/>
        </w:trPr>
        <w:tc>
          <w:tcPr>
            <w:tcW w:w="3041" w:type="pct"/>
            <w:vMerge w:val="restart"/>
            <w:tcBorders>
              <w:top w:val="single" w:sz="8" w:space="0" w:color="auto"/>
            </w:tcBorders>
            <w:shd w:val="clear" w:color="auto" w:fill="auto"/>
            <w:vAlign w:val="center"/>
          </w:tcPr>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内</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容</w:t>
            </w:r>
          </w:p>
        </w:tc>
        <w:tc>
          <w:tcPr>
            <w:tcW w:w="528" w:type="pct"/>
            <w:vMerge w:val="restart"/>
            <w:tcBorders>
              <w:top w:val="single" w:sz="8" w:space="0" w:color="auto"/>
            </w:tcBorders>
          </w:tcPr>
          <w:p w:rsidR="00EA6CB3" w:rsidRPr="00C94418" w:rsidRDefault="00EA6CB3">
            <w:pPr>
              <w:jc w:val="center"/>
              <w:rPr>
                <w:rFonts w:asciiTheme="minorEastAsia" w:eastAsiaTheme="minorEastAsia" w:hAnsiTheme="minorEastAsia"/>
                <w:sz w:val="18"/>
                <w:szCs w:val="18"/>
              </w:rPr>
            </w:pPr>
          </w:p>
          <w:p w:rsidR="00EA6CB3" w:rsidRPr="00C94418" w:rsidRDefault="00EA6CB3">
            <w:pPr>
              <w:jc w:val="center"/>
              <w:rPr>
                <w:rFonts w:asciiTheme="minorEastAsia" w:eastAsiaTheme="minorEastAsia" w:hAnsiTheme="minorEastAsia"/>
                <w:sz w:val="18"/>
                <w:szCs w:val="18"/>
              </w:rPr>
            </w:pPr>
          </w:p>
          <w:p w:rsidR="00EA6CB3" w:rsidRPr="00C94418" w:rsidRDefault="00EA6CB3">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评价方法</w:t>
            </w:r>
          </w:p>
        </w:tc>
        <w:tc>
          <w:tcPr>
            <w:tcW w:w="1430" w:type="pct"/>
            <w:gridSpan w:val="6"/>
            <w:tcBorders>
              <w:top w:val="single" w:sz="8" w:space="0" w:color="auto"/>
              <w:bottom w:val="single" w:sz="8" w:space="0" w:color="auto"/>
            </w:tcBorders>
            <w:shd w:val="clear" w:color="auto" w:fill="auto"/>
          </w:tcPr>
          <w:p w:rsidR="00EA6CB3" w:rsidRPr="00C94418" w:rsidRDefault="00EA6CB3">
            <w:pPr>
              <w:ind w:firstLineChars="300" w:firstLine="54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意</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见</w:t>
            </w:r>
          </w:p>
        </w:tc>
      </w:tr>
      <w:tr w:rsidR="007E43A0" w:rsidRPr="006F239A" w:rsidTr="007E43A0">
        <w:trPr>
          <w:trHeight w:val="144"/>
        </w:trPr>
        <w:tc>
          <w:tcPr>
            <w:tcW w:w="3041" w:type="pct"/>
            <w:vMerge/>
            <w:shd w:val="clear" w:color="auto" w:fill="auto"/>
            <w:vAlign w:val="center"/>
          </w:tcPr>
          <w:p w:rsidR="00EA6CB3" w:rsidRPr="00C94418" w:rsidRDefault="00EA6CB3">
            <w:pPr>
              <w:rPr>
                <w:rFonts w:asciiTheme="minorEastAsia" w:eastAsiaTheme="minorEastAsia" w:hAnsiTheme="minorEastAsia"/>
                <w:sz w:val="18"/>
                <w:szCs w:val="18"/>
              </w:rPr>
            </w:pPr>
          </w:p>
        </w:tc>
        <w:tc>
          <w:tcPr>
            <w:tcW w:w="528" w:type="pct"/>
            <w:vMerge/>
          </w:tcPr>
          <w:p w:rsidR="00EA6CB3" w:rsidRPr="00C94418" w:rsidRDefault="00EA6CB3" w:rsidP="00C94418">
            <w:pPr>
              <w:adjustRightInd w:val="0"/>
              <w:snapToGrid w:val="0"/>
              <w:jc w:val="center"/>
              <w:rPr>
                <w:rFonts w:asciiTheme="minorEastAsia" w:eastAsiaTheme="minorEastAsia" w:hAnsiTheme="minorEastAsia"/>
                <w:sz w:val="18"/>
                <w:szCs w:val="18"/>
              </w:rPr>
            </w:pPr>
          </w:p>
        </w:tc>
        <w:tc>
          <w:tcPr>
            <w:tcW w:w="238" w:type="pct"/>
            <w:tcBorders>
              <w:top w:val="single" w:sz="8" w:space="0" w:color="auto"/>
            </w:tcBorders>
            <w:shd w:val="clear" w:color="auto" w:fill="auto"/>
            <w:vAlign w:val="center"/>
          </w:tcPr>
          <w:p w:rsidR="00EA6CB3" w:rsidRPr="00C94418" w:rsidRDefault="00EA6CB3" w:rsidP="00C94418">
            <w:pPr>
              <w:adjustRightInd w:val="0"/>
              <w:snapToGrid w:val="0"/>
              <w:spacing w:before="156" w:after="156"/>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EA6CB3" w:rsidRPr="00C94418" w:rsidRDefault="00EA6CB3" w:rsidP="00C94418">
            <w:pPr>
              <w:adjustRightInd w:val="0"/>
              <w:snapToGrid w:val="0"/>
              <w:spacing w:before="156" w:after="156"/>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基</w:t>
            </w:r>
          </w:p>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本</w:t>
            </w:r>
          </w:p>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w:t>
            </w:r>
          </w:p>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EA6CB3" w:rsidRPr="00C94418" w:rsidRDefault="00EA6CB3"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缺</w:t>
            </w:r>
          </w:p>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此</w:t>
            </w:r>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项</w:t>
            </w:r>
          </w:p>
        </w:tc>
        <w:tc>
          <w:tcPr>
            <w:tcW w:w="238" w:type="pct"/>
            <w:tcBorders>
              <w:top w:val="single" w:sz="8" w:space="0" w:color="auto"/>
            </w:tcBorders>
            <w:shd w:val="clear" w:color="auto" w:fill="auto"/>
            <w:vAlign w:val="center"/>
          </w:tcPr>
          <w:p w:rsidR="00EA6CB3" w:rsidRPr="00C94418" w:rsidRDefault="00EA6CB3"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不</w:t>
            </w:r>
          </w:p>
          <w:p w:rsidR="00EA6CB3" w:rsidRPr="00C94418" w:rsidRDefault="00EA6CB3" w:rsidP="00C94418">
            <w:pPr>
              <w:adjustRightInd w:val="0"/>
              <w:snapToGrid w:val="0"/>
              <w:jc w:val="center"/>
              <w:rPr>
                <w:rFonts w:asciiTheme="minorEastAsia" w:eastAsiaTheme="minorEastAsia" w:hAnsiTheme="minorEastAsia"/>
                <w:sz w:val="18"/>
                <w:szCs w:val="18"/>
              </w:rPr>
            </w:pPr>
            <w:proofErr w:type="gramStart"/>
            <w:r w:rsidRPr="00C94418">
              <w:rPr>
                <w:rFonts w:asciiTheme="minorEastAsia" w:eastAsiaTheme="minorEastAsia" w:hAnsiTheme="minorEastAsia" w:hint="eastAsia"/>
                <w:sz w:val="18"/>
                <w:szCs w:val="18"/>
              </w:rPr>
              <w:t>适</w:t>
            </w:r>
            <w:proofErr w:type="gramEnd"/>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用</w:t>
            </w:r>
          </w:p>
        </w:tc>
        <w:tc>
          <w:tcPr>
            <w:tcW w:w="240" w:type="pct"/>
            <w:tcBorders>
              <w:top w:val="single" w:sz="8" w:space="0" w:color="auto"/>
            </w:tcBorders>
            <w:shd w:val="clear" w:color="auto" w:fill="auto"/>
            <w:vAlign w:val="center"/>
          </w:tcPr>
          <w:p w:rsidR="00EA6CB3" w:rsidRPr="00C94418" w:rsidRDefault="00EA6CB3"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整改项</w:t>
            </w:r>
          </w:p>
        </w:tc>
      </w:tr>
      <w:tr w:rsidR="007E43A0" w:rsidRPr="006F239A" w:rsidTr="007E43A0">
        <w:trPr>
          <w:trHeight w:val="144"/>
        </w:trPr>
        <w:tc>
          <w:tcPr>
            <w:tcW w:w="3041" w:type="pct"/>
            <w:shd w:val="clear" w:color="auto" w:fill="auto"/>
          </w:tcPr>
          <w:p w:rsidR="00216015" w:rsidRPr="00C94418" w:rsidRDefault="00216015" w:rsidP="00C94418">
            <w:pPr>
              <w:spacing w:before="156" w:after="156"/>
              <w:rPr>
                <w:rFonts w:asciiTheme="minorEastAsia" w:eastAsiaTheme="minorEastAsia" w:hAnsiTheme="minorEastAsia"/>
                <w:b/>
                <w:sz w:val="18"/>
                <w:szCs w:val="18"/>
              </w:rPr>
            </w:pPr>
            <w:r w:rsidRPr="00C94418">
              <w:rPr>
                <w:rFonts w:asciiTheme="minorEastAsia" w:eastAsiaTheme="minorEastAsia" w:hAnsiTheme="minorEastAsia" w:hint="eastAsia"/>
                <w:b/>
                <w:sz w:val="18"/>
                <w:szCs w:val="18"/>
              </w:rPr>
              <w:t>4实验室建筑</w:t>
            </w:r>
          </w:p>
          <w:p w:rsidR="00EA6CB3" w:rsidRPr="00C94418" w:rsidRDefault="00B33567">
            <w:pPr>
              <w:rPr>
                <w:rFonts w:asciiTheme="minorEastAsia" w:eastAsiaTheme="minorEastAsia" w:hAnsiTheme="minorEastAsia"/>
                <w:b/>
                <w:sz w:val="18"/>
                <w:szCs w:val="18"/>
              </w:rPr>
            </w:pPr>
            <w:r w:rsidRPr="00C94418">
              <w:rPr>
                <w:rFonts w:asciiTheme="minorEastAsia" w:eastAsiaTheme="minorEastAsia" w:hAnsiTheme="minorEastAsia"/>
                <w:b/>
                <w:sz w:val="18"/>
                <w:szCs w:val="18"/>
              </w:rPr>
              <w:t>4.1</w:t>
            </w:r>
            <w:r w:rsidR="00EA6CB3" w:rsidRPr="00C94418">
              <w:rPr>
                <w:rFonts w:asciiTheme="minorEastAsia" w:eastAsiaTheme="minorEastAsia" w:hAnsiTheme="minorEastAsia" w:hint="eastAsia"/>
                <w:b/>
                <w:sz w:val="18"/>
                <w:szCs w:val="18"/>
              </w:rPr>
              <w:t>建筑</w:t>
            </w:r>
          </w:p>
        </w:tc>
        <w:tc>
          <w:tcPr>
            <w:tcW w:w="528" w:type="pct"/>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DE0A23" w:rsidRPr="00C94418" w:rsidRDefault="00DE0A23"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4.1.1 </w:t>
            </w:r>
            <w:r w:rsidRPr="00C94418">
              <w:rPr>
                <w:rFonts w:asciiTheme="minorEastAsia" w:eastAsiaTheme="minorEastAsia" w:hAnsiTheme="minorEastAsia" w:hint="eastAsia"/>
                <w:noProof/>
                <w:kern w:val="0"/>
                <w:sz w:val="18"/>
                <w:szCs w:val="18"/>
              </w:rPr>
              <w:t>实验室建筑应符合GB/T32146.1-2015和JGJ91-93相关规定，实验室布局符合同类型的组合在一起、工程管网多的组合在一起、需隔震的组合在一起、有洁净要求的组合在一起、防放射的组合在一起、产生毒性物质的组合在一起、层高相同的组合在一起。</w:t>
            </w:r>
          </w:p>
        </w:tc>
        <w:tc>
          <w:tcPr>
            <w:tcW w:w="528" w:type="pct"/>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40" w:type="pct"/>
            <w:shd w:val="clear" w:color="auto" w:fill="auto"/>
          </w:tcPr>
          <w:p w:rsidR="00DE0A23" w:rsidRPr="00C94418" w:rsidRDefault="00DE0A2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DE0A23" w:rsidRPr="00C94418" w:rsidRDefault="00DE0A23"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4.1.2 </w:t>
            </w:r>
            <w:r w:rsidRPr="00C94418">
              <w:rPr>
                <w:rFonts w:asciiTheme="minorEastAsia" w:eastAsiaTheme="minorEastAsia" w:hAnsiTheme="minorEastAsia" w:hint="eastAsia"/>
                <w:noProof/>
                <w:kern w:val="0"/>
                <w:sz w:val="18"/>
                <w:szCs w:val="18"/>
              </w:rPr>
              <w:t>实验室建筑应由实验用房、辅助用房、公用设施用房等组成。各类用房应功能分区明确、联系方便、互不干扰，且留有发展余地。</w:t>
            </w:r>
          </w:p>
        </w:tc>
        <w:tc>
          <w:tcPr>
            <w:tcW w:w="528" w:type="pct"/>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40" w:type="pct"/>
            <w:shd w:val="clear" w:color="auto" w:fill="auto"/>
          </w:tcPr>
          <w:p w:rsidR="00DE0A23" w:rsidRPr="00C94418" w:rsidRDefault="00DE0A2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noProof/>
                <w:kern w:val="0"/>
                <w:sz w:val="18"/>
                <w:szCs w:val="18"/>
              </w:rPr>
              <w:t xml:space="preserve">4.1.3 </w:t>
            </w:r>
            <w:r w:rsidRPr="00C94418">
              <w:rPr>
                <w:rFonts w:asciiTheme="minorEastAsia" w:eastAsiaTheme="minorEastAsia" w:hAnsiTheme="minorEastAsia" w:hint="eastAsia"/>
                <w:noProof/>
                <w:kern w:val="0"/>
                <w:sz w:val="18"/>
                <w:szCs w:val="18"/>
              </w:rPr>
              <w:t>公用设施用房如变配电室、冷冻站等宜设置在对周围环境干扰最少且靠近使用负荷中心处。各类公用设施管网应综合布置，且安全可靠、经济合理、方便使用和维护，并留有发展余地。</w:t>
            </w:r>
          </w:p>
        </w:tc>
        <w:tc>
          <w:tcPr>
            <w:tcW w:w="528" w:type="pct"/>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40" w:type="pct"/>
            <w:shd w:val="clear" w:color="auto" w:fill="auto"/>
          </w:tcPr>
          <w:p w:rsidR="00DE0A23" w:rsidRPr="00C94418" w:rsidRDefault="00DE0A2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noProof/>
                <w:kern w:val="0"/>
                <w:sz w:val="18"/>
                <w:szCs w:val="18"/>
              </w:rPr>
              <w:t xml:space="preserve">4.1.4 </w:t>
            </w:r>
            <w:r w:rsidRPr="00C94418">
              <w:rPr>
                <w:rFonts w:asciiTheme="minorEastAsia" w:eastAsiaTheme="minorEastAsia" w:hAnsiTheme="minorEastAsia" w:hint="eastAsia"/>
                <w:noProof/>
                <w:kern w:val="0"/>
                <w:sz w:val="18"/>
                <w:szCs w:val="18"/>
              </w:rPr>
              <w:t>承重，实验室楼面均布活荷载不应低于2.0kN/m</w:t>
            </w:r>
            <w:r w:rsidRPr="00C94418">
              <w:rPr>
                <w:rFonts w:asciiTheme="minorEastAsia" w:eastAsiaTheme="minorEastAsia" w:hAnsiTheme="minorEastAsia"/>
                <w:noProof/>
                <w:kern w:val="0"/>
                <w:sz w:val="18"/>
                <w:szCs w:val="18"/>
                <w:vertAlign w:val="superscript"/>
              </w:rPr>
              <w:t>2</w:t>
            </w:r>
            <w:r w:rsidRPr="00C94418">
              <w:rPr>
                <w:rFonts w:asciiTheme="minorEastAsia" w:eastAsiaTheme="minorEastAsia" w:hAnsiTheme="minorEastAsia" w:hint="eastAsia"/>
                <w:noProof/>
                <w:kern w:val="0"/>
                <w:sz w:val="18"/>
                <w:szCs w:val="18"/>
              </w:rPr>
              <w:t>，局部重型设备、设施已加固。</w:t>
            </w:r>
          </w:p>
        </w:tc>
        <w:tc>
          <w:tcPr>
            <w:tcW w:w="528" w:type="pct"/>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40" w:type="pct"/>
            <w:shd w:val="clear" w:color="auto" w:fill="auto"/>
          </w:tcPr>
          <w:p w:rsidR="00DE0A23" w:rsidRPr="00C94418" w:rsidRDefault="00DE0A2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noProof/>
                <w:kern w:val="0"/>
                <w:sz w:val="18"/>
                <w:szCs w:val="18"/>
              </w:rPr>
              <w:t xml:space="preserve">4.1.5 </w:t>
            </w:r>
            <w:r w:rsidRPr="00C94418">
              <w:rPr>
                <w:rFonts w:asciiTheme="minorEastAsia" w:eastAsiaTheme="minorEastAsia" w:hAnsiTheme="minorEastAsia" w:hint="eastAsia"/>
                <w:noProof/>
                <w:kern w:val="0"/>
                <w:sz w:val="18"/>
                <w:szCs w:val="18"/>
              </w:rPr>
              <w:t>建筑物内应设有安全通道或紧急疏散出口，在任何情况下有醒目的指示标识。</w:t>
            </w:r>
          </w:p>
        </w:tc>
        <w:tc>
          <w:tcPr>
            <w:tcW w:w="528" w:type="pct"/>
          </w:tcPr>
          <w:p w:rsidR="00DE0A23" w:rsidRPr="00C94418" w:rsidRDefault="00DE0A2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38" w:type="pct"/>
            <w:shd w:val="clear" w:color="auto" w:fill="auto"/>
          </w:tcPr>
          <w:p w:rsidR="00DE0A23" w:rsidRPr="00C94418" w:rsidRDefault="00DE0A23">
            <w:pPr>
              <w:rPr>
                <w:rFonts w:asciiTheme="minorEastAsia" w:eastAsiaTheme="minorEastAsia" w:hAnsiTheme="minorEastAsia"/>
                <w:sz w:val="18"/>
                <w:szCs w:val="18"/>
              </w:rPr>
            </w:pPr>
          </w:p>
        </w:tc>
        <w:tc>
          <w:tcPr>
            <w:tcW w:w="240" w:type="pct"/>
            <w:shd w:val="clear" w:color="auto" w:fill="auto"/>
          </w:tcPr>
          <w:p w:rsidR="00DE0A23" w:rsidRPr="00C94418" w:rsidRDefault="00DE0A2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b/>
                <w:noProof/>
                <w:kern w:val="0"/>
                <w:sz w:val="18"/>
                <w:szCs w:val="18"/>
              </w:rPr>
              <w:t xml:space="preserve">4.2 </w:t>
            </w:r>
            <w:r w:rsidR="00EA6CB3" w:rsidRPr="00C94418">
              <w:rPr>
                <w:rFonts w:asciiTheme="minorEastAsia" w:eastAsiaTheme="minorEastAsia" w:hAnsiTheme="minorEastAsia" w:hint="eastAsia"/>
                <w:b/>
                <w:noProof/>
                <w:kern w:val="0"/>
                <w:sz w:val="18"/>
                <w:szCs w:val="18"/>
              </w:rPr>
              <w:t>实验用房</w:t>
            </w:r>
          </w:p>
        </w:tc>
        <w:tc>
          <w:tcPr>
            <w:tcW w:w="528" w:type="pct"/>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0A7906"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noProof/>
                <w:kern w:val="0"/>
                <w:sz w:val="18"/>
                <w:szCs w:val="18"/>
              </w:rPr>
              <w:t xml:space="preserve">4.2.1 </w:t>
            </w:r>
            <w:r w:rsidRPr="00C94418">
              <w:rPr>
                <w:rFonts w:asciiTheme="minorEastAsia" w:eastAsiaTheme="minorEastAsia" w:hAnsiTheme="minorEastAsia" w:hint="eastAsia"/>
                <w:noProof/>
                <w:kern w:val="0"/>
                <w:sz w:val="18"/>
                <w:szCs w:val="18"/>
              </w:rPr>
              <w:t>实验用房应该由标准单元组合，标准单元开间和进深不宜小于6.60m</w:t>
            </w:r>
            <w:r w:rsidRPr="00C94418">
              <w:rPr>
                <w:rFonts w:asciiTheme="minorEastAsia" w:eastAsiaTheme="minorEastAsia" w:hAnsiTheme="minorEastAsia"/>
                <w:noProof/>
                <w:kern w:val="0"/>
                <w:sz w:val="18"/>
                <w:szCs w:val="18"/>
              </w:rPr>
              <w:t xml:space="preserve"> </w:t>
            </w:r>
            <w:r w:rsidRPr="00C94418">
              <w:rPr>
                <w:rFonts w:asciiTheme="minorEastAsia" w:eastAsiaTheme="minorEastAsia" w:hAnsiTheme="minorEastAsia" w:hint="eastAsia"/>
                <w:noProof/>
                <w:kern w:val="0"/>
                <w:sz w:val="18"/>
                <w:szCs w:val="18"/>
              </w:rPr>
              <w:t>；无通风柜时，进深不宜小于5.70m。当不设置空气调节时，房间高度不宜低于2.80m；设置空气调节时，不应低于2.40m。</w:t>
            </w:r>
          </w:p>
        </w:tc>
        <w:tc>
          <w:tcPr>
            <w:tcW w:w="528" w:type="pct"/>
          </w:tcPr>
          <w:p w:rsidR="000A7906"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40" w:type="pct"/>
            <w:shd w:val="clear" w:color="auto" w:fill="auto"/>
          </w:tcPr>
          <w:p w:rsidR="000A7906" w:rsidRPr="00C94418" w:rsidRDefault="000A7906">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0A7906"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sz w:val="18"/>
                <w:szCs w:val="18"/>
              </w:rPr>
              <w:t>4.2.2实验用房、走道的地面及楼梯面层，应坚实耐磨、防水防滑、不起尘、不积尘；墙面应光洁、无眩光、防潮、不起尘、不积尘；顶棚应光洁、无眩光、不起尘、不积尘。</w:t>
            </w:r>
          </w:p>
        </w:tc>
        <w:tc>
          <w:tcPr>
            <w:tcW w:w="528" w:type="pct"/>
          </w:tcPr>
          <w:p w:rsidR="000A7906"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40" w:type="pct"/>
            <w:shd w:val="clear" w:color="auto" w:fill="auto"/>
          </w:tcPr>
          <w:p w:rsidR="000A7906" w:rsidRPr="00C94418" w:rsidRDefault="000A7906">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0A7906"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sz w:val="18"/>
                <w:szCs w:val="18"/>
              </w:rPr>
              <w:lastRenderedPageBreak/>
              <w:t>4.2.3使用强酸、强碱的实验室地面应具有耐酸、碱腐蚀的性能；用水</w:t>
            </w:r>
            <w:r w:rsidRPr="00C94418">
              <w:rPr>
                <w:rFonts w:asciiTheme="minorEastAsia" w:eastAsiaTheme="minorEastAsia" w:hAnsiTheme="minorEastAsia" w:hint="eastAsia"/>
                <w:sz w:val="18"/>
                <w:szCs w:val="18"/>
              </w:rPr>
              <w:t>量较多的实验室地面应设地漏。</w:t>
            </w:r>
          </w:p>
        </w:tc>
        <w:tc>
          <w:tcPr>
            <w:tcW w:w="528" w:type="pct"/>
          </w:tcPr>
          <w:p w:rsidR="000A7906"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40" w:type="pct"/>
            <w:shd w:val="clear" w:color="auto" w:fill="auto"/>
          </w:tcPr>
          <w:p w:rsidR="000A7906" w:rsidRPr="00C94418" w:rsidRDefault="000A7906">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EA6CB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sz w:val="18"/>
                <w:szCs w:val="18"/>
              </w:rPr>
              <w:t xml:space="preserve">4.2.4 </w:t>
            </w:r>
            <w:r w:rsidRPr="00C94418">
              <w:rPr>
                <w:rFonts w:asciiTheme="minorEastAsia" w:eastAsiaTheme="minorEastAsia" w:hAnsiTheme="minorEastAsia" w:hint="eastAsia"/>
                <w:sz w:val="18"/>
                <w:szCs w:val="18"/>
              </w:rPr>
              <w:t>门</w:t>
            </w:r>
          </w:p>
          <w:p w:rsidR="00EA6CB3" w:rsidRPr="00C94418" w:rsidRDefault="00EA6CB3">
            <w:pPr>
              <w:ind w:firstLineChars="200" w:firstLine="36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由</w:t>
            </w:r>
            <w:r w:rsidRPr="00C94418">
              <w:rPr>
                <w:rFonts w:asciiTheme="minorEastAsia" w:eastAsiaTheme="minorEastAsia" w:hAnsiTheme="minorEastAsia"/>
                <w:sz w:val="18"/>
                <w:szCs w:val="18"/>
              </w:rPr>
              <w:t>1/2</w:t>
            </w:r>
            <w:r w:rsidRPr="00C94418">
              <w:rPr>
                <w:rFonts w:asciiTheme="minorEastAsia" w:eastAsiaTheme="minorEastAsia" w:hAnsiTheme="minorEastAsia" w:hint="eastAsia"/>
                <w:sz w:val="18"/>
                <w:szCs w:val="18"/>
              </w:rPr>
              <w:t>个标准单元组成的实验室门的宽度不应小于</w:t>
            </w:r>
            <w:r w:rsidRPr="00C94418">
              <w:rPr>
                <w:rFonts w:asciiTheme="minorEastAsia" w:eastAsiaTheme="minorEastAsia" w:hAnsiTheme="minorEastAsia"/>
                <w:sz w:val="18"/>
                <w:szCs w:val="18"/>
              </w:rPr>
              <w:t>1.0m</w:t>
            </w:r>
            <w:r w:rsidRPr="00C94418">
              <w:rPr>
                <w:rFonts w:asciiTheme="minorEastAsia" w:eastAsiaTheme="minorEastAsia" w:hAnsiTheme="minorEastAsia" w:hint="eastAsia"/>
                <w:sz w:val="18"/>
                <w:szCs w:val="18"/>
              </w:rPr>
              <w:t>，高度不应小于</w:t>
            </w:r>
            <w:smartTag w:uri="urn:schemas-microsoft-com:office:smarttags" w:element="chmetcnv">
              <w:smartTagPr>
                <w:attr w:name="TCSC" w:val="0"/>
                <w:attr w:name="NumberType" w:val="1"/>
                <w:attr w:name="Negative" w:val="False"/>
                <w:attr w:name="HasSpace" w:val="False"/>
                <w:attr w:name="SourceValue" w:val="2.1"/>
                <w:attr w:name="UnitName" w:val="m"/>
              </w:smartTagPr>
              <w:r w:rsidRPr="00C94418">
                <w:rPr>
                  <w:rFonts w:asciiTheme="minorEastAsia" w:eastAsiaTheme="minorEastAsia" w:hAnsiTheme="minorEastAsia"/>
                  <w:sz w:val="18"/>
                  <w:szCs w:val="18"/>
                </w:rPr>
                <w:t>2.10m</w:t>
              </w:r>
            </w:smartTag>
            <w:r w:rsidRPr="00C94418">
              <w:rPr>
                <w:rFonts w:asciiTheme="minorEastAsia" w:eastAsiaTheme="minorEastAsia" w:hAnsiTheme="minorEastAsia" w:hint="eastAsia"/>
                <w:sz w:val="18"/>
                <w:szCs w:val="18"/>
              </w:rPr>
              <w:t>。由一个及以上标准单元组成的实验室门的宽度不应小于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C94418">
                <w:rPr>
                  <w:rFonts w:asciiTheme="minorEastAsia" w:eastAsiaTheme="minorEastAsia" w:hAnsiTheme="minorEastAsia"/>
                  <w:sz w:val="18"/>
                  <w:szCs w:val="18"/>
                </w:rPr>
                <w:t>1.20m</w:t>
              </w:r>
            </w:smartTag>
            <w:r w:rsidRPr="00C94418">
              <w:rPr>
                <w:rFonts w:asciiTheme="minorEastAsia" w:eastAsiaTheme="minorEastAsia" w:hAnsiTheme="minorEastAsia" w:hint="eastAsia"/>
                <w:sz w:val="18"/>
                <w:szCs w:val="18"/>
              </w:rPr>
              <w:t>，高度不应小于</w:t>
            </w:r>
            <w:smartTag w:uri="urn:schemas-microsoft-com:office:smarttags" w:element="chmetcnv">
              <w:smartTagPr>
                <w:attr w:name="TCSC" w:val="0"/>
                <w:attr w:name="NumberType" w:val="1"/>
                <w:attr w:name="Negative" w:val="False"/>
                <w:attr w:name="HasSpace" w:val="False"/>
                <w:attr w:name="SourceValue" w:val="2.1"/>
                <w:attr w:name="UnitName" w:val="m"/>
              </w:smartTagPr>
              <w:r w:rsidRPr="00C94418">
                <w:rPr>
                  <w:rFonts w:asciiTheme="minorEastAsia" w:eastAsiaTheme="minorEastAsia" w:hAnsiTheme="minorEastAsia"/>
                  <w:sz w:val="18"/>
                  <w:szCs w:val="18"/>
                </w:rPr>
                <w:t>2.10m</w:t>
              </w:r>
            </w:smartTag>
            <w:r w:rsidRPr="00C94418">
              <w:rPr>
                <w:rFonts w:asciiTheme="minorEastAsia" w:eastAsiaTheme="minorEastAsia" w:hAnsiTheme="minorEastAsia" w:hint="eastAsia"/>
                <w:sz w:val="18"/>
                <w:szCs w:val="18"/>
              </w:rPr>
              <w:t>。</w:t>
            </w:r>
          </w:p>
          <w:p w:rsidR="00EA6CB3" w:rsidRPr="00C94418" w:rsidRDefault="00EA6CB3">
            <w:pPr>
              <w:ind w:firstLineChars="200" w:firstLine="36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有潜在安全风险的实验室，门的开启方向应朝外。</w:t>
            </w:r>
          </w:p>
        </w:tc>
        <w:tc>
          <w:tcPr>
            <w:tcW w:w="528" w:type="pct"/>
          </w:tcPr>
          <w:p w:rsidR="00EA6CB3" w:rsidRPr="00C94418" w:rsidRDefault="00EA6CB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6F239A">
              <w:rPr>
                <w:rFonts w:asciiTheme="minorEastAsia" w:eastAsiaTheme="minorEastAsia" w:hAnsiTheme="minorEastAsia"/>
                <w:sz w:val="18"/>
                <w:szCs w:val="18"/>
              </w:rPr>
              <w:t>4.2.5</w:t>
            </w:r>
            <w:r w:rsidR="00EA6CB3" w:rsidRPr="00C94418">
              <w:rPr>
                <w:rFonts w:asciiTheme="minorEastAsia" w:eastAsiaTheme="minorEastAsia" w:hAnsiTheme="minorEastAsia" w:hint="eastAsia"/>
                <w:sz w:val="18"/>
                <w:szCs w:val="18"/>
              </w:rPr>
              <w:t>窗</w:t>
            </w:r>
          </w:p>
          <w:p w:rsidR="00EA6CB3" w:rsidRPr="00C94418" w:rsidRDefault="00EA6CB3">
            <w:pPr>
              <w:rPr>
                <w:rFonts w:asciiTheme="minorEastAsia" w:eastAsiaTheme="minorEastAsia" w:hAnsiTheme="minorEastAsia"/>
                <w:sz w:val="18"/>
                <w:szCs w:val="18"/>
              </w:rPr>
            </w:pPr>
            <w:r w:rsidRPr="00C94418">
              <w:rPr>
                <w:rFonts w:asciiTheme="minorEastAsia" w:eastAsiaTheme="minorEastAsia" w:hAnsiTheme="minorEastAsia"/>
                <w:sz w:val="18"/>
                <w:szCs w:val="18"/>
              </w:rPr>
              <w:t>4.2.5.1有采暖及空气调节的实验建筑，在满足采光要求的前提下，应减少外窗面积。设置空气调节的实验</w:t>
            </w:r>
            <w:proofErr w:type="gramStart"/>
            <w:r w:rsidRPr="00C94418">
              <w:rPr>
                <w:rFonts w:asciiTheme="minorEastAsia" w:eastAsiaTheme="minorEastAsia" w:hAnsiTheme="minorEastAsia" w:hint="eastAsia"/>
                <w:sz w:val="18"/>
                <w:szCs w:val="18"/>
              </w:rPr>
              <w:t>室外窗</w:t>
            </w:r>
            <w:proofErr w:type="gramEnd"/>
            <w:r w:rsidRPr="00C94418">
              <w:rPr>
                <w:rFonts w:asciiTheme="minorEastAsia" w:eastAsiaTheme="minorEastAsia" w:hAnsiTheme="minorEastAsia" w:hint="eastAsia"/>
                <w:sz w:val="18"/>
                <w:szCs w:val="18"/>
              </w:rPr>
              <w:t>应具有良好的密闭性及隔热性，且宜设不少于窗面积</w:t>
            </w:r>
            <w:r w:rsidRPr="00C94418">
              <w:rPr>
                <w:rFonts w:asciiTheme="minorEastAsia" w:eastAsiaTheme="minorEastAsia" w:hAnsiTheme="minorEastAsia"/>
                <w:sz w:val="18"/>
                <w:szCs w:val="18"/>
              </w:rPr>
              <w:t>1/3的可开启窗扇。</w:t>
            </w:r>
          </w:p>
        </w:tc>
        <w:tc>
          <w:tcPr>
            <w:tcW w:w="528" w:type="pct"/>
          </w:tcPr>
          <w:p w:rsidR="00EA6CB3" w:rsidRPr="00C94418" w:rsidRDefault="00EA6CB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EA6CB3"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sz w:val="18"/>
                <w:szCs w:val="18"/>
              </w:rPr>
              <w:t xml:space="preserve">4.2.5.2 </w:t>
            </w:r>
            <w:r w:rsidRPr="00C94418">
              <w:rPr>
                <w:rFonts w:asciiTheme="minorEastAsia" w:eastAsiaTheme="minorEastAsia" w:hAnsiTheme="minorEastAsia" w:hint="eastAsia"/>
                <w:sz w:val="18"/>
                <w:szCs w:val="18"/>
              </w:rPr>
              <w:t>位于底层、半地下室及地下室的外窗应采取防虫及防啮齿动物的措施。</w:t>
            </w:r>
          </w:p>
        </w:tc>
        <w:tc>
          <w:tcPr>
            <w:tcW w:w="528" w:type="pct"/>
          </w:tcPr>
          <w:p w:rsidR="00EA6CB3" w:rsidRPr="00C94418" w:rsidRDefault="00EA6CB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sz w:val="18"/>
                <w:szCs w:val="18"/>
              </w:rPr>
              <w:t xml:space="preserve">4.2.6 </w:t>
            </w:r>
            <w:r w:rsidRPr="00C94418">
              <w:rPr>
                <w:rFonts w:asciiTheme="minorEastAsia" w:eastAsiaTheme="minorEastAsia" w:hAnsiTheme="minorEastAsia" w:hint="eastAsia"/>
                <w:sz w:val="18"/>
                <w:szCs w:val="18"/>
              </w:rPr>
              <w:t>走道应直接通向出口方向，以便危险发生时人员的撤离。单面</w:t>
            </w:r>
            <w:proofErr w:type="gramStart"/>
            <w:r w:rsidRPr="00C94418">
              <w:rPr>
                <w:rFonts w:asciiTheme="minorEastAsia" w:eastAsiaTheme="minorEastAsia" w:hAnsiTheme="minorEastAsia" w:hint="eastAsia"/>
                <w:sz w:val="18"/>
                <w:szCs w:val="18"/>
              </w:rPr>
              <w:t>布房走道</w:t>
            </w:r>
            <w:proofErr w:type="gramEnd"/>
            <w:r w:rsidRPr="00C94418">
              <w:rPr>
                <w:rFonts w:asciiTheme="minorEastAsia" w:eastAsiaTheme="minorEastAsia" w:hAnsiTheme="minorEastAsia" w:hint="eastAsia"/>
                <w:sz w:val="18"/>
                <w:szCs w:val="18"/>
              </w:rPr>
              <w:t>宽度不宜小于1.5m；双面</w:t>
            </w:r>
            <w:proofErr w:type="gramStart"/>
            <w:r w:rsidRPr="00C94418">
              <w:rPr>
                <w:rFonts w:asciiTheme="minorEastAsia" w:eastAsiaTheme="minorEastAsia" w:hAnsiTheme="minorEastAsia" w:hint="eastAsia"/>
                <w:sz w:val="18"/>
                <w:szCs w:val="18"/>
              </w:rPr>
              <w:t>布房走道</w:t>
            </w:r>
            <w:proofErr w:type="gramEnd"/>
            <w:r w:rsidRPr="00C94418">
              <w:rPr>
                <w:rFonts w:asciiTheme="minorEastAsia" w:eastAsiaTheme="minorEastAsia" w:hAnsiTheme="minorEastAsia" w:hint="eastAsia"/>
                <w:sz w:val="18"/>
                <w:szCs w:val="18"/>
              </w:rPr>
              <w:t>宽度不宜小于1.8m。</w:t>
            </w:r>
          </w:p>
        </w:tc>
        <w:tc>
          <w:tcPr>
            <w:tcW w:w="528" w:type="pct"/>
          </w:tcPr>
          <w:p w:rsidR="00EA6CB3" w:rsidRPr="00C94418" w:rsidRDefault="00EA6CB3"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0A7906"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noProof/>
                <w:kern w:val="0"/>
                <w:sz w:val="18"/>
                <w:szCs w:val="18"/>
              </w:rPr>
              <w:t xml:space="preserve">4.2.7 </w:t>
            </w:r>
            <w:r w:rsidRPr="00C94418">
              <w:rPr>
                <w:rFonts w:asciiTheme="minorEastAsia" w:eastAsiaTheme="minorEastAsia" w:hAnsiTheme="minorEastAsia" w:hint="eastAsia"/>
                <w:noProof/>
                <w:kern w:val="0"/>
                <w:sz w:val="18"/>
                <w:szCs w:val="18"/>
              </w:rPr>
              <w:t>公用设施及管线安装位置应不妨碍工作和维护空间。管线以集中安装在天花板下为宜，所有公用设施的接口应能方便到达每个使用位点。</w:t>
            </w:r>
          </w:p>
        </w:tc>
        <w:tc>
          <w:tcPr>
            <w:tcW w:w="528" w:type="pct"/>
          </w:tcPr>
          <w:p w:rsidR="000A7906"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40" w:type="pct"/>
            <w:shd w:val="clear" w:color="auto" w:fill="auto"/>
          </w:tcPr>
          <w:p w:rsidR="000A7906" w:rsidRPr="00C94418" w:rsidRDefault="000A7906">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0A7906" w:rsidRPr="00C94418" w:rsidRDefault="000A7906"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noProof/>
                <w:kern w:val="0"/>
                <w:sz w:val="18"/>
                <w:szCs w:val="18"/>
              </w:rPr>
              <w:t xml:space="preserve">4.2.8 </w:t>
            </w:r>
            <w:r w:rsidRPr="00C94418">
              <w:rPr>
                <w:rFonts w:asciiTheme="minorEastAsia" w:eastAsiaTheme="minorEastAsia" w:hAnsiTheme="minorEastAsia" w:hint="eastAsia"/>
                <w:noProof/>
                <w:kern w:val="0"/>
                <w:sz w:val="18"/>
                <w:szCs w:val="18"/>
              </w:rPr>
              <w:t>重要电气设备、安全监视与报警系统、紧急撤离指示信号、自动消防设备、信息系统等应有备用电源。</w:t>
            </w:r>
          </w:p>
        </w:tc>
        <w:tc>
          <w:tcPr>
            <w:tcW w:w="528" w:type="pct"/>
          </w:tcPr>
          <w:p w:rsidR="000A7906" w:rsidRPr="00C94418" w:rsidRDefault="000A7906"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38" w:type="pct"/>
            <w:shd w:val="clear" w:color="auto" w:fill="auto"/>
          </w:tcPr>
          <w:p w:rsidR="000A7906" w:rsidRPr="00C94418" w:rsidRDefault="000A7906">
            <w:pPr>
              <w:rPr>
                <w:rFonts w:asciiTheme="minorEastAsia" w:eastAsiaTheme="minorEastAsia" w:hAnsiTheme="minorEastAsia"/>
                <w:sz w:val="18"/>
                <w:szCs w:val="18"/>
              </w:rPr>
            </w:pPr>
          </w:p>
        </w:tc>
        <w:tc>
          <w:tcPr>
            <w:tcW w:w="240" w:type="pct"/>
            <w:shd w:val="clear" w:color="auto" w:fill="auto"/>
          </w:tcPr>
          <w:p w:rsidR="000A7906" w:rsidRPr="00C94418" w:rsidRDefault="000A7906">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EA6CB3" w:rsidRPr="00C94418" w:rsidRDefault="00F4081D"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b/>
                <w:noProof/>
                <w:kern w:val="0"/>
                <w:sz w:val="18"/>
                <w:szCs w:val="18"/>
              </w:rPr>
            </w:pPr>
            <w:r w:rsidRPr="00C94418">
              <w:rPr>
                <w:rFonts w:asciiTheme="minorEastAsia" w:eastAsiaTheme="minorEastAsia" w:hAnsiTheme="minorEastAsia"/>
                <w:b/>
                <w:noProof/>
                <w:kern w:val="0"/>
                <w:sz w:val="18"/>
                <w:szCs w:val="18"/>
              </w:rPr>
              <w:t xml:space="preserve">4.3 </w:t>
            </w:r>
            <w:r w:rsidR="00EA6CB3" w:rsidRPr="00C94418">
              <w:rPr>
                <w:rFonts w:asciiTheme="minorEastAsia" w:eastAsiaTheme="minorEastAsia" w:hAnsiTheme="minorEastAsia" w:hint="eastAsia"/>
                <w:b/>
                <w:noProof/>
                <w:kern w:val="0"/>
                <w:sz w:val="18"/>
                <w:szCs w:val="18"/>
              </w:rPr>
              <w:t>实验室家具</w:t>
            </w:r>
          </w:p>
        </w:tc>
        <w:tc>
          <w:tcPr>
            <w:tcW w:w="528" w:type="pct"/>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38" w:type="pct"/>
            <w:shd w:val="clear" w:color="auto" w:fill="auto"/>
          </w:tcPr>
          <w:p w:rsidR="00EA6CB3" w:rsidRPr="00C94418" w:rsidRDefault="00EA6CB3">
            <w:pPr>
              <w:rPr>
                <w:rFonts w:asciiTheme="minorEastAsia" w:eastAsiaTheme="minorEastAsia" w:hAnsiTheme="minorEastAsia"/>
                <w:sz w:val="18"/>
                <w:szCs w:val="18"/>
              </w:rPr>
            </w:pPr>
          </w:p>
        </w:tc>
        <w:tc>
          <w:tcPr>
            <w:tcW w:w="240" w:type="pct"/>
            <w:shd w:val="clear" w:color="auto" w:fill="auto"/>
          </w:tcPr>
          <w:p w:rsidR="00EA6CB3" w:rsidRPr="00C94418" w:rsidRDefault="00EA6CB3">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noProof/>
                <w:kern w:val="0"/>
                <w:sz w:val="18"/>
                <w:szCs w:val="18"/>
              </w:rPr>
              <w:t xml:space="preserve">4.3.1 </w:t>
            </w:r>
            <w:r w:rsidRPr="00C94418">
              <w:rPr>
                <w:rFonts w:asciiTheme="minorEastAsia" w:eastAsiaTheme="minorEastAsia" w:hAnsiTheme="minorEastAsia" w:hint="eastAsia"/>
                <w:noProof/>
                <w:kern w:val="0"/>
                <w:sz w:val="18"/>
                <w:szCs w:val="18"/>
              </w:rPr>
              <w:t>实验室使用的实验台、柜、桌等应为完好无损的且符合GB24820-2009规定的合格产品。</w:t>
            </w:r>
          </w:p>
        </w:tc>
        <w:tc>
          <w:tcPr>
            <w:tcW w:w="528" w:type="pct"/>
          </w:tcPr>
          <w:p w:rsidR="00F4081D" w:rsidRPr="00C94418" w:rsidRDefault="00F4081D" w:rsidP="00C94418">
            <w:p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查阅文件</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4.3.2 </w:t>
            </w:r>
            <w:r w:rsidRPr="00C94418">
              <w:rPr>
                <w:rFonts w:asciiTheme="minorEastAsia" w:eastAsiaTheme="minorEastAsia" w:hAnsiTheme="minorEastAsia" w:hint="eastAsia"/>
                <w:noProof/>
                <w:kern w:val="0"/>
                <w:sz w:val="18"/>
                <w:szCs w:val="18"/>
              </w:rPr>
              <w:t>实验台台面按使用性质不同应具有相应的耐磨、耐腐、耐火、耐高温、防水及易清洗等性能。</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4.3.3 </w:t>
            </w:r>
            <w:r w:rsidRPr="00C94418">
              <w:rPr>
                <w:rFonts w:asciiTheme="minorEastAsia" w:eastAsiaTheme="minorEastAsia" w:hAnsiTheme="minorEastAsia" w:hint="eastAsia"/>
                <w:noProof/>
                <w:kern w:val="0"/>
                <w:sz w:val="18"/>
                <w:szCs w:val="18"/>
              </w:rPr>
              <w:t>安装在操作台面上的电源插座、水和气体管阀等，应有适宜的安全保护措施，如防漏电、防水、防燃爆等。</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noProof/>
                <w:kern w:val="0"/>
                <w:sz w:val="18"/>
                <w:szCs w:val="18"/>
              </w:rPr>
              <w:t xml:space="preserve">4.3.4 </w:t>
            </w:r>
            <w:r w:rsidRPr="00C94418">
              <w:rPr>
                <w:rFonts w:asciiTheme="minorEastAsia" w:eastAsiaTheme="minorEastAsia" w:hAnsiTheme="minorEastAsia" w:hint="eastAsia"/>
                <w:noProof/>
                <w:kern w:val="0"/>
                <w:sz w:val="18"/>
                <w:szCs w:val="18"/>
              </w:rPr>
              <w:t>由1/2个或一个以上标准单元组成的通用实验室，在布置全部实验台、实验仪器和设备后，应留有足够的不妨碍实验室人员的工作和行动的间距，</w:t>
            </w:r>
            <w:r w:rsidR="00111EC7" w:rsidRPr="00111EC7">
              <w:rPr>
                <w:rFonts w:asciiTheme="minorEastAsia" w:eastAsiaTheme="minorEastAsia" w:hAnsiTheme="minorEastAsia" w:hint="eastAsia"/>
                <w:noProof/>
                <w:kern w:val="0"/>
                <w:sz w:val="18"/>
                <w:szCs w:val="18"/>
              </w:rPr>
              <w:t>两人背对背站姿操作台边缘之间的净间距应不小于1.6m，两</w:t>
            </w:r>
            <w:r w:rsidR="00111EC7" w:rsidRPr="00111EC7">
              <w:rPr>
                <w:rFonts w:asciiTheme="minorEastAsia" w:eastAsiaTheme="minorEastAsia" w:hAnsiTheme="minorEastAsia" w:hint="eastAsia"/>
                <w:noProof/>
                <w:kern w:val="0"/>
                <w:sz w:val="18"/>
                <w:szCs w:val="18"/>
              </w:rPr>
              <w:lastRenderedPageBreak/>
              <w:t>人背对背坐姿操作台边缘之间的净间距应不小于1.8m。</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lastRenderedPageBreak/>
              <w:t>现场核查</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noProof/>
                <w:kern w:val="0"/>
                <w:sz w:val="18"/>
                <w:szCs w:val="18"/>
              </w:rPr>
              <w:lastRenderedPageBreak/>
              <w:t xml:space="preserve">4.3.5 </w:t>
            </w:r>
            <w:r w:rsidRPr="00C94418">
              <w:rPr>
                <w:rFonts w:asciiTheme="minorEastAsia" w:eastAsiaTheme="minorEastAsia" w:hAnsiTheme="minorEastAsia" w:hint="eastAsia"/>
                <w:noProof/>
                <w:kern w:val="0"/>
                <w:sz w:val="18"/>
                <w:szCs w:val="18"/>
              </w:rPr>
              <w:t>实验室使用的通风柜应为符合JB/T6412、JG/T222-2007及国家其它相关规定且功能正常的合格产品；通风柜内的公用设施管线应暗敷，向柜内伸出的龙头配件应具有耐腐及耐火性能。各种公用设施的开闭阀、电源插座及开关等应设于通风柜外壳上或柜体以外易操作处。</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查阅文件</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4.3.6 </w:t>
            </w:r>
            <w:r w:rsidRPr="00C94418">
              <w:rPr>
                <w:rFonts w:asciiTheme="minorEastAsia" w:eastAsiaTheme="minorEastAsia" w:hAnsiTheme="minorEastAsia" w:hint="eastAsia"/>
                <w:noProof/>
                <w:kern w:val="0"/>
                <w:sz w:val="18"/>
                <w:szCs w:val="18"/>
              </w:rPr>
              <w:t>通风柜安装位置应尽可能地避开产生气流的设施区、人流和工作繁忙区、送风口、门和窗户；不妨碍出口通道和紧急撤离路线。</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r w:rsidR="007E43A0" w:rsidRPr="006F239A" w:rsidTr="007E43A0">
        <w:trPr>
          <w:trHeight w:val="144"/>
        </w:trPr>
        <w:tc>
          <w:tcPr>
            <w:tcW w:w="3041" w:type="pct"/>
            <w:shd w:val="clear" w:color="auto" w:fill="auto"/>
          </w:tcPr>
          <w:p w:rsidR="00F4081D" w:rsidRPr="00C94418" w:rsidRDefault="00F4081D" w:rsidP="00C94418">
            <w:pPr>
              <w:widowControl/>
              <w:tabs>
                <w:tab w:val="center" w:pos="4201"/>
                <w:tab w:val="right" w:leader="dot" w:pos="9298"/>
              </w:tabs>
              <w:wordWrap w:val="0"/>
              <w:overflowPunct w:val="0"/>
              <w:autoSpaceDE w:val="0"/>
              <w:autoSpaceDN w:val="0"/>
              <w:spacing w:beforeLines="50" w:before="156" w:afterLines="50" w:after="156"/>
              <w:textAlignment w:val="baseline"/>
              <w:outlineLvl w:val="2"/>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4.3.7 </w:t>
            </w:r>
            <w:r w:rsidRPr="00C94418">
              <w:rPr>
                <w:rFonts w:asciiTheme="minorEastAsia" w:eastAsiaTheme="minorEastAsia" w:hAnsiTheme="minorEastAsia" w:hint="eastAsia"/>
                <w:noProof/>
                <w:kern w:val="0"/>
                <w:sz w:val="18"/>
                <w:szCs w:val="18"/>
              </w:rPr>
              <w:t>实验室使用的危险品储存柜应为符合相关标准的功能正常的合格产品，并位于远离热源的偏僻处或隔离区。</w:t>
            </w:r>
          </w:p>
        </w:tc>
        <w:tc>
          <w:tcPr>
            <w:tcW w:w="528" w:type="pct"/>
          </w:tcPr>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F4081D" w:rsidRPr="00C94418" w:rsidRDefault="00F4081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查阅文件</w:t>
            </w: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38" w:type="pct"/>
            <w:shd w:val="clear" w:color="auto" w:fill="auto"/>
          </w:tcPr>
          <w:p w:rsidR="00F4081D" w:rsidRPr="00C94418" w:rsidRDefault="00F4081D">
            <w:pPr>
              <w:rPr>
                <w:rFonts w:asciiTheme="minorEastAsia" w:eastAsiaTheme="minorEastAsia" w:hAnsiTheme="minorEastAsia"/>
                <w:sz w:val="18"/>
                <w:szCs w:val="18"/>
              </w:rPr>
            </w:pPr>
          </w:p>
        </w:tc>
        <w:tc>
          <w:tcPr>
            <w:tcW w:w="240" w:type="pct"/>
            <w:shd w:val="clear" w:color="auto" w:fill="auto"/>
          </w:tcPr>
          <w:p w:rsidR="00F4081D" w:rsidRPr="00C94418" w:rsidRDefault="00F4081D">
            <w:pPr>
              <w:rPr>
                <w:rFonts w:asciiTheme="minorEastAsia" w:eastAsiaTheme="minorEastAsia" w:hAnsiTheme="minorEastAsia"/>
                <w:sz w:val="18"/>
                <w:szCs w:val="18"/>
              </w:rPr>
            </w:pPr>
          </w:p>
        </w:tc>
      </w:tr>
    </w:tbl>
    <w:p w:rsidR="003A1C2B" w:rsidRPr="00C94418" w:rsidRDefault="003A1C2B">
      <w:pPr>
        <w:rPr>
          <w:rFonts w:asciiTheme="minorEastAsia" w:eastAsiaTheme="minorEastAsia" w:hAnsiTheme="minorEastAsia"/>
          <w:sz w:val="18"/>
          <w:szCs w:val="18"/>
        </w:rPr>
      </w:pPr>
    </w:p>
    <w:p w:rsidR="00E63E70" w:rsidRPr="00C94418" w:rsidRDefault="003A1C2B">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续</w:t>
      </w:r>
      <w:r w:rsidR="007C5010" w:rsidRPr="00C94418">
        <w:rPr>
          <w:rFonts w:asciiTheme="minorEastAsia" w:eastAsiaTheme="minorEastAsia" w:hAnsiTheme="minorEastAsia"/>
          <w:sz w:val="18"/>
          <w:szCs w:val="18"/>
        </w:rPr>
        <w:t xml:space="preserve"> </w:t>
      </w:r>
      <w:r w:rsidR="00CC4CFE" w:rsidRPr="00C94418">
        <w:rPr>
          <w:rFonts w:asciiTheme="minorEastAsia" w:eastAsiaTheme="minorEastAsia" w:hAnsiTheme="minorEastAsia" w:hint="eastAsia"/>
          <w:sz w:val="18"/>
          <w:szCs w:val="18"/>
        </w:rPr>
        <w:t>表B.1</w:t>
      </w:r>
    </w:p>
    <w:tbl>
      <w:tblPr>
        <w:tblW w:w="489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5639"/>
        <w:gridCol w:w="1051"/>
        <w:gridCol w:w="445"/>
        <w:gridCol w:w="445"/>
        <w:gridCol w:w="445"/>
        <w:gridCol w:w="445"/>
        <w:gridCol w:w="445"/>
        <w:gridCol w:w="444"/>
      </w:tblGrid>
      <w:tr w:rsidR="001C2F3D" w:rsidRPr="006F239A" w:rsidTr="00C94418">
        <w:trPr>
          <w:trHeight w:val="148"/>
        </w:trPr>
        <w:tc>
          <w:tcPr>
            <w:tcW w:w="3012" w:type="pct"/>
            <w:vMerge w:val="restart"/>
            <w:tcBorders>
              <w:top w:val="single" w:sz="8" w:space="0" w:color="auto"/>
            </w:tcBorders>
            <w:shd w:val="clear" w:color="auto" w:fill="auto"/>
            <w:vAlign w:val="center"/>
          </w:tcPr>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内</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容</w:t>
            </w:r>
          </w:p>
        </w:tc>
        <w:tc>
          <w:tcPr>
            <w:tcW w:w="561" w:type="pct"/>
            <w:vMerge w:val="restart"/>
            <w:tcBorders>
              <w:top w:val="single" w:sz="8" w:space="0" w:color="auto"/>
            </w:tcBorders>
          </w:tcPr>
          <w:p w:rsidR="001C2F3D" w:rsidRPr="00C94418" w:rsidRDefault="001C2F3D">
            <w:pPr>
              <w:jc w:val="center"/>
              <w:rPr>
                <w:rFonts w:asciiTheme="minorEastAsia" w:eastAsiaTheme="minorEastAsia" w:hAnsiTheme="minorEastAsia"/>
                <w:sz w:val="18"/>
                <w:szCs w:val="18"/>
              </w:rPr>
            </w:pPr>
          </w:p>
          <w:p w:rsidR="001C2F3D" w:rsidRPr="00C94418" w:rsidRDefault="001C2F3D">
            <w:pPr>
              <w:jc w:val="center"/>
              <w:rPr>
                <w:rFonts w:asciiTheme="minorEastAsia" w:eastAsiaTheme="minorEastAsia" w:hAnsiTheme="minorEastAsia"/>
                <w:sz w:val="18"/>
                <w:szCs w:val="18"/>
              </w:rPr>
            </w:pPr>
          </w:p>
          <w:p w:rsidR="001C2F3D" w:rsidRPr="00C94418" w:rsidRDefault="001C2F3D">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评价方法</w:t>
            </w:r>
          </w:p>
        </w:tc>
        <w:tc>
          <w:tcPr>
            <w:tcW w:w="1427" w:type="pct"/>
            <w:gridSpan w:val="6"/>
            <w:tcBorders>
              <w:top w:val="single" w:sz="8" w:space="0" w:color="auto"/>
              <w:bottom w:val="single" w:sz="8" w:space="0" w:color="auto"/>
            </w:tcBorders>
            <w:shd w:val="clear" w:color="auto" w:fill="auto"/>
          </w:tcPr>
          <w:p w:rsidR="001C2F3D" w:rsidRPr="00C94418" w:rsidRDefault="001C2F3D">
            <w:pPr>
              <w:ind w:firstLineChars="300" w:firstLine="54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意</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见</w:t>
            </w:r>
          </w:p>
        </w:tc>
      </w:tr>
      <w:tr w:rsidR="001C2F3D" w:rsidRPr="006F239A" w:rsidTr="00C94418">
        <w:trPr>
          <w:trHeight w:val="148"/>
        </w:trPr>
        <w:tc>
          <w:tcPr>
            <w:tcW w:w="3012" w:type="pct"/>
            <w:vMerge/>
            <w:shd w:val="clear" w:color="auto" w:fill="auto"/>
            <w:vAlign w:val="center"/>
          </w:tcPr>
          <w:p w:rsidR="001C2F3D" w:rsidRPr="00C94418" w:rsidRDefault="001C2F3D">
            <w:pPr>
              <w:rPr>
                <w:rFonts w:asciiTheme="minorEastAsia" w:eastAsiaTheme="minorEastAsia" w:hAnsiTheme="minorEastAsia"/>
                <w:sz w:val="18"/>
                <w:szCs w:val="18"/>
              </w:rPr>
            </w:pPr>
          </w:p>
        </w:tc>
        <w:tc>
          <w:tcPr>
            <w:tcW w:w="561" w:type="pct"/>
            <w:vMerge/>
          </w:tcPr>
          <w:p w:rsidR="001C2F3D" w:rsidRPr="00C94418" w:rsidRDefault="001C2F3D" w:rsidP="00C94418">
            <w:pPr>
              <w:adjustRightInd w:val="0"/>
              <w:snapToGrid w:val="0"/>
              <w:jc w:val="center"/>
              <w:rPr>
                <w:rFonts w:asciiTheme="minorEastAsia" w:eastAsiaTheme="minorEastAsia" w:hAnsiTheme="minorEastAsia"/>
                <w:sz w:val="18"/>
                <w:szCs w:val="18"/>
              </w:rPr>
            </w:pP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spacing w:before="156" w:after="156"/>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spacing w:before="156" w:after="156"/>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基</w:t>
            </w:r>
          </w:p>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本</w:t>
            </w:r>
          </w:p>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w:t>
            </w:r>
          </w:p>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缺</w:t>
            </w:r>
          </w:p>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此</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项</w:t>
            </w: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不</w:t>
            </w:r>
          </w:p>
          <w:p w:rsidR="001C2F3D" w:rsidRPr="00C94418" w:rsidRDefault="001C2F3D" w:rsidP="00C94418">
            <w:pPr>
              <w:adjustRightInd w:val="0"/>
              <w:snapToGrid w:val="0"/>
              <w:jc w:val="center"/>
              <w:rPr>
                <w:rFonts w:asciiTheme="minorEastAsia" w:eastAsiaTheme="minorEastAsia" w:hAnsiTheme="minorEastAsia"/>
                <w:sz w:val="18"/>
                <w:szCs w:val="18"/>
              </w:rPr>
            </w:pPr>
            <w:proofErr w:type="gramStart"/>
            <w:r w:rsidRPr="00C94418">
              <w:rPr>
                <w:rFonts w:asciiTheme="minorEastAsia" w:eastAsiaTheme="minorEastAsia" w:hAnsiTheme="minorEastAsia" w:hint="eastAsia"/>
                <w:sz w:val="18"/>
                <w:szCs w:val="18"/>
              </w:rPr>
              <w:t>适</w:t>
            </w:r>
            <w:proofErr w:type="gramEnd"/>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用</w:t>
            </w:r>
          </w:p>
        </w:tc>
        <w:tc>
          <w:tcPr>
            <w:tcW w:w="238" w:type="pct"/>
            <w:tcBorders>
              <w:top w:val="single" w:sz="8" w:space="0" w:color="auto"/>
            </w:tcBorders>
            <w:shd w:val="clear" w:color="auto" w:fill="auto"/>
            <w:vAlign w:val="center"/>
          </w:tcPr>
          <w:p w:rsidR="001C2F3D" w:rsidRPr="00C94418" w:rsidRDefault="001C2F3D"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整改项</w:t>
            </w:r>
          </w:p>
        </w:tc>
      </w:tr>
      <w:tr w:rsidR="001C2F3D" w:rsidRPr="006F239A" w:rsidTr="00C94418">
        <w:trPr>
          <w:trHeight w:val="148"/>
        </w:trPr>
        <w:tc>
          <w:tcPr>
            <w:tcW w:w="3012" w:type="pct"/>
            <w:shd w:val="clear" w:color="auto" w:fill="auto"/>
          </w:tcPr>
          <w:p w:rsidR="001C2F3D" w:rsidRPr="00C94418" w:rsidRDefault="001C2F3D" w:rsidP="00C94418">
            <w:pPr>
              <w:pStyle w:val="a3"/>
              <w:numPr>
                <w:ilvl w:val="0"/>
                <w:numId w:val="49"/>
              </w:num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hint="eastAsia"/>
                <w:b/>
                <w:sz w:val="18"/>
                <w:szCs w:val="18"/>
              </w:rPr>
              <w:t>环境和卫生条件</w:t>
            </w:r>
          </w:p>
        </w:tc>
        <w:tc>
          <w:tcPr>
            <w:tcW w:w="561" w:type="pct"/>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hint="eastAsia"/>
                <w:b/>
                <w:sz w:val="18"/>
                <w:szCs w:val="18"/>
              </w:rPr>
              <w:t>5.1环境</w:t>
            </w:r>
          </w:p>
        </w:tc>
        <w:tc>
          <w:tcPr>
            <w:tcW w:w="561" w:type="pct"/>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kern w:val="0"/>
                <w:sz w:val="18"/>
                <w:szCs w:val="18"/>
              </w:rPr>
              <w:t>5.1.1实验室环境温湿度应满足实验程序中各过程的需要，无特殊要求的实验室， GB/T18883中的相关规定适用。</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kern w:val="0"/>
                <w:sz w:val="18"/>
                <w:szCs w:val="18"/>
              </w:rPr>
              <w:t>5.1.2应有满足室内所需的通风条件，如自然通风或者机械通风。</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kern w:val="0"/>
                <w:sz w:val="18"/>
                <w:szCs w:val="18"/>
              </w:rPr>
              <w:t>5.1.3</w:t>
            </w:r>
            <w:r w:rsidRPr="00C94418">
              <w:rPr>
                <w:rFonts w:asciiTheme="minorEastAsia" w:eastAsiaTheme="minorEastAsia" w:hAnsiTheme="minorEastAsia" w:hint="eastAsia"/>
                <w:sz w:val="18"/>
                <w:szCs w:val="18"/>
              </w:rPr>
              <w:t>一般实验室房间的换气次数宜为不小于4次/h；有轻度污染的实验室房间的换气次数宜为6次/h~8次/h；有大量污染的实验室房间的换气次数宜为8次/h~12次/h。</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sz w:val="18"/>
                <w:szCs w:val="18"/>
              </w:rPr>
              <w:t xml:space="preserve">5.1.4 </w:t>
            </w:r>
            <w:r w:rsidRPr="00C94418">
              <w:rPr>
                <w:rFonts w:asciiTheme="minorEastAsia" w:eastAsiaTheme="minorEastAsia" w:hAnsiTheme="minorEastAsia" w:hint="eastAsia"/>
                <w:sz w:val="18"/>
                <w:szCs w:val="18"/>
              </w:rPr>
              <w:t>产生对人体有害物质或有试剂污染的实验室宜保持</w:t>
            </w:r>
            <w:r w:rsidRPr="00C94418">
              <w:rPr>
                <w:rFonts w:asciiTheme="minorEastAsia" w:eastAsiaTheme="minorEastAsia" w:hAnsiTheme="minorEastAsia"/>
                <w:sz w:val="18"/>
                <w:szCs w:val="18"/>
              </w:rPr>
              <w:t>5Pa~10Pa的微负压。</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kern w:val="0"/>
                <w:sz w:val="18"/>
                <w:szCs w:val="18"/>
              </w:rPr>
              <w:t>5.1.5有可利用的自然光源和灯光照明条件，工作面上的照度应满足实验操作的需要，并避免不必要的反光和强光。</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48"/>
        </w:trPr>
        <w:tc>
          <w:tcPr>
            <w:tcW w:w="3012" w:type="pct"/>
            <w:shd w:val="clear" w:color="auto" w:fill="auto"/>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cs="黑体"/>
                <w:kern w:val="0"/>
                <w:sz w:val="18"/>
                <w:szCs w:val="18"/>
              </w:rPr>
            </w:pPr>
            <w:r w:rsidRPr="00C94418">
              <w:rPr>
                <w:rFonts w:asciiTheme="minorEastAsia" w:eastAsiaTheme="minorEastAsia" w:hAnsiTheme="minorEastAsia" w:cs="黑体"/>
                <w:kern w:val="0"/>
                <w:sz w:val="18"/>
                <w:szCs w:val="18"/>
              </w:rPr>
              <w:t>5.1.6实验室的噪声级不宜大于55dB（A计权声压级）。</w:t>
            </w:r>
          </w:p>
        </w:tc>
        <w:tc>
          <w:tcPr>
            <w:tcW w:w="561" w:type="pct"/>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630"/>
        </w:trPr>
        <w:tc>
          <w:tcPr>
            <w:tcW w:w="3012" w:type="pct"/>
            <w:shd w:val="clear" w:color="auto" w:fill="auto"/>
          </w:tcPr>
          <w:p w:rsidR="001C2F3D" w:rsidRPr="00C94418" w:rsidRDefault="001C2F3D" w:rsidP="00C94418">
            <w:pPr>
              <w:pStyle w:val="a4"/>
              <w:numPr>
                <w:ilvl w:val="1"/>
                <w:numId w:val="50"/>
              </w:numPr>
              <w:wordWrap w:val="0"/>
              <w:overflowPunct w:val="0"/>
              <w:autoSpaceDE w:val="0"/>
              <w:autoSpaceDN w:val="0"/>
              <w:spacing w:before="156" w:after="156"/>
              <w:textAlignment w:val="baseline"/>
              <w:rPr>
                <w:rFonts w:asciiTheme="minorEastAsia" w:eastAsiaTheme="minorEastAsia" w:hAnsiTheme="minorEastAsia"/>
                <w:b/>
                <w:sz w:val="18"/>
                <w:szCs w:val="18"/>
              </w:rPr>
            </w:pPr>
            <w:r w:rsidRPr="00C94418">
              <w:rPr>
                <w:rFonts w:asciiTheme="minorEastAsia" w:eastAsiaTheme="minorEastAsia" w:hAnsiTheme="minorEastAsia" w:hint="eastAsia"/>
                <w:b/>
                <w:sz w:val="18"/>
                <w:szCs w:val="18"/>
              </w:rPr>
              <w:lastRenderedPageBreak/>
              <w:t>卫生</w:t>
            </w:r>
          </w:p>
        </w:tc>
        <w:tc>
          <w:tcPr>
            <w:tcW w:w="561" w:type="pct"/>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271"/>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kern w:val="0"/>
                <w:sz w:val="18"/>
                <w:szCs w:val="18"/>
              </w:rPr>
              <w:t>5.2.1实验室应有适宜的废弃物收集容器和暂存场所；暂存场所应能避免废弃物扩散、火灾；若为危险废物，应隔离放置，并设有警示标志。</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284"/>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kern w:val="0"/>
                <w:sz w:val="18"/>
                <w:szCs w:val="18"/>
              </w:rPr>
              <w:t>5.2.2实验室应有符合相关标准和法规的废物处理条件，包括实验室拥有的废液、废气和固体废物处理设施或委托专业机构集中处置的协议。</w:t>
            </w:r>
          </w:p>
        </w:tc>
        <w:tc>
          <w:tcPr>
            <w:tcW w:w="561" w:type="pct"/>
          </w:tcPr>
          <w:p w:rsidR="001C2F3D" w:rsidRPr="00C94418" w:rsidRDefault="001C2F3D" w:rsidP="00C94418">
            <w:p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查阅文件</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642"/>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jc w:val="left"/>
              <w:textAlignment w:val="baseline"/>
              <w:outlineLvl w:val="2"/>
              <w:rPr>
                <w:rFonts w:asciiTheme="minorEastAsia" w:eastAsiaTheme="minorEastAsia" w:hAnsiTheme="minorEastAsia"/>
                <w:kern w:val="0"/>
                <w:sz w:val="18"/>
                <w:szCs w:val="18"/>
              </w:rPr>
            </w:pPr>
            <w:r w:rsidRPr="00C94418">
              <w:rPr>
                <w:rFonts w:asciiTheme="minorEastAsia" w:eastAsiaTheme="minorEastAsia" w:hAnsiTheme="minorEastAsia"/>
                <w:kern w:val="0"/>
                <w:sz w:val="18"/>
                <w:szCs w:val="18"/>
              </w:rPr>
              <w:t xml:space="preserve">5.2.3 </w:t>
            </w:r>
            <w:r w:rsidRPr="00C94418">
              <w:rPr>
                <w:rFonts w:asciiTheme="minorEastAsia" w:eastAsiaTheme="minorEastAsia" w:hAnsiTheme="minorEastAsia" w:hint="eastAsia"/>
                <w:kern w:val="0"/>
                <w:sz w:val="18"/>
                <w:szCs w:val="18"/>
              </w:rPr>
              <w:t>实验室的供水和排水有适宜的防泄漏措施。</w:t>
            </w:r>
          </w:p>
        </w:tc>
        <w:tc>
          <w:tcPr>
            <w:tcW w:w="561" w:type="pct"/>
          </w:tcPr>
          <w:p w:rsidR="001C2F3D" w:rsidRPr="00C94418" w:rsidRDefault="001C2F3D" w:rsidP="00C94418">
            <w:p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951"/>
        </w:trPr>
        <w:tc>
          <w:tcPr>
            <w:tcW w:w="3012" w:type="pct"/>
            <w:shd w:val="clear" w:color="auto" w:fill="auto"/>
          </w:tcPr>
          <w:p w:rsidR="001C2F3D" w:rsidRPr="00C94418" w:rsidRDefault="001C2F3D">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kern w:val="0"/>
                <w:sz w:val="18"/>
                <w:szCs w:val="18"/>
              </w:rPr>
              <w:t xml:space="preserve">5.2.4 </w:t>
            </w:r>
            <w:r w:rsidRPr="00C94418">
              <w:rPr>
                <w:rFonts w:asciiTheme="minorEastAsia" w:eastAsiaTheme="minorEastAsia" w:hAnsiTheme="minorEastAsia" w:hint="eastAsia"/>
                <w:kern w:val="0"/>
                <w:sz w:val="18"/>
                <w:szCs w:val="18"/>
              </w:rPr>
              <w:t>实验室出入口处宜设有可锁闭的个人物品存放柜、更衣室等。</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642"/>
        </w:trPr>
        <w:tc>
          <w:tcPr>
            <w:tcW w:w="3012" w:type="pct"/>
            <w:shd w:val="clear" w:color="auto" w:fill="auto"/>
          </w:tcPr>
          <w:p w:rsidR="001C2F3D" w:rsidRPr="00C94418" w:rsidRDefault="001C2F3D" w:rsidP="00C94418">
            <w:pPr>
              <w:widowControl/>
              <w:spacing w:beforeLines="50" w:before="156" w:afterLines="50" w:after="156"/>
              <w:jc w:val="left"/>
              <w:outlineLvl w:val="2"/>
              <w:rPr>
                <w:rFonts w:asciiTheme="minorEastAsia" w:eastAsiaTheme="minorEastAsia" w:hAnsiTheme="minorEastAsia"/>
                <w:kern w:val="0"/>
                <w:sz w:val="18"/>
                <w:szCs w:val="18"/>
              </w:rPr>
            </w:pPr>
            <w:r w:rsidRPr="00C94418">
              <w:rPr>
                <w:rFonts w:asciiTheme="minorEastAsia" w:eastAsiaTheme="minorEastAsia" w:hAnsiTheme="minorEastAsia" w:hint="eastAsia"/>
                <w:kern w:val="0"/>
                <w:sz w:val="18"/>
                <w:szCs w:val="18"/>
              </w:rPr>
              <w:t>5.3采暖、通风与空气调节系统</w:t>
            </w:r>
          </w:p>
        </w:tc>
        <w:tc>
          <w:tcPr>
            <w:tcW w:w="561" w:type="pct"/>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271"/>
        </w:trPr>
        <w:tc>
          <w:tcPr>
            <w:tcW w:w="3012" w:type="pct"/>
            <w:shd w:val="clear" w:color="auto" w:fill="auto"/>
          </w:tcPr>
          <w:p w:rsidR="001C2F3D" w:rsidRPr="00C94418" w:rsidRDefault="001C2F3D" w:rsidP="00C94418">
            <w:pPr>
              <w:widowControl/>
              <w:wordWrap w:val="0"/>
              <w:overflowPunct w:val="0"/>
              <w:autoSpaceDE w:val="0"/>
              <w:autoSpaceDN w:val="0"/>
              <w:spacing w:beforeLines="50" w:before="156" w:afterLines="50" w:after="156"/>
              <w:textAlignment w:val="baseline"/>
              <w:outlineLvl w:val="2"/>
              <w:rPr>
                <w:rFonts w:asciiTheme="minorEastAsia" w:eastAsiaTheme="minorEastAsia" w:hAnsiTheme="minorEastAsia"/>
                <w:b/>
                <w:kern w:val="0"/>
                <w:sz w:val="18"/>
                <w:szCs w:val="18"/>
              </w:rPr>
            </w:pPr>
            <w:r w:rsidRPr="00C94418">
              <w:rPr>
                <w:rFonts w:asciiTheme="minorEastAsia" w:eastAsiaTheme="minorEastAsia" w:hAnsiTheme="minorEastAsia"/>
                <w:kern w:val="0"/>
                <w:sz w:val="18"/>
                <w:szCs w:val="18"/>
              </w:rPr>
              <w:t xml:space="preserve">5.3.1 </w:t>
            </w:r>
            <w:r w:rsidRPr="00C94418">
              <w:rPr>
                <w:rFonts w:asciiTheme="minorEastAsia" w:eastAsiaTheme="minorEastAsia" w:hAnsiTheme="minorEastAsia" w:hint="eastAsia"/>
                <w:kern w:val="0"/>
                <w:sz w:val="18"/>
                <w:szCs w:val="18"/>
              </w:rPr>
              <w:t>实验室的采暖、通风与空气调节系统应符合相关标准，运行正常，能满足</w:t>
            </w:r>
            <w:r w:rsidRPr="00C94418">
              <w:rPr>
                <w:rFonts w:asciiTheme="minorEastAsia" w:eastAsiaTheme="minorEastAsia" w:hAnsiTheme="minorEastAsia"/>
                <w:kern w:val="0"/>
                <w:sz w:val="18"/>
                <w:szCs w:val="18"/>
              </w:rPr>
              <w:t>5.1.1至5.1.3中所述的环境和卫生条件以及预期的特殊条件。</w:t>
            </w:r>
          </w:p>
        </w:tc>
        <w:tc>
          <w:tcPr>
            <w:tcW w:w="561" w:type="pct"/>
          </w:tcPr>
          <w:p w:rsidR="001C2F3D" w:rsidRPr="00C94418" w:rsidRDefault="001C2F3D" w:rsidP="00C94418">
            <w:p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p w:rsidR="001C2F3D" w:rsidRPr="00C94418" w:rsidRDefault="001C2F3D">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查阅文件</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r w:rsidR="001C2F3D" w:rsidRPr="006F239A" w:rsidTr="00C94418">
        <w:trPr>
          <w:trHeight w:val="1284"/>
        </w:trPr>
        <w:tc>
          <w:tcPr>
            <w:tcW w:w="3012" w:type="pct"/>
            <w:shd w:val="clear" w:color="auto" w:fill="auto"/>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cs="黑体"/>
                <w:kern w:val="0"/>
                <w:sz w:val="18"/>
                <w:szCs w:val="18"/>
              </w:rPr>
              <w:t>5.3.2</w:t>
            </w:r>
            <w:r w:rsidRPr="00C94418">
              <w:rPr>
                <w:rFonts w:asciiTheme="minorEastAsia" w:eastAsiaTheme="minorEastAsia" w:hAnsiTheme="minorEastAsia"/>
                <w:kern w:val="0"/>
                <w:sz w:val="18"/>
                <w:szCs w:val="18"/>
              </w:rPr>
              <w:t xml:space="preserve"> 宜设有自动监测和控制系统，包括对</w:t>
            </w:r>
            <w:r w:rsidRPr="00C94418">
              <w:rPr>
                <w:rFonts w:asciiTheme="minorEastAsia" w:eastAsiaTheme="minorEastAsia" w:hAnsiTheme="minorEastAsia" w:cs="宋体" w:hint="eastAsia"/>
                <w:kern w:val="0"/>
                <w:sz w:val="18"/>
                <w:szCs w:val="18"/>
              </w:rPr>
              <w:t>供暖系统、通风系统、空气调节系统及空气调节冷热源和水系统的监测与控制。</w:t>
            </w:r>
          </w:p>
        </w:tc>
        <w:tc>
          <w:tcPr>
            <w:tcW w:w="561" w:type="pct"/>
          </w:tcPr>
          <w:p w:rsidR="001C2F3D" w:rsidRPr="00C94418" w:rsidRDefault="001C2F3D" w:rsidP="00C94418">
            <w:pPr>
              <w:wordWrap w:val="0"/>
              <w:overflowPunct w:val="0"/>
              <w:autoSpaceDE w:val="0"/>
              <w:autoSpaceDN w:val="0"/>
              <w:spacing w:beforeLines="50" w:before="156" w:afterLines="50" w:after="156"/>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c>
          <w:tcPr>
            <w:tcW w:w="238" w:type="pct"/>
            <w:shd w:val="clear" w:color="auto" w:fill="auto"/>
          </w:tcPr>
          <w:p w:rsidR="001C2F3D" w:rsidRPr="00C94418" w:rsidRDefault="001C2F3D">
            <w:pPr>
              <w:rPr>
                <w:rFonts w:asciiTheme="minorEastAsia" w:eastAsiaTheme="minorEastAsia" w:hAnsiTheme="minorEastAsia"/>
                <w:sz w:val="18"/>
                <w:szCs w:val="18"/>
              </w:rPr>
            </w:pPr>
          </w:p>
        </w:tc>
      </w:tr>
    </w:tbl>
    <w:p w:rsidR="006618E6" w:rsidRPr="00C94418" w:rsidRDefault="006618E6">
      <w:pPr>
        <w:rPr>
          <w:rFonts w:asciiTheme="minorEastAsia" w:eastAsiaTheme="minorEastAsia" w:hAnsiTheme="minorEastAsia"/>
          <w:sz w:val="18"/>
          <w:szCs w:val="18"/>
        </w:rPr>
      </w:pPr>
    </w:p>
    <w:p w:rsidR="001C2F3D" w:rsidRPr="00C94418" w:rsidRDefault="001C2F3D">
      <w:pPr>
        <w:rPr>
          <w:rFonts w:asciiTheme="minorEastAsia" w:eastAsiaTheme="minorEastAsia" w:hAnsiTheme="minorEastAsia"/>
          <w:sz w:val="18"/>
          <w:szCs w:val="18"/>
        </w:rPr>
      </w:pPr>
    </w:p>
    <w:p w:rsidR="003A1C2B" w:rsidRPr="00C94418" w:rsidRDefault="003A1C2B">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续表</w:t>
      </w:r>
      <w:r w:rsidR="00CC4CFE" w:rsidRPr="00C94418">
        <w:rPr>
          <w:rFonts w:asciiTheme="minorEastAsia" w:eastAsiaTheme="minorEastAsia" w:hAnsiTheme="minorEastAsia"/>
          <w:sz w:val="18"/>
          <w:szCs w:val="18"/>
        </w:rPr>
        <w:t>B.1</w:t>
      </w:r>
    </w:p>
    <w:tbl>
      <w:tblPr>
        <w:tblW w:w="492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5724"/>
        <w:gridCol w:w="1046"/>
        <w:gridCol w:w="568"/>
        <w:gridCol w:w="383"/>
        <w:gridCol w:w="415"/>
        <w:gridCol w:w="415"/>
        <w:gridCol w:w="415"/>
        <w:gridCol w:w="462"/>
      </w:tblGrid>
      <w:tr w:rsidR="006F239A" w:rsidRPr="006F239A" w:rsidTr="00C94418">
        <w:trPr>
          <w:trHeight w:val="56"/>
        </w:trPr>
        <w:tc>
          <w:tcPr>
            <w:tcW w:w="3036" w:type="pct"/>
            <w:vMerge w:val="restart"/>
            <w:tcBorders>
              <w:top w:val="single" w:sz="8" w:space="0" w:color="auto"/>
            </w:tcBorders>
            <w:shd w:val="clear" w:color="auto" w:fill="auto"/>
            <w:vAlign w:val="center"/>
          </w:tcPr>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内</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容</w:t>
            </w:r>
          </w:p>
        </w:tc>
        <w:tc>
          <w:tcPr>
            <w:tcW w:w="555" w:type="pct"/>
            <w:vMerge w:val="restart"/>
            <w:tcBorders>
              <w:top w:val="single" w:sz="8" w:space="0" w:color="auto"/>
            </w:tcBorders>
          </w:tcPr>
          <w:p w:rsidR="00CE2242" w:rsidRPr="00C94418" w:rsidRDefault="00CE2242">
            <w:pPr>
              <w:jc w:val="center"/>
              <w:rPr>
                <w:rFonts w:asciiTheme="minorEastAsia" w:eastAsiaTheme="minorEastAsia" w:hAnsiTheme="minorEastAsia"/>
                <w:sz w:val="18"/>
                <w:szCs w:val="18"/>
              </w:rPr>
            </w:pPr>
          </w:p>
          <w:p w:rsidR="00CE2242" w:rsidRPr="00C94418" w:rsidRDefault="00CE2242">
            <w:pPr>
              <w:jc w:val="center"/>
              <w:rPr>
                <w:rFonts w:asciiTheme="minorEastAsia" w:eastAsiaTheme="minorEastAsia" w:hAnsiTheme="minorEastAsia"/>
                <w:sz w:val="18"/>
                <w:szCs w:val="18"/>
              </w:rPr>
            </w:pPr>
          </w:p>
          <w:p w:rsidR="00CE2242" w:rsidRPr="00C94418" w:rsidRDefault="00CE2242">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评价方法</w:t>
            </w:r>
          </w:p>
        </w:tc>
        <w:tc>
          <w:tcPr>
            <w:tcW w:w="1410" w:type="pct"/>
            <w:gridSpan w:val="6"/>
            <w:tcBorders>
              <w:top w:val="single" w:sz="8" w:space="0" w:color="auto"/>
              <w:bottom w:val="single" w:sz="8" w:space="0" w:color="auto"/>
            </w:tcBorders>
            <w:shd w:val="clear" w:color="auto" w:fill="auto"/>
          </w:tcPr>
          <w:p w:rsidR="00CE2242" w:rsidRPr="00C94418" w:rsidRDefault="00CE2242">
            <w:pPr>
              <w:ind w:firstLineChars="300" w:firstLine="54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意</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见</w:t>
            </w:r>
          </w:p>
        </w:tc>
      </w:tr>
      <w:tr w:rsidR="006F239A" w:rsidRPr="006F239A" w:rsidTr="00C94418">
        <w:trPr>
          <w:trHeight w:val="13"/>
        </w:trPr>
        <w:tc>
          <w:tcPr>
            <w:tcW w:w="3036" w:type="pct"/>
            <w:vMerge/>
            <w:shd w:val="clear" w:color="auto" w:fill="auto"/>
            <w:vAlign w:val="center"/>
          </w:tcPr>
          <w:p w:rsidR="00CE2242" w:rsidRPr="00C94418" w:rsidRDefault="00CE2242">
            <w:pPr>
              <w:rPr>
                <w:rFonts w:asciiTheme="minorEastAsia" w:eastAsiaTheme="minorEastAsia" w:hAnsiTheme="minorEastAsia"/>
                <w:sz w:val="18"/>
                <w:szCs w:val="18"/>
              </w:rPr>
            </w:pPr>
          </w:p>
        </w:tc>
        <w:tc>
          <w:tcPr>
            <w:tcW w:w="555" w:type="pct"/>
            <w:vMerge/>
          </w:tcPr>
          <w:p w:rsidR="00CE2242" w:rsidRPr="00C94418" w:rsidRDefault="00CE2242" w:rsidP="00C94418">
            <w:pPr>
              <w:adjustRightInd w:val="0"/>
              <w:snapToGrid w:val="0"/>
              <w:jc w:val="center"/>
              <w:rPr>
                <w:rFonts w:asciiTheme="minorEastAsia" w:eastAsiaTheme="minorEastAsia" w:hAnsiTheme="minorEastAsia"/>
                <w:sz w:val="18"/>
                <w:szCs w:val="18"/>
              </w:rPr>
            </w:pPr>
          </w:p>
        </w:tc>
        <w:tc>
          <w:tcPr>
            <w:tcW w:w="301" w:type="pct"/>
            <w:tcBorders>
              <w:top w:val="single" w:sz="8" w:space="0" w:color="auto"/>
            </w:tcBorders>
            <w:shd w:val="clear" w:color="auto" w:fill="auto"/>
            <w:vAlign w:val="center"/>
          </w:tcPr>
          <w:p w:rsidR="00CE2242" w:rsidRPr="00C94418" w:rsidRDefault="00CE2242" w:rsidP="00C94418">
            <w:pPr>
              <w:wordWrap w:val="0"/>
              <w:overflowPunct w:val="0"/>
              <w:autoSpaceDE w:val="0"/>
              <w:autoSpaceDN w:val="0"/>
              <w:adjustRightInd w:val="0"/>
              <w:snapToGrid w:val="0"/>
              <w:spacing w:beforeLines="50" w:before="156" w:afterLines="50" w:after="156"/>
              <w:jc w:val="center"/>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03" w:type="pct"/>
            <w:tcBorders>
              <w:top w:val="single" w:sz="8" w:space="0" w:color="auto"/>
            </w:tcBorders>
            <w:shd w:val="clear" w:color="auto" w:fill="auto"/>
            <w:vAlign w:val="center"/>
          </w:tcPr>
          <w:p w:rsidR="00CE2242" w:rsidRPr="00C94418" w:rsidRDefault="00CE2242" w:rsidP="00C94418">
            <w:pPr>
              <w:wordWrap w:val="0"/>
              <w:overflowPunct w:val="0"/>
              <w:autoSpaceDE w:val="0"/>
              <w:autoSpaceDN w:val="0"/>
              <w:adjustRightInd w:val="0"/>
              <w:snapToGrid w:val="0"/>
              <w:spacing w:beforeLines="50" w:before="156" w:afterLines="50" w:after="156"/>
              <w:jc w:val="center"/>
              <w:textAlignment w:val="baseline"/>
              <w:outlineLvl w:val="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基</w:t>
            </w:r>
          </w:p>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本</w:t>
            </w:r>
          </w:p>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20" w:type="pct"/>
            <w:tcBorders>
              <w:top w:val="single" w:sz="8" w:space="0" w:color="auto"/>
            </w:tcBorders>
            <w:shd w:val="clear" w:color="auto" w:fill="auto"/>
            <w:vAlign w:val="center"/>
          </w:tcPr>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w:t>
            </w:r>
          </w:p>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20" w:type="pct"/>
            <w:tcBorders>
              <w:top w:val="single" w:sz="8" w:space="0" w:color="auto"/>
            </w:tcBorders>
            <w:shd w:val="clear" w:color="auto" w:fill="auto"/>
            <w:vAlign w:val="center"/>
          </w:tcPr>
          <w:p w:rsidR="00CE2242" w:rsidRPr="00C94418" w:rsidRDefault="00CE2242"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缺</w:t>
            </w:r>
          </w:p>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此</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项</w:t>
            </w:r>
          </w:p>
        </w:tc>
        <w:tc>
          <w:tcPr>
            <w:tcW w:w="220" w:type="pct"/>
            <w:tcBorders>
              <w:top w:val="single" w:sz="8" w:space="0" w:color="auto"/>
            </w:tcBorders>
            <w:shd w:val="clear" w:color="auto" w:fill="auto"/>
            <w:vAlign w:val="center"/>
          </w:tcPr>
          <w:p w:rsidR="00CE2242" w:rsidRPr="00C94418" w:rsidRDefault="00CE2242" w:rsidP="00C94418">
            <w:pPr>
              <w:adjustRightInd w:val="0"/>
              <w:snapToGrid w:val="0"/>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不</w:t>
            </w:r>
          </w:p>
          <w:p w:rsidR="00CE2242" w:rsidRPr="00C94418" w:rsidRDefault="00CE2242" w:rsidP="00C94418">
            <w:pPr>
              <w:adjustRightInd w:val="0"/>
              <w:snapToGrid w:val="0"/>
              <w:jc w:val="center"/>
              <w:rPr>
                <w:rFonts w:asciiTheme="minorEastAsia" w:eastAsiaTheme="minorEastAsia" w:hAnsiTheme="minorEastAsia"/>
                <w:sz w:val="18"/>
                <w:szCs w:val="18"/>
              </w:rPr>
            </w:pPr>
            <w:proofErr w:type="gramStart"/>
            <w:r w:rsidRPr="00C94418">
              <w:rPr>
                <w:rFonts w:asciiTheme="minorEastAsia" w:eastAsiaTheme="minorEastAsia" w:hAnsiTheme="minorEastAsia" w:hint="eastAsia"/>
                <w:sz w:val="18"/>
                <w:szCs w:val="18"/>
              </w:rPr>
              <w:t>适</w:t>
            </w:r>
            <w:proofErr w:type="gramEnd"/>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用</w:t>
            </w:r>
          </w:p>
        </w:tc>
        <w:tc>
          <w:tcPr>
            <w:tcW w:w="245" w:type="pct"/>
            <w:tcBorders>
              <w:top w:val="single" w:sz="8" w:space="0" w:color="auto"/>
            </w:tcBorders>
            <w:shd w:val="clear" w:color="auto" w:fill="auto"/>
            <w:vAlign w:val="center"/>
          </w:tcPr>
          <w:p w:rsidR="00CE2242" w:rsidRPr="00C94418" w:rsidRDefault="00CE2242" w:rsidP="00C94418">
            <w:pPr>
              <w:adjustRightInd w:val="0"/>
              <w:snapToGrid w:val="0"/>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整改项</w:t>
            </w:r>
          </w:p>
        </w:tc>
      </w:tr>
      <w:tr w:rsidR="006F239A" w:rsidRPr="006F239A" w:rsidTr="00C94418">
        <w:trPr>
          <w:trHeight w:val="57"/>
        </w:trPr>
        <w:tc>
          <w:tcPr>
            <w:tcW w:w="3036" w:type="pct"/>
            <w:shd w:val="clear" w:color="auto" w:fill="auto"/>
          </w:tcPr>
          <w:p w:rsidR="00CE2242" w:rsidRPr="00C94418" w:rsidRDefault="00CE2242" w:rsidP="00C94418">
            <w:pPr>
              <w:pStyle w:val="a3"/>
              <w:numPr>
                <w:ilvl w:val="0"/>
                <w:numId w:val="50"/>
              </w:numPr>
              <w:wordWrap w:val="0"/>
              <w:overflowPunct w:val="0"/>
              <w:autoSpaceDE w:val="0"/>
              <w:autoSpaceDN w:val="0"/>
              <w:spacing w:beforeLines="50" w:before="156" w:afterLines="50" w:after="156"/>
              <w:textAlignment w:val="baseline"/>
              <w:outlineLvl w:val="2"/>
              <w:rPr>
                <w:rFonts w:asciiTheme="minorEastAsia" w:eastAsiaTheme="minorEastAsia" w:hAnsiTheme="minorEastAsia"/>
                <w:b/>
                <w:sz w:val="18"/>
                <w:szCs w:val="18"/>
              </w:rPr>
            </w:pPr>
            <w:r w:rsidRPr="00C94418">
              <w:rPr>
                <w:rFonts w:asciiTheme="minorEastAsia" w:eastAsiaTheme="minorEastAsia" w:hAnsiTheme="minorEastAsia" w:hint="eastAsia"/>
                <w:b/>
                <w:sz w:val="18"/>
                <w:szCs w:val="18"/>
              </w:rPr>
              <w:t>安全条件</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56"/>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 xml:space="preserve">6.1 </w:t>
            </w:r>
            <w:r w:rsidRPr="00C94418">
              <w:rPr>
                <w:rFonts w:asciiTheme="minorEastAsia" w:eastAsiaTheme="minorEastAsia" w:hAnsiTheme="minorEastAsia" w:hint="eastAsia"/>
                <w:b/>
                <w:sz w:val="18"/>
                <w:szCs w:val="18"/>
              </w:rPr>
              <w:t>危险化学品</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44"/>
        </w:trPr>
        <w:tc>
          <w:tcPr>
            <w:tcW w:w="3036" w:type="pct"/>
            <w:shd w:val="clear" w:color="auto" w:fill="auto"/>
          </w:tcPr>
          <w:p w:rsidR="00CE2242" w:rsidRPr="00C94418" w:rsidRDefault="00CE2242">
            <w:pPr>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6.1.1 </w:t>
            </w:r>
            <w:r w:rsidRPr="00C94418">
              <w:rPr>
                <w:rFonts w:asciiTheme="minorEastAsia" w:eastAsiaTheme="minorEastAsia" w:hAnsiTheme="minorEastAsia" w:hint="eastAsia"/>
                <w:noProof/>
                <w:kern w:val="0"/>
                <w:sz w:val="18"/>
                <w:szCs w:val="18"/>
              </w:rPr>
              <w:t>涉及到使用危险化学品的实验室应有符合相关标准的安全条件，包括但不限于：</w:t>
            </w:r>
          </w:p>
          <w:p w:rsidR="00CE2242" w:rsidRPr="00C94418" w:rsidRDefault="00CE2242">
            <w:pPr>
              <w:ind w:firstLineChars="200" w:firstLine="360"/>
              <w:rPr>
                <w:rFonts w:asciiTheme="minorEastAsia" w:eastAsiaTheme="minorEastAsia" w:hAnsiTheme="minorEastAsia"/>
                <w:noProof/>
                <w:kern w:val="0"/>
                <w:sz w:val="18"/>
                <w:szCs w:val="18"/>
              </w:rPr>
            </w:pPr>
            <w:r w:rsidRPr="00C94418">
              <w:rPr>
                <w:rFonts w:asciiTheme="minorEastAsia" w:eastAsiaTheme="minorEastAsia" w:hAnsiTheme="minorEastAsia" w:hint="eastAsia"/>
                <w:noProof/>
                <w:kern w:val="0"/>
                <w:sz w:val="18"/>
                <w:szCs w:val="18"/>
              </w:rPr>
              <w:t>a）实验室及存储场所应有适宜的排风系统，如管道排风、</w:t>
            </w:r>
            <w:r w:rsidRPr="00C94418">
              <w:rPr>
                <w:rFonts w:asciiTheme="minorEastAsia" w:eastAsiaTheme="minorEastAsia" w:hAnsiTheme="minorEastAsia" w:hint="eastAsia"/>
                <w:bCs/>
                <w:noProof/>
                <w:kern w:val="0"/>
                <w:sz w:val="18"/>
                <w:szCs w:val="18"/>
              </w:rPr>
              <w:t>通风柜和/或局部排风罩；</w:t>
            </w:r>
          </w:p>
          <w:p w:rsidR="00CE2242" w:rsidRPr="00C94418" w:rsidRDefault="00CE2242">
            <w:pPr>
              <w:ind w:firstLineChars="200" w:firstLine="360"/>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lastRenderedPageBreak/>
              <w:t xml:space="preserve">b) </w:t>
            </w:r>
            <w:r w:rsidRPr="00C94418">
              <w:rPr>
                <w:rFonts w:asciiTheme="minorEastAsia" w:eastAsiaTheme="minorEastAsia" w:hAnsiTheme="minorEastAsia" w:hint="eastAsia"/>
                <w:noProof/>
                <w:kern w:val="0"/>
                <w:sz w:val="18"/>
                <w:szCs w:val="18"/>
              </w:rPr>
              <w:t>应有可分类存放的条件，如隔离存储间和/或使用适宜的防火、防爆、防泄漏存储柜；</w:t>
            </w:r>
          </w:p>
          <w:p w:rsidR="00CE2242" w:rsidRPr="00C94418" w:rsidRDefault="00CE2242">
            <w:pPr>
              <w:ind w:firstLineChars="200" w:firstLine="360"/>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c) </w:t>
            </w:r>
            <w:r w:rsidRPr="00C94418">
              <w:rPr>
                <w:rFonts w:asciiTheme="minorEastAsia" w:eastAsiaTheme="minorEastAsia" w:hAnsiTheme="minorEastAsia" w:hint="eastAsia"/>
                <w:noProof/>
                <w:kern w:val="0"/>
                <w:sz w:val="18"/>
                <w:szCs w:val="18"/>
              </w:rPr>
              <w:t>应配置环境监测设施、紧急报警系统和适用的消防器材；</w:t>
            </w:r>
          </w:p>
          <w:p w:rsidR="00CE2242" w:rsidRPr="00C94418" w:rsidRDefault="00CE2242">
            <w:pPr>
              <w:ind w:firstLineChars="200" w:firstLine="360"/>
              <w:rPr>
                <w:rFonts w:asciiTheme="minorEastAsia" w:eastAsiaTheme="minorEastAsia" w:hAnsiTheme="minorEastAsia"/>
                <w:noProof/>
                <w:kern w:val="0"/>
                <w:sz w:val="18"/>
                <w:szCs w:val="18"/>
              </w:rPr>
            </w:pPr>
            <w:r w:rsidRPr="00C94418">
              <w:rPr>
                <w:rFonts w:asciiTheme="minorEastAsia" w:eastAsiaTheme="minorEastAsia" w:hAnsiTheme="minorEastAsia"/>
                <w:noProof/>
                <w:kern w:val="0"/>
                <w:sz w:val="18"/>
                <w:szCs w:val="18"/>
              </w:rPr>
              <w:t xml:space="preserve">d) </w:t>
            </w:r>
            <w:r w:rsidRPr="00C94418">
              <w:rPr>
                <w:rFonts w:asciiTheme="minorEastAsia" w:eastAsiaTheme="minorEastAsia" w:hAnsiTheme="minorEastAsia" w:hint="eastAsia"/>
                <w:noProof/>
                <w:kern w:val="0"/>
                <w:sz w:val="18"/>
                <w:szCs w:val="18"/>
              </w:rPr>
              <w:t>应有限制非授权人员进入的措施和安全标志；</w:t>
            </w:r>
          </w:p>
          <w:p w:rsidR="00CE2242" w:rsidRPr="00C94418" w:rsidRDefault="00CE2242" w:rsidP="00C94418">
            <w:pPr>
              <w:ind w:firstLineChars="200" w:firstLine="360"/>
              <w:rPr>
                <w:rFonts w:asciiTheme="minorEastAsia" w:eastAsiaTheme="minorEastAsia" w:hAnsiTheme="minorEastAsia"/>
                <w:sz w:val="18"/>
                <w:szCs w:val="18"/>
              </w:rPr>
            </w:pPr>
            <w:r w:rsidRPr="00C94418">
              <w:rPr>
                <w:rFonts w:asciiTheme="minorEastAsia" w:eastAsiaTheme="minorEastAsia" w:hAnsiTheme="minorEastAsia" w:hint="eastAsia"/>
                <w:noProof/>
                <w:kern w:val="0"/>
                <w:sz w:val="18"/>
                <w:szCs w:val="18"/>
              </w:rPr>
              <w:t>e）现场应有随手可用的化学品安全技术说明书</w:t>
            </w:r>
            <w:r w:rsidR="004D1D59">
              <w:rPr>
                <w:rFonts w:asciiTheme="minorEastAsia" w:eastAsiaTheme="minorEastAsia" w:hAnsiTheme="minorEastAsia" w:hint="eastAsia"/>
                <w:noProof/>
                <w:kern w:val="0"/>
                <w:sz w:val="18"/>
                <w:szCs w:val="18"/>
              </w:rPr>
              <w:t>。</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lastRenderedPageBreak/>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lastRenderedPageBreak/>
              <w:t>6.2</w:t>
            </w:r>
            <w:r w:rsidRPr="00C94418">
              <w:rPr>
                <w:rFonts w:asciiTheme="minorEastAsia" w:eastAsiaTheme="minorEastAsia" w:hAnsiTheme="minorEastAsia" w:hint="eastAsia"/>
                <w:b/>
                <w:sz w:val="18"/>
                <w:szCs w:val="18"/>
              </w:rPr>
              <w:t>电气</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6.2.1 </w:t>
            </w:r>
            <w:r w:rsidRPr="00C94418">
              <w:rPr>
                <w:rFonts w:asciiTheme="minorEastAsia" w:eastAsiaTheme="minorEastAsia" w:hAnsiTheme="minorEastAsia" w:hint="eastAsia"/>
                <w:noProof/>
                <w:sz w:val="18"/>
                <w:szCs w:val="18"/>
              </w:rPr>
              <w:t>实验室使用的电气设备应为完好无损的、使用功能正常且符合相关标准的合格产品。</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6.2.2 </w:t>
            </w:r>
            <w:r w:rsidRPr="00C94418">
              <w:rPr>
                <w:rFonts w:asciiTheme="minorEastAsia" w:eastAsiaTheme="minorEastAsia" w:hAnsiTheme="minorEastAsia" w:hint="eastAsia"/>
                <w:noProof/>
                <w:sz w:val="18"/>
                <w:szCs w:val="18"/>
              </w:rPr>
              <w:t>实验室的电气系统应提供充分的保护，包括：防触电保护、漏电保护、防短路保护、防电弧保护等。</w:t>
            </w:r>
          </w:p>
        </w:tc>
        <w:tc>
          <w:tcPr>
            <w:tcW w:w="555" w:type="pct"/>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6.2.3 </w:t>
            </w:r>
            <w:r w:rsidRPr="00C94418">
              <w:rPr>
                <w:rFonts w:asciiTheme="minorEastAsia" w:eastAsiaTheme="minorEastAsia" w:hAnsiTheme="minorEastAsia" w:hint="eastAsia"/>
                <w:noProof/>
                <w:sz w:val="18"/>
                <w:szCs w:val="18"/>
              </w:rPr>
              <w:t>如果实验室有无人照看下需长期运行的试验装置时，应有采取紧急行动的标识、自动监测、控制和报警的装置。</w:t>
            </w:r>
          </w:p>
        </w:tc>
        <w:tc>
          <w:tcPr>
            <w:tcW w:w="555" w:type="pct"/>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3A4965"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6.3</w:t>
            </w:r>
            <w:r w:rsidR="00CE2242" w:rsidRPr="00C94418">
              <w:rPr>
                <w:rFonts w:asciiTheme="minorEastAsia" w:eastAsiaTheme="minorEastAsia" w:hAnsiTheme="minorEastAsia" w:hint="eastAsia"/>
                <w:b/>
                <w:sz w:val="18"/>
                <w:szCs w:val="18"/>
              </w:rPr>
              <w:t>机械设备</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6.3.1 </w:t>
            </w:r>
            <w:r w:rsidRPr="00C94418">
              <w:rPr>
                <w:rFonts w:asciiTheme="minorEastAsia" w:eastAsiaTheme="minorEastAsia" w:hAnsiTheme="minorEastAsia" w:hint="eastAsia"/>
                <w:noProof/>
                <w:sz w:val="18"/>
                <w:szCs w:val="18"/>
              </w:rPr>
              <w:t>实验室使用的机械设备应为使用功能正常、符合标准的合格产品。</w:t>
            </w:r>
          </w:p>
        </w:tc>
        <w:tc>
          <w:tcPr>
            <w:tcW w:w="555" w:type="pct"/>
          </w:tcPr>
          <w:p w:rsidR="002D39DB" w:rsidRPr="00C94418" w:rsidRDefault="002D39DB">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6.3.2 </w:t>
            </w:r>
            <w:r w:rsidRPr="00C94418">
              <w:rPr>
                <w:rFonts w:asciiTheme="minorEastAsia" w:eastAsiaTheme="minorEastAsia" w:hAnsiTheme="minorEastAsia" w:hint="eastAsia"/>
                <w:noProof/>
                <w:sz w:val="18"/>
                <w:szCs w:val="18"/>
              </w:rPr>
              <w:t>机械设备本身应具有适宜的避免人身伤害的防护装置，如失效保护、安全连锁、自动切断电源和运动部件的防护装置等。</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6.3.3 </w:t>
            </w:r>
            <w:r w:rsidRPr="00C94418">
              <w:rPr>
                <w:rFonts w:asciiTheme="minorEastAsia" w:eastAsiaTheme="minorEastAsia" w:hAnsiTheme="minorEastAsia" w:hint="eastAsia"/>
                <w:noProof/>
                <w:sz w:val="18"/>
                <w:szCs w:val="18"/>
              </w:rPr>
              <w:t>安装于室内外的所有设备都应做到在出现故障时不影响其他重要设备、不妨碍出口通道、不压垮通风和自动喷水灭火系统。</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6.3.4 </w:t>
            </w:r>
            <w:r w:rsidRPr="00C94418">
              <w:rPr>
                <w:rFonts w:asciiTheme="minorEastAsia" w:eastAsiaTheme="minorEastAsia" w:hAnsiTheme="minorEastAsia" w:hint="eastAsia"/>
                <w:noProof/>
                <w:sz w:val="18"/>
                <w:szCs w:val="18"/>
              </w:rPr>
              <w:t>现场有醒目的操作规程、适用的操作、维护工具和个人防护装置。</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2D39DB"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6.4</w:t>
            </w:r>
            <w:r w:rsidR="00CE2242" w:rsidRPr="00C94418">
              <w:rPr>
                <w:rFonts w:asciiTheme="minorEastAsia" w:eastAsiaTheme="minorEastAsia" w:hAnsiTheme="minorEastAsia" w:hint="eastAsia"/>
                <w:b/>
                <w:sz w:val="18"/>
                <w:szCs w:val="18"/>
              </w:rPr>
              <w:t>病原微生物</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noProof/>
                <w:sz w:val="18"/>
                <w:szCs w:val="18"/>
              </w:rPr>
            </w:pPr>
            <w:r w:rsidRPr="00C94418">
              <w:rPr>
                <w:rFonts w:asciiTheme="minorEastAsia" w:eastAsiaTheme="minorEastAsia" w:hAnsiTheme="minorEastAsia"/>
                <w:noProof/>
                <w:sz w:val="18"/>
                <w:szCs w:val="18"/>
              </w:rPr>
              <w:t xml:space="preserve">6.4.1 </w:t>
            </w:r>
            <w:r w:rsidRPr="00C94418">
              <w:rPr>
                <w:rFonts w:asciiTheme="minorEastAsia" w:eastAsiaTheme="minorEastAsia" w:hAnsiTheme="minorEastAsia" w:hint="eastAsia"/>
                <w:noProof/>
                <w:sz w:val="18"/>
                <w:szCs w:val="18"/>
              </w:rPr>
              <w:t>当涉及到操作致病性病原微生物或者样本时，应有符合相应生物安全防护水平的生物安全实验室。生物安全实验室应符合</w:t>
            </w:r>
            <w:r w:rsidRPr="00C94418">
              <w:rPr>
                <w:rFonts w:asciiTheme="minorEastAsia" w:eastAsiaTheme="minorEastAsia" w:hAnsiTheme="minorEastAsia"/>
                <w:noProof/>
                <w:sz w:val="18"/>
                <w:szCs w:val="18"/>
              </w:rPr>
              <w:t>GB50346和GB19489中的相关规定。</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44"/>
        </w:trPr>
        <w:tc>
          <w:tcPr>
            <w:tcW w:w="3036" w:type="pct"/>
            <w:shd w:val="clear" w:color="auto" w:fill="auto"/>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6.4.2 </w:t>
            </w:r>
            <w:r w:rsidRPr="00C94418">
              <w:rPr>
                <w:rFonts w:asciiTheme="minorEastAsia" w:eastAsiaTheme="minorEastAsia" w:hAnsiTheme="minorEastAsia" w:hint="eastAsia"/>
                <w:noProof/>
                <w:sz w:val="18"/>
                <w:szCs w:val="18"/>
              </w:rPr>
              <w:t>一级、二级生物安全实验室应当向设区的市级人民政府卫生主管部门或者兽医主管部门备案；三级和四级生物安全实验室应获得国家认可部门的认可证书，并获得国务院卫生主管部门或者兽医主管部门颁发的从事高致病性病原微生物实验活动的资格证书。</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2D39DB"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6.5</w:t>
            </w:r>
            <w:r w:rsidR="00CE2242" w:rsidRPr="00C94418">
              <w:rPr>
                <w:rFonts w:asciiTheme="minorEastAsia" w:eastAsiaTheme="minorEastAsia" w:hAnsiTheme="minorEastAsia" w:hint="eastAsia"/>
                <w:b/>
                <w:sz w:val="18"/>
                <w:szCs w:val="18"/>
              </w:rPr>
              <w:t>非电离辐射</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4D1D59">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lastRenderedPageBreak/>
              <w:t xml:space="preserve">6.5.1 </w:t>
            </w:r>
            <w:r w:rsidRPr="00C94418">
              <w:rPr>
                <w:rFonts w:asciiTheme="minorEastAsia" w:eastAsiaTheme="minorEastAsia" w:hAnsiTheme="minorEastAsia" w:hint="eastAsia"/>
                <w:noProof/>
                <w:sz w:val="18"/>
                <w:szCs w:val="18"/>
              </w:rPr>
              <w:t>实验室</w:t>
            </w:r>
            <w:r w:rsidR="004D1D59">
              <w:rPr>
                <w:rFonts w:asciiTheme="minorEastAsia" w:eastAsiaTheme="minorEastAsia" w:hAnsiTheme="minorEastAsia" w:hint="eastAsia"/>
                <w:noProof/>
                <w:sz w:val="18"/>
                <w:szCs w:val="18"/>
              </w:rPr>
              <w:t>应</w:t>
            </w:r>
            <w:r w:rsidRPr="00C94418">
              <w:rPr>
                <w:rFonts w:asciiTheme="minorEastAsia" w:eastAsiaTheme="minorEastAsia" w:hAnsiTheme="minorEastAsia" w:hint="eastAsia"/>
                <w:noProof/>
                <w:sz w:val="18"/>
                <w:szCs w:val="18"/>
              </w:rPr>
              <w:t>有将辐射降低到最低</w:t>
            </w:r>
            <w:r w:rsidR="004D1D59">
              <w:rPr>
                <w:rFonts w:asciiTheme="minorEastAsia" w:eastAsiaTheme="minorEastAsia" w:hAnsiTheme="minorEastAsia" w:hint="eastAsia"/>
                <w:noProof/>
                <w:sz w:val="18"/>
                <w:szCs w:val="18"/>
              </w:rPr>
              <w:t>的</w:t>
            </w:r>
            <w:r w:rsidR="004D1D59" w:rsidRPr="004D1D59">
              <w:rPr>
                <w:rFonts w:asciiTheme="minorEastAsia" w:eastAsiaTheme="minorEastAsia" w:hAnsiTheme="minorEastAsia" w:hint="eastAsia"/>
                <w:noProof/>
                <w:sz w:val="18"/>
                <w:szCs w:val="18"/>
              </w:rPr>
              <w:t>条件</w:t>
            </w:r>
            <w:r w:rsidRPr="00C94418">
              <w:rPr>
                <w:rFonts w:asciiTheme="minorEastAsia" w:eastAsiaTheme="minorEastAsia" w:hAnsiTheme="minorEastAsia" w:hint="eastAsia"/>
                <w:noProof/>
                <w:sz w:val="18"/>
                <w:szCs w:val="18"/>
              </w:rPr>
              <w:t>，如屏蔽辐射源，避免人员直接或间接暴露于辐射；将辐射源与操作人员的距离最大化；为工作人员提供必要的个人防护装备。</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6.5.2 </w:t>
            </w:r>
            <w:r w:rsidRPr="00C94418">
              <w:rPr>
                <w:rFonts w:asciiTheme="minorEastAsia" w:eastAsiaTheme="minorEastAsia" w:hAnsiTheme="minorEastAsia" w:hint="eastAsia"/>
                <w:noProof/>
                <w:sz w:val="18"/>
                <w:szCs w:val="18"/>
              </w:rPr>
              <w:t>有条件定期对辐射源进行测量。</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noProof/>
                <w:sz w:val="18"/>
                <w:szCs w:val="18"/>
              </w:rPr>
              <w:t xml:space="preserve">6.5.3 </w:t>
            </w:r>
            <w:r w:rsidRPr="00C94418">
              <w:rPr>
                <w:rFonts w:asciiTheme="minorEastAsia" w:eastAsiaTheme="minorEastAsia" w:hAnsiTheme="minorEastAsia" w:hint="eastAsia"/>
                <w:noProof/>
                <w:sz w:val="18"/>
                <w:szCs w:val="18"/>
              </w:rPr>
              <w:t>有限制非授权人员进入的措施和相应的警告标志。</w:t>
            </w:r>
          </w:p>
        </w:tc>
        <w:tc>
          <w:tcPr>
            <w:tcW w:w="555" w:type="pct"/>
          </w:tcPr>
          <w:p w:rsidR="002D39DB" w:rsidRPr="00C94418" w:rsidRDefault="002D39D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2D39DB" w:rsidRPr="00C94418" w:rsidRDefault="002D39DB">
            <w:pPr>
              <w:rPr>
                <w:rFonts w:asciiTheme="minorEastAsia" w:eastAsiaTheme="minorEastAsia" w:hAnsiTheme="minorEastAsia"/>
                <w:sz w:val="18"/>
                <w:szCs w:val="18"/>
              </w:rPr>
            </w:pPr>
          </w:p>
        </w:tc>
        <w:tc>
          <w:tcPr>
            <w:tcW w:w="203"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20" w:type="pct"/>
            <w:shd w:val="clear" w:color="auto" w:fill="auto"/>
          </w:tcPr>
          <w:p w:rsidR="002D39DB" w:rsidRPr="00C94418" w:rsidRDefault="002D39DB">
            <w:pPr>
              <w:rPr>
                <w:rFonts w:asciiTheme="minorEastAsia" w:eastAsiaTheme="minorEastAsia" w:hAnsiTheme="minorEastAsia"/>
                <w:sz w:val="18"/>
                <w:szCs w:val="18"/>
              </w:rPr>
            </w:pPr>
          </w:p>
        </w:tc>
        <w:tc>
          <w:tcPr>
            <w:tcW w:w="245" w:type="pct"/>
            <w:shd w:val="clear" w:color="auto" w:fill="auto"/>
          </w:tcPr>
          <w:p w:rsidR="002D39DB" w:rsidRPr="00C94418" w:rsidRDefault="002D39D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F137F4"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6.6</w:t>
            </w:r>
            <w:r w:rsidR="00CE2242" w:rsidRPr="00C94418">
              <w:rPr>
                <w:rFonts w:asciiTheme="minorEastAsia" w:eastAsiaTheme="minorEastAsia" w:hAnsiTheme="minorEastAsia" w:hint="eastAsia"/>
                <w:b/>
                <w:sz w:val="18"/>
                <w:szCs w:val="18"/>
              </w:rPr>
              <w:t>安全设备</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F137F4"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6.6.1</w:t>
            </w:r>
            <w:r w:rsidR="00CE2242" w:rsidRPr="00C94418">
              <w:rPr>
                <w:rFonts w:asciiTheme="minorEastAsia" w:eastAsiaTheme="minorEastAsia" w:hAnsiTheme="minorEastAsia" w:hint="eastAsia"/>
                <w:sz w:val="18"/>
                <w:szCs w:val="18"/>
              </w:rPr>
              <w:t>涉及到操作危险化学品、病原微生物或有害物质的实验室，应具备：</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a)符合标准的、适宜的、合格的安全设备，如化学排风柜（包括局部排风罩）、高氯酸排风柜、放射性同位素排风柜、生物安全柜、手套箱等。所有保护设备应设置在不影响紧急撤离路线的位置；</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b)在</w:t>
            </w:r>
            <w:proofErr w:type="gramStart"/>
            <w:r w:rsidRPr="00C94418">
              <w:rPr>
                <w:rFonts w:asciiTheme="minorEastAsia" w:eastAsiaTheme="minorEastAsia" w:hAnsiTheme="minorEastAsia" w:hint="eastAsia"/>
                <w:sz w:val="18"/>
                <w:szCs w:val="18"/>
              </w:rPr>
              <w:t>操作区</w:t>
            </w:r>
            <w:proofErr w:type="gramEnd"/>
            <w:r w:rsidRPr="00C94418">
              <w:rPr>
                <w:rFonts w:asciiTheme="minorEastAsia" w:eastAsiaTheme="minorEastAsia" w:hAnsiTheme="minorEastAsia" w:hint="eastAsia"/>
                <w:sz w:val="18"/>
                <w:szCs w:val="18"/>
              </w:rPr>
              <w:t>25.0m内设有洗眼装置和淋浴装置；使用强刺激物质的应该在</w:t>
            </w:r>
            <w:proofErr w:type="gramStart"/>
            <w:r w:rsidRPr="00C94418">
              <w:rPr>
                <w:rFonts w:asciiTheme="minorEastAsia" w:eastAsiaTheme="minorEastAsia" w:hAnsiTheme="minorEastAsia" w:hint="eastAsia"/>
                <w:sz w:val="18"/>
                <w:szCs w:val="18"/>
              </w:rPr>
              <w:t>操作区</w:t>
            </w:r>
            <w:proofErr w:type="gramEnd"/>
            <w:r w:rsidRPr="00C94418">
              <w:rPr>
                <w:rFonts w:asciiTheme="minorEastAsia" w:eastAsiaTheme="minorEastAsia" w:hAnsiTheme="minorEastAsia"/>
                <w:sz w:val="18"/>
                <w:szCs w:val="18"/>
              </w:rPr>
              <w:t xml:space="preserve">3.0 </w:t>
            </w:r>
            <w:r w:rsidRPr="00C94418">
              <w:rPr>
                <w:rFonts w:asciiTheme="minorEastAsia" w:eastAsiaTheme="minorEastAsia" w:hAnsiTheme="minorEastAsia" w:hint="eastAsia"/>
                <w:sz w:val="18"/>
                <w:szCs w:val="18"/>
              </w:rPr>
              <w:t>～</w:t>
            </w:r>
            <w:r w:rsidRPr="00C94418">
              <w:rPr>
                <w:rFonts w:asciiTheme="minorEastAsia" w:eastAsiaTheme="minorEastAsia" w:hAnsiTheme="minorEastAsia"/>
                <w:sz w:val="18"/>
                <w:szCs w:val="18"/>
              </w:rPr>
              <w:t xml:space="preserve"> 5.0 </w:t>
            </w:r>
            <w:r w:rsidRPr="00C94418">
              <w:rPr>
                <w:rFonts w:asciiTheme="minorEastAsia" w:eastAsiaTheme="minorEastAsia" w:hAnsiTheme="minorEastAsia" w:hint="eastAsia"/>
                <w:sz w:val="18"/>
                <w:szCs w:val="18"/>
              </w:rPr>
              <w:t>m内设有紧急洗眼装置。洗眼处有良好的照明和醒目的标志；</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c)现场有适宜的个人防护装备</w:t>
            </w:r>
            <w:r w:rsidR="00401AFC">
              <w:rPr>
                <w:rFonts w:asciiTheme="minorEastAsia" w:eastAsiaTheme="minorEastAsia" w:hAnsiTheme="minorEastAsia" w:hint="eastAsia"/>
                <w:sz w:val="18"/>
                <w:szCs w:val="18"/>
              </w:rPr>
              <w:t>；</w:t>
            </w:r>
          </w:p>
          <w:p w:rsidR="00CE2242" w:rsidRPr="00C94418" w:rsidRDefault="00CE2242">
            <w:pPr>
              <w:rPr>
                <w:rFonts w:asciiTheme="minorEastAsia" w:eastAsiaTheme="minorEastAsia" w:hAnsiTheme="minorEastAsia"/>
                <w:b/>
                <w:sz w:val="18"/>
                <w:szCs w:val="18"/>
              </w:rPr>
            </w:pPr>
            <w:r w:rsidRPr="00C94418">
              <w:rPr>
                <w:rFonts w:asciiTheme="minorEastAsia" w:eastAsiaTheme="minorEastAsia" w:hAnsiTheme="minorEastAsia" w:hint="eastAsia"/>
                <w:sz w:val="18"/>
                <w:szCs w:val="18"/>
              </w:rPr>
              <w:t>d）实验室应有适宜的安防措施，如门禁系统或门锁以及警示标识，能避免非授权人员进入。</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F137F4"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6.6.2</w:t>
            </w:r>
            <w:r w:rsidR="00CE2242" w:rsidRPr="00C94418">
              <w:rPr>
                <w:rFonts w:asciiTheme="minorEastAsia" w:eastAsiaTheme="minorEastAsia" w:hAnsiTheme="minorEastAsia" w:hint="eastAsia"/>
                <w:sz w:val="18"/>
                <w:szCs w:val="18"/>
              </w:rPr>
              <w:t>实验室使用的压力设备应为完好无损符合相关标准的设备，应按规定经过检测机构的检</w:t>
            </w:r>
            <w:r w:rsidR="00401AFC">
              <w:rPr>
                <w:rFonts w:asciiTheme="minorEastAsia" w:eastAsiaTheme="minorEastAsia" w:hAnsiTheme="minorEastAsia" w:hint="eastAsia"/>
                <w:sz w:val="18"/>
                <w:szCs w:val="18"/>
              </w:rPr>
              <w:t>定</w:t>
            </w:r>
            <w:r w:rsidR="00CE2242" w:rsidRPr="00C94418">
              <w:rPr>
                <w:rFonts w:asciiTheme="minorEastAsia" w:eastAsiaTheme="minorEastAsia" w:hAnsiTheme="minorEastAsia" w:hint="eastAsia"/>
                <w:sz w:val="18"/>
                <w:szCs w:val="18"/>
              </w:rPr>
              <w:t>，并</w:t>
            </w:r>
            <w:r w:rsidR="00401AFC">
              <w:rPr>
                <w:rFonts w:asciiTheme="minorEastAsia" w:eastAsiaTheme="minorEastAsia" w:hAnsiTheme="minorEastAsia" w:hint="eastAsia"/>
                <w:sz w:val="18"/>
                <w:szCs w:val="18"/>
              </w:rPr>
              <w:t>按规定</w:t>
            </w:r>
            <w:r w:rsidR="00CE2242" w:rsidRPr="00C94418">
              <w:rPr>
                <w:rFonts w:asciiTheme="minorEastAsia" w:eastAsiaTheme="minorEastAsia" w:hAnsiTheme="minorEastAsia" w:hint="eastAsia"/>
                <w:sz w:val="18"/>
                <w:szCs w:val="18"/>
              </w:rPr>
              <w:t>获得使用许可。</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F137F4"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6.6.3</w:t>
            </w:r>
            <w:r w:rsidR="00CE2242" w:rsidRPr="00C94418">
              <w:rPr>
                <w:rFonts w:asciiTheme="minorEastAsia" w:eastAsiaTheme="minorEastAsia" w:hAnsiTheme="minorEastAsia" w:hint="eastAsia"/>
                <w:sz w:val="18"/>
                <w:szCs w:val="18"/>
              </w:rPr>
              <w:t>必要时，实验室应该依据风险评价及其危害程度，在临近主入口处设有安全站，并已存放实验室常备应急用品，需要时，存放特殊应急用品。</w:t>
            </w:r>
          </w:p>
        </w:tc>
        <w:tc>
          <w:tcPr>
            <w:tcW w:w="555" w:type="pct"/>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7D379B"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t>6.7</w:t>
            </w:r>
            <w:r w:rsidR="00CE2242" w:rsidRPr="00C94418">
              <w:rPr>
                <w:rFonts w:asciiTheme="minorEastAsia" w:eastAsiaTheme="minorEastAsia" w:hAnsiTheme="minorEastAsia" w:hint="eastAsia"/>
                <w:b/>
                <w:sz w:val="18"/>
                <w:szCs w:val="18"/>
              </w:rPr>
              <w:t>气体</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bCs/>
                <w:sz w:val="18"/>
                <w:szCs w:val="18"/>
              </w:rPr>
              <w:t>6.7.1</w:t>
            </w:r>
            <w:r w:rsidRPr="00C94418">
              <w:rPr>
                <w:rFonts w:asciiTheme="minorEastAsia" w:eastAsiaTheme="minorEastAsia" w:hAnsiTheme="minorEastAsia" w:hint="eastAsia"/>
                <w:sz w:val="18"/>
                <w:szCs w:val="18"/>
              </w:rPr>
              <w:t>采用集中供气系统的实验室，应有符合标准的气瓶室，并远离明火、能防爆和防泄漏。</w:t>
            </w:r>
          </w:p>
        </w:tc>
        <w:tc>
          <w:tcPr>
            <w:tcW w:w="555" w:type="pct"/>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7D379B" w:rsidRPr="00C94418" w:rsidRDefault="007D379B">
            <w:pPr>
              <w:rPr>
                <w:rFonts w:asciiTheme="minorEastAsia" w:eastAsiaTheme="minorEastAsia" w:hAnsiTheme="minorEastAsia"/>
                <w:sz w:val="18"/>
                <w:szCs w:val="18"/>
              </w:rPr>
            </w:pPr>
          </w:p>
        </w:tc>
        <w:tc>
          <w:tcPr>
            <w:tcW w:w="203"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45" w:type="pct"/>
            <w:shd w:val="clear" w:color="auto" w:fill="auto"/>
          </w:tcPr>
          <w:p w:rsidR="007D379B" w:rsidRPr="00C94418" w:rsidRDefault="007D379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 xml:space="preserve">6.7.2 </w:t>
            </w:r>
            <w:r w:rsidRPr="00C94418">
              <w:rPr>
                <w:rFonts w:asciiTheme="minorEastAsia" w:eastAsiaTheme="minorEastAsia" w:hAnsiTheme="minorEastAsia" w:hint="eastAsia"/>
                <w:sz w:val="18"/>
                <w:szCs w:val="18"/>
              </w:rPr>
              <w:t>气瓶室排风宜单独直接排向室外，并有事故排烟装置。</w:t>
            </w:r>
          </w:p>
        </w:tc>
        <w:tc>
          <w:tcPr>
            <w:tcW w:w="555" w:type="pct"/>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7D379B" w:rsidRPr="00C94418" w:rsidRDefault="007D379B">
            <w:pPr>
              <w:rPr>
                <w:rFonts w:asciiTheme="minorEastAsia" w:eastAsiaTheme="minorEastAsia" w:hAnsiTheme="minorEastAsia"/>
                <w:sz w:val="18"/>
                <w:szCs w:val="18"/>
              </w:rPr>
            </w:pPr>
          </w:p>
        </w:tc>
        <w:tc>
          <w:tcPr>
            <w:tcW w:w="203"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45" w:type="pct"/>
            <w:shd w:val="clear" w:color="auto" w:fill="auto"/>
          </w:tcPr>
          <w:p w:rsidR="007D379B" w:rsidRPr="00C94418" w:rsidRDefault="007D379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6.7.3实验室的各种气体管道支管宜明敷，不应与电缆、导电线路同架敷设；各种气体管道应设置明显标志。</w:t>
            </w:r>
          </w:p>
        </w:tc>
        <w:tc>
          <w:tcPr>
            <w:tcW w:w="555" w:type="pct"/>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7D379B" w:rsidRPr="00C94418" w:rsidRDefault="007D379B">
            <w:pPr>
              <w:rPr>
                <w:rFonts w:asciiTheme="minorEastAsia" w:eastAsiaTheme="minorEastAsia" w:hAnsiTheme="minorEastAsia"/>
                <w:sz w:val="18"/>
                <w:szCs w:val="18"/>
              </w:rPr>
            </w:pPr>
          </w:p>
        </w:tc>
        <w:tc>
          <w:tcPr>
            <w:tcW w:w="203"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45" w:type="pct"/>
            <w:shd w:val="clear" w:color="auto" w:fill="auto"/>
          </w:tcPr>
          <w:p w:rsidR="007D379B" w:rsidRPr="00C94418" w:rsidRDefault="007D379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6.7.4使用易燃易爆气体场所应有特殊的防护和报警装置。</w:t>
            </w:r>
          </w:p>
        </w:tc>
        <w:tc>
          <w:tcPr>
            <w:tcW w:w="555" w:type="pct"/>
          </w:tcPr>
          <w:p w:rsidR="007D379B" w:rsidRPr="00C94418" w:rsidRDefault="007D379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7D379B" w:rsidRPr="00C94418" w:rsidRDefault="007D379B">
            <w:pPr>
              <w:rPr>
                <w:rFonts w:asciiTheme="minorEastAsia" w:eastAsiaTheme="minorEastAsia" w:hAnsiTheme="minorEastAsia"/>
                <w:sz w:val="18"/>
                <w:szCs w:val="18"/>
              </w:rPr>
            </w:pPr>
          </w:p>
        </w:tc>
        <w:tc>
          <w:tcPr>
            <w:tcW w:w="203"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20" w:type="pct"/>
            <w:shd w:val="clear" w:color="auto" w:fill="auto"/>
          </w:tcPr>
          <w:p w:rsidR="007D379B" w:rsidRPr="00C94418" w:rsidRDefault="007D379B">
            <w:pPr>
              <w:rPr>
                <w:rFonts w:asciiTheme="minorEastAsia" w:eastAsiaTheme="minorEastAsia" w:hAnsiTheme="minorEastAsia"/>
                <w:sz w:val="18"/>
                <w:szCs w:val="18"/>
              </w:rPr>
            </w:pPr>
          </w:p>
        </w:tc>
        <w:tc>
          <w:tcPr>
            <w:tcW w:w="245" w:type="pct"/>
            <w:shd w:val="clear" w:color="auto" w:fill="auto"/>
          </w:tcPr>
          <w:p w:rsidR="007D379B" w:rsidRPr="00C94418" w:rsidRDefault="007D379B">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01131C" w:rsidP="00C94418">
            <w:pPr>
              <w:pStyle w:val="a5"/>
              <w:numPr>
                <w:ilvl w:val="0"/>
                <w:numId w:val="0"/>
              </w:numPr>
              <w:spacing w:before="156" w:after="156"/>
              <w:rPr>
                <w:rFonts w:asciiTheme="minorEastAsia" w:eastAsiaTheme="minorEastAsia" w:hAnsiTheme="minorEastAsia"/>
                <w:b/>
                <w:sz w:val="18"/>
                <w:szCs w:val="18"/>
              </w:rPr>
            </w:pPr>
            <w:r w:rsidRPr="00C94418">
              <w:rPr>
                <w:rFonts w:asciiTheme="minorEastAsia" w:eastAsiaTheme="minorEastAsia" w:hAnsiTheme="minorEastAsia"/>
                <w:b/>
                <w:sz w:val="18"/>
                <w:szCs w:val="18"/>
              </w:rPr>
              <w:lastRenderedPageBreak/>
              <w:t>6.8</w:t>
            </w:r>
            <w:r w:rsidR="00CE2242" w:rsidRPr="00C94418">
              <w:rPr>
                <w:rFonts w:asciiTheme="minorEastAsia" w:eastAsiaTheme="minorEastAsia" w:hAnsiTheme="minorEastAsia" w:hint="eastAsia"/>
                <w:b/>
                <w:sz w:val="18"/>
                <w:szCs w:val="18"/>
              </w:rPr>
              <w:t>消防</w:t>
            </w:r>
          </w:p>
        </w:tc>
        <w:tc>
          <w:tcPr>
            <w:tcW w:w="555" w:type="pct"/>
          </w:tcPr>
          <w:p w:rsidR="00CE2242" w:rsidRPr="00C94418" w:rsidRDefault="00CE2242">
            <w:pPr>
              <w:rPr>
                <w:rFonts w:asciiTheme="minorEastAsia" w:eastAsiaTheme="minorEastAsia" w:hAnsiTheme="minorEastAsia"/>
                <w:sz w:val="18"/>
                <w:szCs w:val="18"/>
              </w:rPr>
            </w:pP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6.8.1</w:t>
            </w:r>
            <w:r w:rsidR="00CE2242" w:rsidRPr="00C94418">
              <w:rPr>
                <w:rFonts w:asciiTheme="minorEastAsia" w:eastAsiaTheme="minorEastAsia" w:hAnsiTheme="minorEastAsia" w:hint="eastAsia"/>
                <w:sz w:val="18"/>
                <w:szCs w:val="18"/>
              </w:rPr>
              <w:t>实验室建筑有符合法规和标准的消防设施和设备，并已通过当地消防部门的验收，随时可用。</w:t>
            </w:r>
          </w:p>
        </w:tc>
        <w:tc>
          <w:tcPr>
            <w:tcW w:w="555" w:type="pct"/>
          </w:tcPr>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现场核查查阅文件</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r w:rsidR="006F239A" w:rsidRPr="006F239A" w:rsidTr="00C94418">
        <w:trPr>
          <w:trHeight w:val="13"/>
        </w:trPr>
        <w:tc>
          <w:tcPr>
            <w:tcW w:w="3036" w:type="pct"/>
            <w:shd w:val="clear" w:color="auto" w:fill="auto"/>
          </w:tcPr>
          <w:p w:rsidR="00CE2242"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sz w:val="18"/>
                <w:szCs w:val="18"/>
              </w:rPr>
              <w:t>6.8.2</w:t>
            </w:r>
            <w:r w:rsidR="00CE2242" w:rsidRPr="00C94418">
              <w:rPr>
                <w:rFonts w:asciiTheme="minorEastAsia" w:eastAsiaTheme="minorEastAsia" w:hAnsiTheme="minorEastAsia" w:hint="eastAsia"/>
                <w:sz w:val="18"/>
                <w:szCs w:val="18"/>
              </w:rPr>
              <w:t>实验室有可预见的火灾或爆炸风险时，应配备：</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sz w:val="18"/>
                <w:szCs w:val="18"/>
              </w:rPr>
              <w:t>a)</w:t>
            </w:r>
            <w:r w:rsidRPr="00C94418">
              <w:rPr>
                <w:rFonts w:asciiTheme="minorEastAsia" w:eastAsiaTheme="minorEastAsia" w:hAnsiTheme="minorEastAsia" w:hint="eastAsia"/>
                <w:sz w:val="18"/>
                <w:szCs w:val="18"/>
              </w:rPr>
              <w:t>环境监控设施，监测控制环境参数；</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sz w:val="18"/>
                <w:szCs w:val="18"/>
              </w:rPr>
              <w:t>b)</w:t>
            </w:r>
            <w:r w:rsidRPr="00C94418">
              <w:rPr>
                <w:rFonts w:asciiTheme="minorEastAsia" w:eastAsiaTheme="minorEastAsia" w:hAnsiTheme="minorEastAsia" w:hint="eastAsia"/>
                <w:sz w:val="18"/>
                <w:szCs w:val="18"/>
              </w:rPr>
              <w:t>火灾报警装置；</w:t>
            </w:r>
          </w:p>
          <w:p w:rsidR="00CE2242" w:rsidRPr="00C94418" w:rsidRDefault="00CE2242">
            <w:pPr>
              <w:rPr>
                <w:rFonts w:asciiTheme="minorEastAsia" w:eastAsiaTheme="minorEastAsia" w:hAnsiTheme="minorEastAsia"/>
                <w:sz w:val="18"/>
                <w:szCs w:val="18"/>
              </w:rPr>
            </w:pPr>
            <w:r w:rsidRPr="00C94418">
              <w:rPr>
                <w:rFonts w:asciiTheme="minorEastAsia" w:eastAsiaTheme="minorEastAsia" w:hAnsiTheme="minorEastAsia"/>
                <w:sz w:val="18"/>
                <w:szCs w:val="18"/>
              </w:rPr>
              <w:t>c)</w:t>
            </w:r>
            <w:r w:rsidRPr="00C94418">
              <w:rPr>
                <w:rFonts w:asciiTheme="minorEastAsia" w:eastAsiaTheme="minorEastAsia" w:hAnsiTheme="minorEastAsia" w:hint="eastAsia"/>
                <w:sz w:val="18"/>
                <w:szCs w:val="18"/>
              </w:rPr>
              <w:t>配置适宜的消防设备或器材。</w:t>
            </w:r>
          </w:p>
        </w:tc>
        <w:tc>
          <w:tcPr>
            <w:tcW w:w="555" w:type="pct"/>
          </w:tcPr>
          <w:p w:rsidR="00CE2242" w:rsidRPr="00C94418" w:rsidRDefault="00CE2242"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301" w:type="pct"/>
            <w:shd w:val="clear" w:color="auto" w:fill="auto"/>
          </w:tcPr>
          <w:p w:rsidR="00CE2242" w:rsidRPr="00C94418" w:rsidRDefault="00CE2242">
            <w:pPr>
              <w:rPr>
                <w:rFonts w:asciiTheme="minorEastAsia" w:eastAsiaTheme="minorEastAsia" w:hAnsiTheme="minorEastAsia"/>
                <w:sz w:val="18"/>
                <w:szCs w:val="18"/>
              </w:rPr>
            </w:pPr>
          </w:p>
        </w:tc>
        <w:tc>
          <w:tcPr>
            <w:tcW w:w="203"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20" w:type="pct"/>
            <w:shd w:val="clear" w:color="auto" w:fill="auto"/>
          </w:tcPr>
          <w:p w:rsidR="00CE2242" w:rsidRPr="00C94418" w:rsidRDefault="00CE2242">
            <w:pPr>
              <w:rPr>
                <w:rFonts w:asciiTheme="minorEastAsia" w:eastAsiaTheme="minorEastAsia" w:hAnsiTheme="minorEastAsia"/>
                <w:sz w:val="18"/>
                <w:szCs w:val="18"/>
              </w:rPr>
            </w:pPr>
          </w:p>
        </w:tc>
        <w:tc>
          <w:tcPr>
            <w:tcW w:w="245" w:type="pct"/>
            <w:shd w:val="clear" w:color="auto" w:fill="auto"/>
          </w:tcPr>
          <w:p w:rsidR="00CE2242" w:rsidRPr="00C94418" w:rsidRDefault="00CE2242">
            <w:pPr>
              <w:rPr>
                <w:rFonts w:asciiTheme="minorEastAsia" w:eastAsiaTheme="minorEastAsia" w:hAnsiTheme="minorEastAsia"/>
                <w:sz w:val="18"/>
                <w:szCs w:val="18"/>
              </w:rPr>
            </w:pPr>
          </w:p>
        </w:tc>
      </w:tr>
    </w:tbl>
    <w:p w:rsidR="00CE2242" w:rsidRPr="00803C1C" w:rsidRDefault="00CE2242" w:rsidP="003A1C2B"/>
    <w:p w:rsidR="003A1C2B" w:rsidRDefault="003A1C2B" w:rsidP="003A1C2B">
      <w:pPr>
        <w:rPr>
          <w:sz w:val="18"/>
          <w:szCs w:val="18"/>
        </w:rPr>
      </w:pPr>
      <w:r w:rsidRPr="00803C1C">
        <w:rPr>
          <w:rFonts w:hint="eastAsia"/>
          <w:sz w:val="18"/>
          <w:szCs w:val="18"/>
        </w:rPr>
        <w:t>续</w:t>
      </w:r>
      <w:r w:rsidR="00CC4CFE" w:rsidRPr="00803C1C">
        <w:rPr>
          <w:rFonts w:hint="eastAsia"/>
          <w:sz w:val="18"/>
          <w:szCs w:val="18"/>
        </w:rPr>
        <w:t>表</w:t>
      </w:r>
      <w:r w:rsidR="00CC4CFE" w:rsidRPr="00803C1C">
        <w:rPr>
          <w:sz w:val="18"/>
          <w:szCs w:val="18"/>
        </w:rPr>
        <w:t>B.1</w:t>
      </w:r>
    </w:p>
    <w:p w:rsidR="007E43A0" w:rsidRPr="00803C1C" w:rsidRDefault="007E43A0" w:rsidP="003A1C2B">
      <w:pPr>
        <w:rPr>
          <w:sz w:val="18"/>
          <w:szCs w:val="18"/>
        </w:rPr>
      </w:pPr>
    </w:p>
    <w:tbl>
      <w:tblPr>
        <w:tblW w:w="4992"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5786"/>
        <w:gridCol w:w="990"/>
        <w:gridCol w:w="420"/>
        <w:gridCol w:w="489"/>
        <w:gridCol w:w="468"/>
        <w:gridCol w:w="468"/>
        <w:gridCol w:w="470"/>
        <w:gridCol w:w="464"/>
      </w:tblGrid>
      <w:tr w:rsidR="006F239A" w:rsidRPr="006F239A" w:rsidTr="00C94418">
        <w:trPr>
          <w:trHeight w:val="155"/>
        </w:trPr>
        <w:tc>
          <w:tcPr>
            <w:tcW w:w="3027" w:type="pct"/>
            <w:vMerge w:val="restart"/>
            <w:tcBorders>
              <w:top w:val="single" w:sz="8" w:space="0" w:color="auto"/>
            </w:tcBorders>
            <w:shd w:val="clear" w:color="auto" w:fill="auto"/>
            <w:vAlign w:val="center"/>
          </w:tcPr>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内</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容</w:t>
            </w:r>
          </w:p>
        </w:tc>
        <w:tc>
          <w:tcPr>
            <w:tcW w:w="518" w:type="pct"/>
            <w:vMerge w:val="restart"/>
            <w:tcBorders>
              <w:top w:val="single" w:sz="8" w:space="0" w:color="auto"/>
            </w:tcBorders>
          </w:tcPr>
          <w:p w:rsidR="0001131C" w:rsidRPr="00C94418" w:rsidRDefault="0001131C" w:rsidP="00C94418">
            <w:pPr>
              <w:rPr>
                <w:rFonts w:asciiTheme="minorEastAsia" w:eastAsiaTheme="minorEastAsia" w:hAnsiTheme="minorEastAsia"/>
                <w:sz w:val="18"/>
                <w:szCs w:val="18"/>
              </w:rPr>
            </w:pPr>
          </w:p>
          <w:p w:rsidR="0001131C" w:rsidRPr="00C94418" w:rsidRDefault="0001131C" w:rsidP="00B81E07">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p>
          <w:p w:rsidR="0001131C" w:rsidRPr="00C94418" w:rsidRDefault="0001131C" w:rsidP="00B81E07">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价</w:t>
            </w:r>
          </w:p>
          <w:p w:rsidR="0001131C" w:rsidRPr="00C94418" w:rsidRDefault="0001131C" w:rsidP="00B81E07">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方</w:t>
            </w:r>
          </w:p>
          <w:p w:rsidR="0001131C" w:rsidRPr="00C94418" w:rsidRDefault="0001131C" w:rsidP="00B81E07">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法</w:t>
            </w:r>
          </w:p>
        </w:tc>
        <w:tc>
          <w:tcPr>
            <w:tcW w:w="1455" w:type="pct"/>
            <w:gridSpan w:val="6"/>
            <w:tcBorders>
              <w:top w:val="single" w:sz="8" w:space="0" w:color="auto"/>
              <w:bottom w:val="single" w:sz="8" w:space="0" w:color="auto"/>
            </w:tcBorders>
            <w:shd w:val="clear" w:color="auto" w:fill="auto"/>
          </w:tcPr>
          <w:p w:rsidR="0001131C" w:rsidRPr="00C94418" w:rsidRDefault="0001131C" w:rsidP="00B81E07">
            <w:pPr>
              <w:ind w:firstLineChars="300" w:firstLine="540"/>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价</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意</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见</w:t>
            </w:r>
          </w:p>
        </w:tc>
      </w:tr>
      <w:tr w:rsidR="007E43A0" w:rsidRPr="006F239A" w:rsidTr="007E43A0">
        <w:trPr>
          <w:trHeight w:val="155"/>
        </w:trPr>
        <w:tc>
          <w:tcPr>
            <w:tcW w:w="3027" w:type="pct"/>
            <w:vMerge/>
            <w:shd w:val="clear" w:color="auto" w:fill="auto"/>
            <w:vAlign w:val="center"/>
          </w:tcPr>
          <w:p w:rsidR="0001131C" w:rsidRPr="00C94418" w:rsidRDefault="0001131C" w:rsidP="00B81E07">
            <w:pPr>
              <w:rPr>
                <w:rFonts w:asciiTheme="minorEastAsia" w:eastAsiaTheme="minorEastAsia" w:hAnsiTheme="minorEastAsia"/>
                <w:sz w:val="18"/>
                <w:szCs w:val="18"/>
              </w:rPr>
            </w:pPr>
          </w:p>
        </w:tc>
        <w:tc>
          <w:tcPr>
            <w:tcW w:w="518" w:type="pct"/>
            <w:vMerge/>
          </w:tcPr>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p>
        </w:tc>
        <w:tc>
          <w:tcPr>
            <w:tcW w:w="220" w:type="pct"/>
            <w:tcBorders>
              <w:top w:val="single" w:sz="8" w:space="0" w:color="auto"/>
            </w:tcBorders>
            <w:shd w:val="clear" w:color="auto" w:fill="auto"/>
            <w:vAlign w:val="center"/>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01131C" w:rsidRPr="00C94418" w:rsidRDefault="0001131C" w:rsidP="00B81E07">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56" w:type="pct"/>
            <w:tcBorders>
              <w:top w:val="single" w:sz="8" w:space="0" w:color="auto"/>
            </w:tcBorders>
            <w:shd w:val="clear" w:color="auto" w:fill="auto"/>
            <w:vAlign w:val="center"/>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基</w:t>
            </w:r>
          </w:p>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本</w:t>
            </w:r>
          </w:p>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01131C" w:rsidRPr="00C94418" w:rsidRDefault="0001131C" w:rsidP="00B81E07">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45" w:type="pct"/>
            <w:tcBorders>
              <w:top w:val="single" w:sz="8" w:space="0" w:color="auto"/>
            </w:tcBorders>
            <w:shd w:val="clear" w:color="auto" w:fill="auto"/>
            <w:vAlign w:val="center"/>
          </w:tcPr>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w:t>
            </w:r>
          </w:p>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w:t>
            </w:r>
          </w:p>
          <w:p w:rsidR="0001131C" w:rsidRPr="00C94418" w:rsidRDefault="0001131C" w:rsidP="00B81E07">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w:t>
            </w:r>
          </w:p>
        </w:tc>
        <w:tc>
          <w:tcPr>
            <w:tcW w:w="245" w:type="pct"/>
            <w:tcBorders>
              <w:top w:val="single" w:sz="8" w:space="0" w:color="auto"/>
            </w:tcBorders>
            <w:shd w:val="clear" w:color="auto" w:fill="auto"/>
            <w:vAlign w:val="center"/>
          </w:tcPr>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缺</w:t>
            </w:r>
          </w:p>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此</w:t>
            </w:r>
          </w:p>
          <w:p w:rsidR="0001131C" w:rsidRPr="00C94418" w:rsidRDefault="0001131C" w:rsidP="00B81E07">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项</w:t>
            </w:r>
          </w:p>
        </w:tc>
        <w:tc>
          <w:tcPr>
            <w:tcW w:w="246" w:type="pct"/>
            <w:tcBorders>
              <w:top w:val="single" w:sz="8" w:space="0" w:color="auto"/>
            </w:tcBorders>
            <w:shd w:val="clear" w:color="auto" w:fill="auto"/>
            <w:vAlign w:val="center"/>
          </w:tcPr>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vertAlign w:val="superscript"/>
              </w:rPr>
            </w:pPr>
            <w:r w:rsidRPr="00C94418">
              <w:rPr>
                <w:rFonts w:asciiTheme="minorEastAsia" w:eastAsiaTheme="minorEastAsia" w:hAnsiTheme="minorEastAsia" w:hint="eastAsia"/>
                <w:sz w:val="18"/>
                <w:szCs w:val="18"/>
              </w:rPr>
              <w:t>不</w:t>
            </w:r>
          </w:p>
          <w:p w:rsidR="0001131C" w:rsidRPr="00C94418" w:rsidRDefault="0001131C" w:rsidP="00B81E07">
            <w:pPr>
              <w:adjustRightInd w:val="0"/>
              <w:snapToGrid w:val="0"/>
              <w:spacing w:line="260" w:lineRule="exact"/>
              <w:jc w:val="center"/>
              <w:rPr>
                <w:rFonts w:asciiTheme="minorEastAsia" w:eastAsiaTheme="minorEastAsia" w:hAnsiTheme="minorEastAsia"/>
                <w:sz w:val="18"/>
                <w:szCs w:val="18"/>
              </w:rPr>
            </w:pPr>
            <w:proofErr w:type="gramStart"/>
            <w:r w:rsidRPr="00C94418">
              <w:rPr>
                <w:rFonts w:asciiTheme="minorEastAsia" w:eastAsiaTheme="minorEastAsia" w:hAnsiTheme="minorEastAsia" w:hint="eastAsia"/>
                <w:sz w:val="18"/>
                <w:szCs w:val="18"/>
              </w:rPr>
              <w:t>适</w:t>
            </w:r>
            <w:proofErr w:type="gramEnd"/>
          </w:p>
          <w:p w:rsidR="0001131C" w:rsidRPr="00C94418" w:rsidRDefault="0001131C" w:rsidP="00B81E07">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用</w:t>
            </w:r>
          </w:p>
        </w:tc>
        <w:tc>
          <w:tcPr>
            <w:tcW w:w="243" w:type="pct"/>
            <w:tcBorders>
              <w:top w:val="single" w:sz="8" w:space="0" w:color="auto"/>
            </w:tcBorders>
            <w:shd w:val="clear" w:color="auto" w:fill="auto"/>
            <w:vAlign w:val="center"/>
          </w:tcPr>
          <w:p w:rsidR="0001131C" w:rsidRPr="00C94418" w:rsidRDefault="0001131C" w:rsidP="00C94418">
            <w:pPr>
              <w:adjustRightInd w:val="0"/>
              <w:snapToGrid w:val="0"/>
              <w:spacing w:line="260" w:lineRule="exact"/>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整改项</w:t>
            </w:r>
          </w:p>
        </w:tc>
      </w:tr>
      <w:tr w:rsidR="007E43A0" w:rsidRPr="006F239A" w:rsidTr="007E43A0">
        <w:trPr>
          <w:trHeight w:val="155"/>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b/>
                <w:sz w:val="18"/>
                <w:szCs w:val="18"/>
              </w:rPr>
            </w:pPr>
            <w:r>
              <w:rPr>
                <w:rFonts w:asciiTheme="minorEastAsia" w:eastAsiaTheme="minorEastAsia" w:hAnsiTheme="minorEastAsia" w:hint="eastAsia"/>
                <w:b/>
                <w:sz w:val="18"/>
                <w:szCs w:val="18"/>
              </w:rPr>
              <w:t>7</w:t>
            </w:r>
            <w:r w:rsidR="0001131C" w:rsidRPr="00C94418">
              <w:rPr>
                <w:rFonts w:asciiTheme="minorEastAsia" w:eastAsiaTheme="minorEastAsia" w:hAnsiTheme="minorEastAsia" w:hint="eastAsia"/>
                <w:b/>
                <w:sz w:val="18"/>
                <w:szCs w:val="18"/>
              </w:rPr>
              <w:t>智能化条件</w:t>
            </w:r>
          </w:p>
        </w:tc>
        <w:tc>
          <w:tcPr>
            <w:tcW w:w="518" w:type="pct"/>
          </w:tcPr>
          <w:p w:rsidR="0001131C" w:rsidRPr="00C94418" w:rsidRDefault="0001131C" w:rsidP="00785B34">
            <w:pPr>
              <w:rPr>
                <w:rFonts w:asciiTheme="minorEastAsia" w:eastAsiaTheme="minorEastAsia" w:hAnsiTheme="minorEastAsia"/>
                <w:sz w:val="18"/>
                <w:szCs w:val="18"/>
              </w:rPr>
            </w:pP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7E43A0">
        <w:trPr>
          <w:trHeight w:val="155"/>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b/>
                <w:sz w:val="18"/>
                <w:szCs w:val="18"/>
              </w:rPr>
            </w:pPr>
            <w:r>
              <w:rPr>
                <w:rFonts w:asciiTheme="minorEastAsia" w:eastAsiaTheme="minorEastAsia" w:hAnsiTheme="minorEastAsia" w:hint="eastAsia"/>
                <w:b/>
                <w:sz w:val="18"/>
                <w:szCs w:val="18"/>
              </w:rPr>
              <w:t>7.1</w:t>
            </w:r>
            <w:r w:rsidR="0001131C" w:rsidRPr="00C94418">
              <w:rPr>
                <w:rFonts w:asciiTheme="minorEastAsia" w:eastAsiaTheme="minorEastAsia" w:hAnsiTheme="minorEastAsia" w:hint="eastAsia"/>
                <w:b/>
                <w:sz w:val="18"/>
                <w:szCs w:val="18"/>
              </w:rPr>
              <w:t>信息分享与资源管理</w:t>
            </w:r>
          </w:p>
        </w:tc>
        <w:tc>
          <w:tcPr>
            <w:tcW w:w="518" w:type="pct"/>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7E43A0">
        <w:trPr>
          <w:trHeight w:val="155"/>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sz w:val="18"/>
                <w:szCs w:val="18"/>
              </w:rPr>
            </w:pPr>
            <w:r>
              <w:rPr>
                <w:rFonts w:asciiTheme="minorEastAsia" w:eastAsiaTheme="minorEastAsia" w:hAnsiTheme="minorEastAsia" w:hint="eastAsia"/>
                <w:sz w:val="18"/>
                <w:szCs w:val="18"/>
              </w:rPr>
              <w:t>7.1.1</w:t>
            </w:r>
            <w:r w:rsidR="0001131C" w:rsidRPr="00C94418">
              <w:rPr>
                <w:rFonts w:asciiTheme="minorEastAsia" w:eastAsiaTheme="minorEastAsia" w:hAnsiTheme="minorEastAsia" w:hint="eastAsia"/>
                <w:sz w:val="18"/>
                <w:szCs w:val="18"/>
              </w:rPr>
              <w:t>实验室应有安全和高效的信息分享与资源管理条件，包括：</w:t>
            </w:r>
          </w:p>
          <w:p w:rsidR="0001131C" w:rsidRPr="00C94418" w:rsidRDefault="0001131C" w:rsidP="00785B34">
            <w:pPr>
              <w:rPr>
                <w:rFonts w:asciiTheme="minorEastAsia" w:eastAsiaTheme="minorEastAsia" w:hAnsiTheme="minorEastAsia"/>
                <w:sz w:val="18"/>
                <w:szCs w:val="18"/>
              </w:rPr>
            </w:pPr>
            <w:r w:rsidRPr="00C94418">
              <w:rPr>
                <w:rFonts w:asciiTheme="minorEastAsia" w:eastAsiaTheme="minorEastAsia" w:hAnsiTheme="minorEastAsia"/>
                <w:sz w:val="18"/>
                <w:szCs w:val="18"/>
              </w:rPr>
              <w:t xml:space="preserve">a) </w:t>
            </w:r>
            <w:r w:rsidRPr="00C94418">
              <w:rPr>
                <w:rFonts w:asciiTheme="minorEastAsia" w:eastAsiaTheme="minorEastAsia" w:hAnsiTheme="minorEastAsia" w:hint="eastAsia"/>
                <w:sz w:val="18"/>
                <w:szCs w:val="18"/>
              </w:rPr>
              <w:t>有保障实验人员和管理者能方便使用的通讯和网络设备，如电话、传真、视频</w:t>
            </w:r>
            <w:r w:rsidRPr="00C94418">
              <w:rPr>
                <w:rFonts w:asciiTheme="minorEastAsia" w:eastAsiaTheme="minorEastAsia" w:hAnsiTheme="minorEastAsia"/>
                <w:sz w:val="18"/>
                <w:szCs w:val="18"/>
              </w:rPr>
              <w:t>/</w:t>
            </w:r>
            <w:r w:rsidRPr="00C94418">
              <w:rPr>
                <w:rFonts w:asciiTheme="minorEastAsia" w:eastAsiaTheme="minorEastAsia" w:hAnsiTheme="minorEastAsia" w:hint="eastAsia"/>
                <w:sz w:val="18"/>
                <w:szCs w:val="18"/>
              </w:rPr>
              <w:t>影像、互联网、内网等；</w:t>
            </w:r>
          </w:p>
          <w:p w:rsidR="0001131C" w:rsidRPr="00C94418" w:rsidRDefault="0001131C" w:rsidP="00785B34">
            <w:pPr>
              <w:rPr>
                <w:rFonts w:asciiTheme="minorEastAsia" w:eastAsiaTheme="minorEastAsia" w:hAnsiTheme="minorEastAsia"/>
                <w:sz w:val="18"/>
                <w:szCs w:val="18"/>
              </w:rPr>
            </w:pPr>
            <w:r w:rsidRPr="00C94418">
              <w:rPr>
                <w:rFonts w:asciiTheme="minorEastAsia" w:eastAsiaTheme="minorEastAsia" w:hAnsiTheme="minorEastAsia"/>
                <w:sz w:val="18"/>
                <w:szCs w:val="18"/>
              </w:rPr>
              <w:t>b</w:t>
            </w:r>
            <w:r w:rsidRPr="00C94418">
              <w:rPr>
                <w:rFonts w:asciiTheme="minorEastAsia" w:eastAsiaTheme="minorEastAsia" w:hAnsiTheme="minorEastAsia" w:hint="eastAsia"/>
                <w:sz w:val="18"/>
                <w:szCs w:val="18"/>
              </w:rPr>
              <w:t>）为实验人员提供了共享信息和有限分享的信息和资源，如技术资料、试验设备和材料以及数据处理工具等；有条件建立和使用实验室大数据库。</w:t>
            </w:r>
          </w:p>
          <w:p w:rsidR="0001131C" w:rsidRPr="00C94418" w:rsidRDefault="0001131C" w:rsidP="00785B34">
            <w:pPr>
              <w:rPr>
                <w:rFonts w:asciiTheme="minorEastAsia" w:eastAsiaTheme="minorEastAsia" w:hAnsiTheme="minorEastAsia"/>
                <w:sz w:val="18"/>
                <w:szCs w:val="18"/>
              </w:rPr>
            </w:pPr>
            <w:r w:rsidRPr="00C94418">
              <w:rPr>
                <w:rFonts w:asciiTheme="minorEastAsia" w:eastAsiaTheme="minorEastAsia" w:hAnsiTheme="minorEastAsia"/>
                <w:sz w:val="18"/>
                <w:szCs w:val="18"/>
              </w:rPr>
              <w:t>c</w:t>
            </w:r>
            <w:r w:rsidRPr="00C94418">
              <w:rPr>
                <w:rFonts w:asciiTheme="minorEastAsia" w:eastAsiaTheme="minorEastAsia" w:hAnsiTheme="minorEastAsia" w:hint="eastAsia"/>
                <w:sz w:val="18"/>
                <w:szCs w:val="18"/>
              </w:rPr>
              <w:t>）提供了管理人员所需的管理信息和资源，如政策法规、人力、物力、财力以及安全信息等。</w:t>
            </w:r>
          </w:p>
        </w:tc>
        <w:tc>
          <w:tcPr>
            <w:tcW w:w="518" w:type="pct"/>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7E43A0">
        <w:trPr>
          <w:trHeight w:val="155"/>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b/>
                <w:sz w:val="18"/>
                <w:szCs w:val="18"/>
              </w:rPr>
            </w:pPr>
            <w:r>
              <w:rPr>
                <w:rFonts w:asciiTheme="minorEastAsia" w:eastAsiaTheme="minorEastAsia" w:hAnsiTheme="minorEastAsia" w:hint="eastAsia"/>
                <w:b/>
                <w:sz w:val="18"/>
                <w:szCs w:val="18"/>
              </w:rPr>
              <w:t>7.2</w:t>
            </w:r>
            <w:r w:rsidR="0001131C" w:rsidRPr="00C94418">
              <w:rPr>
                <w:rFonts w:asciiTheme="minorEastAsia" w:eastAsiaTheme="minorEastAsia" w:hAnsiTheme="minorEastAsia" w:hint="eastAsia"/>
                <w:b/>
                <w:sz w:val="18"/>
                <w:szCs w:val="18"/>
              </w:rPr>
              <w:t>环境和卫生监控</w:t>
            </w:r>
          </w:p>
        </w:tc>
        <w:tc>
          <w:tcPr>
            <w:tcW w:w="518" w:type="pct"/>
          </w:tcPr>
          <w:p w:rsidR="0001131C" w:rsidRPr="00C94418" w:rsidRDefault="0001131C" w:rsidP="00785B34">
            <w:pPr>
              <w:rPr>
                <w:rFonts w:asciiTheme="minorEastAsia" w:eastAsiaTheme="minorEastAsia" w:hAnsiTheme="minorEastAsia"/>
                <w:sz w:val="18"/>
                <w:szCs w:val="18"/>
              </w:rPr>
            </w:pP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7E43A0">
        <w:trPr>
          <w:trHeight w:val="1334"/>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sz w:val="18"/>
                <w:szCs w:val="18"/>
              </w:rPr>
            </w:pPr>
            <w:r>
              <w:rPr>
                <w:rFonts w:asciiTheme="minorEastAsia" w:eastAsiaTheme="minorEastAsia" w:hAnsiTheme="minorEastAsia" w:hint="eastAsia"/>
                <w:sz w:val="18"/>
                <w:szCs w:val="18"/>
              </w:rPr>
              <w:t>7.2.1</w:t>
            </w:r>
            <w:r w:rsidR="0001131C" w:rsidRPr="00C94418">
              <w:rPr>
                <w:rFonts w:asciiTheme="minorEastAsia" w:eastAsiaTheme="minorEastAsia" w:hAnsiTheme="minorEastAsia" w:hint="eastAsia"/>
                <w:sz w:val="18"/>
                <w:szCs w:val="18"/>
              </w:rPr>
              <w:t>对环境和卫生条件有严格要求的实验室，如生物安全实验室、实验动物设施、洁净室、恒温</w:t>
            </w:r>
            <w:r w:rsidR="0001131C" w:rsidRPr="00C94418">
              <w:rPr>
                <w:rFonts w:asciiTheme="minorEastAsia" w:eastAsiaTheme="minorEastAsia" w:hAnsiTheme="minorEastAsia"/>
                <w:sz w:val="18"/>
                <w:szCs w:val="18"/>
              </w:rPr>
              <w:t>/</w:t>
            </w:r>
            <w:proofErr w:type="gramStart"/>
            <w:r w:rsidR="0001131C" w:rsidRPr="00C94418">
              <w:rPr>
                <w:rFonts w:asciiTheme="minorEastAsia" w:eastAsiaTheme="minorEastAsia" w:hAnsiTheme="minorEastAsia" w:hint="eastAsia"/>
                <w:sz w:val="18"/>
                <w:szCs w:val="18"/>
              </w:rPr>
              <w:t>恒湿室</w:t>
            </w:r>
            <w:proofErr w:type="gramEnd"/>
            <w:r w:rsidR="0001131C" w:rsidRPr="00C94418">
              <w:rPr>
                <w:rFonts w:asciiTheme="minorEastAsia" w:eastAsiaTheme="minorEastAsia" w:hAnsiTheme="minorEastAsia" w:hint="eastAsia"/>
                <w:sz w:val="18"/>
                <w:szCs w:val="18"/>
              </w:rPr>
              <w:t>等，应有适宜的智能化设施和监控条件，以实现对环境和卫生条件监测、控制和跟踪记录。</w:t>
            </w:r>
          </w:p>
        </w:tc>
        <w:tc>
          <w:tcPr>
            <w:tcW w:w="518" w:type="pct"/>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现场核查</w:t>
            </w: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7E43A0">
        <w:trPr>
          <w:trHeight w:val="661"/>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b/>
                <w:sz w:val="18"/>
                <w:szCs w:val="18"/>
              </w:rPr>
            </w:pPr>
            <w:r>
              <w:rPr>
                <w:rFonts w:asciiTheme="minorEastAsia" w:eastAsiaTheme="minorEastAsia" w:hAnsiTheme="minorEastAsia" w:hint="eastAsia"/>
                <w:b/>
                <w:sz w:val="18"/>
                <w:szCs w:val="18"/>
              </w:rPr>
              <w:t>7.3</w:t>
            </w:r>
            <w:r w:rsidR="0001131C" w:rsidRPr="00C94418">
              <w:rPr>
                <w:rFonts w:asciiTheme="minorEastAsia" w:eastAsiaTheme="minorEastAsia" w:hAnsiTheme="minorEastAsia" w:hint="eastAsia"/>
                <w:b/>
                <w:sz w:val="18"/>
                <w:szCs w:val="18"/>
              </w:rPr>
              <w:t>紧急报警系统</w:t>
            </w:r>
          </w:p>
        </w:tc>
        <w:tc>
          <w:tcPr>
            <w:tcW w:w="518" w:type="pct"/>
          </w:tcPr>
          <w:p w:rsidR="0001131C" w:rsidRPr="00C94418" w:rsidRDefault="0001131C" w:rsidP="00785B34">
            <w:pPr>
              <w:rPr>
                <w:rFonts w:asciiTheme="minorEastAsia" w:eastAsiaTheme="minorEastAsia" w:hAnsiTheme="minorEastAsia"/>
                <w:sz w:val="18"/>
                <w:szCs w:val="18"/>
              </w:rPr>
            </w:pP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r w:rsidR="007E43A0" w:rsidRPr="006F239A" w:rsidTr="00C94418">
        <w:trPr>
          <w:trHeight w:val="625"/>
        </w:trPr>
        <w:tc>
          <w:tcPr>
            <w:tcW w:w="3027" w:type="pct"/>
            <w:shd w:val="clear" w:color="auto" w:fill="auto"/>
          </w:tcPr>
          <w:p w:rsidR="0001131C" w:rsidRPr="00C94418" w:rsidRDefault="006F239A" w:rsidP="00C94418">
            <w:pPr>
              <w:pStyle w:val="a5"/>
              <w:numPr>
                <w:ilvl w:val="0"/>
                <w:numId w:val="0"/>
              </w:numPr>
              <w:spacing w:before="156" w:after="156"/>
              <w:ind w:left="142"/>
              <w:rPr>
                <w:rFonts w:asciiTheme="minorEastAsia" w:eastAsiaTheme="minorEastAsia" w:hAnsiTheme="minorEastAsia"/>
                <w:sz w:val="18"/>
                <w:szCs w:val="18"/>
              </w:rPr>
            </w:pPr>
            <w:r>
              <w:rPr>
                <w:rFonts w:asciiTheme="minorEastAsia" w:eastAsiaTheme="minorEastAsia" w:hAnsiTheme="minorEastAsia" w:hint="eastAsia"/>
                <w:sz w:val="18"/>
                <w:szCs w:val="18"/>
              </w:rPr>
              <w:t>7.3.1</w:t>
            </w:r>
            <w:r w:rsidR="0001131C" w:rsidRPr="00C94418">
              <w:rPr>
                <w:rFonts w:asciiTheme="minorEastAsia" w:eastAsiaTheme="minorEastAsia" w:hAnsiTheme="minorEastAsia" w:hint="eastAsia"/>
                <w:sz w:val="18"/>
                <w:szCs w:val="18"/>
              </w:rPr>
              <w:t>有可预见安全风险的实验室，应提供安全预警系统，该系统包</w:t>
            </w:r>
            <w:r w:rsidR="0001131C" w:rsidRPr="00C94418">
              <w:rPr>
                <w:rFonts w:asciiTheme="minorEastAsia" w:eastAsiaTheme="minorEastAsia" w:hAnsiTheme="minorEastAsia" w:hint="eastAsia"/>
                <w:sz w:val="18"/>
                <w:szCs w:val="18"/>
              </w:rPr>
              <w:lastRenderedPageBreak/>
              <w:t>括：</w:t>
            </w:r>
          </w:p>
          <w:p w:rsidR="0001131C" w:rsidRPr="00C94418" w:rsidRDefault="0001131C" w:rsidP="00785B34">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a）紧急撤离报警系统，建筑物内所有地方都能听见，并在无法辨别声音警报的特殊场所，如背景噪音水平高，辅以视觉报警。</w:t>
            </w:r>
          </w:p>
          <w:p w:rsidR="0001131C" w:rsidRPr="00C94418" w:rsidRDefault="0001131C" w:rsidP="00785B34">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b）远程信号系统，其将应急报警和任何自动监测或保护设备连接到监测场所，在远程信号不能实现的地方，应提供直接通讯的方式。</w:t>
            </w:r>
          </w:p>
        </w:tc>
        <w:tc>
          <w:tcPr>
            <w:tcW w:w="518" w:type="pct"/>
          </w:tcPr>
          <w:p w:rsidR="0001131C" w:rsidRPr="00C94418" w:rsidRDefault="0001131C"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lastRenderedPageBreak/>
              <w:t>现场核查</w:t>
            </w:r>
          </w:p>
        </w:tc>
        <w:tc>
          <w:tcPr>
            <w:tcW w:w="220" w:type="pct"/>
            <w:shd w:val="clear" w:color="auto" w:fill="auto"/>
          </w:tcPr>
          <w:p w:rsidR="0001131C" w:rsidRPr="00C94418" w:rsidRDefault="0001131C" w:rsidP="00785B34">
            <w:pPr>
              <w:rPr>
                <w:rFonts w:asciiTheme="minorEastAsia" w:eastAsiaTheme="minorEastAsia" w:hAnsiTheme="minorEastAsia"/>
                <w:sz w:val="18"/>
                <w:szCs w:val="18"/>
              </w:rPr>
            </w:pPr>
          </w:p>
        </w:tc>
        <w:tc>
          <w:tcPr>
            <w:tcW w:w="25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5"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6" w:type="pct"/>
            <w:shd w:val="clear" w:color="auto" w:fill="auto"/>
          </w:tcPr>
          <w:p w:rsidR="0001131C" w:rsidRPr="00C94418" w:rsidRDefault="0001131C" w:rsidP="00785B34">
            <w:pPr>
              <w:rPr>
                <w:rFonts w:asciiTheme="minorEastAsia" w:eastAsiaTheme="minorEastAsia" w:hAnsiTheme="minorEastAsia"/>
                <w:sz w:val="18"/>
                <w:szCs w:val="18"/>
              </w:rPr>
            </w:pPr>
          </w:p>
        </w:tc>
        <w:tc>
          <w:tcPr>
            <w:tcW w:w="243" w:type="pct"/>
            <w:shd w:val="clear" w:color="auto" w:fill="auto"/>
          </w:tcPr>
          <w:p w:rsidR="0001131C" w:rsidRPr="00C94418" w:rsidRDefault="0001131C" w:rsidP="00785B34">
            <w:pPr>
              <w:rPr>
                <w:rFonts w:asciiTheme="minorEastAsia" w:eastAsiaTheme="minorEastAsia" w:hAnsiTheme="minorEastAsia"/>
                <w:sz w:val="18"/>
                <w:szCs w:val="18"/>
              </w:rPr>
            </w:pPr>
          </w:p>
        </w:tc>
      </w:tr>
    </w:tbl>
    <w:p w:rsidR="003A1C2B" w:rsidRPr="00803C1C" w:rsidRDefault="003A1C2B" w:rsidP="00F60285"/>
    <w:p w:rsidR="0054102F" w:rsidRPr="00803C1C" w:rsidRDefault="0054102F" w:rsidP="00F60285"/>
    <w:p w:rsidR="00956DE4" w:rsidRPr="00803C1C" w:rsidRDefault="006D705C" w:rsidP="00277B6B">
      <w:pPr>
        <w:jc w:val="center"/>
        <w:rPr>
          <w:rFonts w:ascii="黑体" w:eastAsia="黑体" w:hAnsi="黑体"/>
        </w:rPr>
      </w:pPr>
      <w:r w:rsidRPr="00803C1C">
        <w:rPr>
          <w:rFonts w:ascii="黑体" w:eastAsia="黑体" w:hAnsi="黑体" w:hint="eastAsia"/>
        </w:rPr>
        <w:t>表</w:t>
      </w:r>
      <w:r w:rsidR="00CC4CFE" w:rsidRPr="00803C1C">
        <w:rPr>
          <w:rFonts w:ascii="黑体" w:eastAsia="黑体" w:hAnsi="黑体"/>
        </w:rPr>
        <w:t>B.</w:t>
      </w:r>
      <w:r w:rsidR="00213A8F" w:rsidRPr="00803C1C">
        <w:rPr>
          <w:rFonts w:ascii="黑体" w:eastAsia="黑体" w:hAnsi="黑体"/>
        </w:rPr>
        <w:t>2</w:t>
      </w:r>
      <w:r w:rsidRPr="00803C1C">
        <w:rPr>
          <w:rFonts w:ascii="黑体" w:eastAsia="黑体" w:hAnsi="黑体"/>
        </w:rPr>
        <w:t xml:space="preserve">  实验室通用基础条件现场评价</w:t>
      </w:r>
      <w:r w:rsidR="00F94FF4" w:rsidRPr="00803C1C">
        <w:rPr>
          <w:rFonts w:ascii="黑体" w:eastAsia="黑体" w:hAnsi="黑体" w:hint="eastAsia"/>
        </w:rPr>
        <w:t>记录</w:t>
      </w:r>
      <w:r w:rsidRPr="00803C1C">
        <w:rPr>
          <w:rFonts w:ascii="黑体" w:eastAsia="黑体" w:hAnsi="黑体" w:hint="eastAsia"/>
        </w:rPr>
        <w:t>汇总</w:t>
      </w:r>
      <w:r w:rsidR="0054102F" w:rsidRPr="00803C1C">
        <w:rPr>
          <w:rFonts w:ascii="黑体" w:eastAsia="黑体" w:hAnsi="黑体" w:hint="eastAsia"/>
        </w:rPr>
        <w:t>和结论</w:t>
      </w:r>
      <w:r w:rsidRPr="00803C1C">
        <w:rPr>
          <w:rFonts w:ascii="黑体" w:eastAsia="黑体" w:hAnsi="黑体" w:hint="eastAsia"/>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993"/>
        <w:gridCol w:w="708"/>
        <w:gridCol w:w="1134"/>
        <w:gridCol w:w="993"/>
        <w:gridCol w:w="1134"/>
        <w:gridCol w:w="1134"/>
        <w:gridCol w:w="1098"/>
      </w:tblGrid>
      <w:tr w:rsidR="006F239A" w:rsidRPr="006F239A" w:rsidTr="00C94418">
        <w:tc>
          <w:tcPr>
            <w:tcW w:w="1242" w:type="dxa"/>
            <w:vMerge w:val="restart"/>
            <w:shd w:val="clear" w:color="auto" w:fill="auto"/>
          </w:tcPr>
          <w:p w:rsidR="003E3434" w:rsidRPr="00C94418" w:rsidRDefault="003E3434">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实验室</w:t>
            </w:r>
            <w:r w:rsidR="00DE6EB4" w:rsidRPr="00C94418">
              <w:rPr>
                <w:rFonts w:asciiTheme="minorEastAsia" w:eastAsiaTheme="minorEastAsia" w:hAnsiTheme="minorEastAsia" w:hint="eastAsia"/>
                <w:sz w:val="18"/>
                <w:szCs w:val="18"/>
              </w:rPr>
              <w:t>用途</w:t>
            </w:r>
          </w:p>
        </w:tc>
        <w:tc>
          <w:tcPr>
            <w:tcW w:w="2127" w:type="dxa"/>
            <w:gridSpan w:val="2"/>
            <w:shd w:val="clear" w:color="auto" w:fill="auto"/>
          </w:tcPr>
          <w:p w:rsidR="003E3434" w:rsidRPr="00C94418" w:rsidRDefault="00411B22">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评价内容</w:t>
            </w:r>
            <w:r w:rsidR="003E3434" w:rsidRPr="00C94418">
              <w:rPr>
                <w:rFonts w:asciiTheme="minorEastAsia" w:eastAsiaTheme="minorEastAsia" w:hAnsiTheme="minorEastAsia" w:hint="eastAsia"/>
                <w:sz w:val="18"/>
                <w:szCs w:val="18"/>
              </w:rPr>
              <w:t>汇总</w:t>
            </w:r>
          </w:p>
        </w:tc>
        <w:tc>
          <w:tcPr>
            <w:tcW w:w="5103" w:type="dxa"/>
            <w:gridSpan w:val="5"/>
            <w:shd w:val="clear" w:color="auto" w:fill="auto"/>
          </w:tcPr>
          <w:p w:rsidR="003E3434" w:rsidRPr="00C94418" w:rsidRDefault="006224A7">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评价意见</w:t>
            </w:r>
            <w:r w:rsidR="003E3434" w:rsidRPr="00C94418">
              <w:rPr>
                <w:rFonts w:asciiTheme="minorEastAsia" w:eastAsiaTheme="minorEastAsia" w:hAnsiTheme="minorEastAsia" w:hint="eastAsia"/>
                <w:sz w:val="18"/>
                <w:szCs w:val="18"/>
              </w:rPr>
              <w:t>汇总</w:t>
            </w:r>
          </w:p>
        </w:tc>
        <w:tc>
          <w:tcPr>
            <w:tcW w:w="1098" w:type="dxa"/>
            <w:vMerge w:val="restart"/>
            <w:shd w:val="clear" w:color="auto" w:fill="auto"/>
          </w:tcPr>
          <w:p w:rsidR="003E3434" w:rsidRPr="00C94418" w:rsidRDefault="003E3434">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合格性</w:t>
            </w:r>
          </w:p>
          <w:p w:rsidR="003E3434" w:rsidRPr="00C94418" w:rsidRDefault="003E3434">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结论</w:t>
            </w:r>
          </w:p>
        </w:tc>
      </w:tr>
      <w:tr w:rsidR="006F239A" w:rsidRPr="006F239A" w:rsidTr="00C94418">
        <w:trPr>
          <w:trHeight w:val="471"/>
        </w:trPr>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类别</w:t>
            </w:r>
          </w:p>
        </w:tc>
        <w:tc>
          <w:tcPr>
            <w:tcW w:w="993" w:type="dxa"/>
            <w:shd w:val="clear" w:color="auto" w:fill="auto"/>
          </w:tcPr>
          <w:p w:rsidR="003E3434" w:rsidRPr="00C94418" w:rsidRDefault="00411B22"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条文</w:t>
            </w:r>
            <w:r w:rsidR="003E3434" w:rsidRPr="00C94418">
              <w:rPr>
                <w:rFonts w:asciiTheme="minorEastAsia" w:eastAsiaTheme="minorEastAsia" w:hAnsiTheme="minorEastAsia" w:hint="eastAsia"/>
                <w:sz w:val="18"/>
                <w:szCs w:val="18"/>
              </w:rPr>
              <w:t>数</w:t>
            </w:r>
          </w:p>
        </w:tc>
        <w:tc>
          <w:tcPr>
            <w:tcW w:w="708"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符合</w:t>
            </w: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基本符合</w:t>
            </w:r>
          </w:p>
        </w:tc>
        <w:tc>
          <w:tcPr>
            <w:tcW w:w="993" w:type="dxa"/>
            <w:shd w:val="clear" w:color="auto" w:fill="auto"/>
          </w:tcPr>
          <w:p w:rsidR="003E3434" w:rsidRPr="00C94418" w:rsidRDefault="003E3434">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缺项</w:t>
            </w:r>
          </w:p>
        </w:tc>
        <w:tc>
          <w:tcPr>
            <w:tcW w:w="1134" w:type="dxa"/>
            <w:shd w:val="clear" w:color="auto" w:fill="auto"/>
          </w:tcPr>
          <w:p w:rsidR="003E3434" w:rsidRPr="00C94418" w:rsidRDefault="003E3434">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不符合</w:t>
            </w:r>
          </w:p>
        </w:tc>
        <w:tc>
          <w:tcPr>
            <w:tcW w:w="1134" w:type="dxa"/>
            <w:shd w:val="clear" w:color="auto" w:fill="auto"/>
          </w:tcPr>
          <w:p w:rsidR="003E3434" w:rsidRPr="00C94418" w:rsidRDefault="003E3434">
            <w:pPr>
              <w:jc w:val="cente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不适用</w:t>
            </w:r>
          </w:p>
        </w:tc>
        <w:tc>
          <w:tcPr>
            <w:tcW w:w="1098" w:type="dxa"/>
            <w:vMerge/>
            <w:shd w:val="clear" w:color="auto" w:fill="auto"/>
          </w:tcPr>
          <w:p w:rsidR="003E3434" w:rsidRPr="00C94418" w:rsidRDefault="003E3434">
            <w:pPr>
              <w:jc w:val="center"/>
              <w:rPr>
                <w:rFonts w:asciiTheme="minorEastAsia" w:eastAsiaTheme="minorEastAsia" w:hAnsiTheme="minorEastAsia"/>
                <w:sz w:val="18"/>
                <w:szCs w:val="18"/>
              </w:rPr>
            </w:pPr>
          </w:p>
        </w:tc>
      </w:tr>
      <w:tr w:rsidR="006F239A" w:rsidRPr="006F239A" w:rsidTr="00C94418">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建筑</w:t>
            </w: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708"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098" w:type="dxa"/>
            <w:shd w:val="clear" w:color="auto" w:fill="auto"/>
          </w:tcPr>
          <w:p w:rsidR="003E3434" w:rsidRPr="00C94418" w:rsidRDefault="003E3434">
            <w:pPr>
              <w:rPr>
                <w:rFonts w:asciiTheme="minorEastAsia" w:eastAsiaTheme="minorEastAsia" w:hAnsiTheme="minorEastAsia"/>
                <w:sz w:val="18"/>
                <w:szCs w:val="18"/>
              </w:rPr>
            </w:pPr>
          </w:p>
        </w:tc>
      </w:tr>
      <w:tr w:rsidR="006F239A" w:rsidRPr="006F239A" w:rsidTr="00C94418">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环境卫生</w:t>
            </w: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708"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098" w:type="dxa"/>
            <w:shd w:val="clear" w:color="auto" w:fill="auto"/>
          </w:tcPr>
          <w:p w:rsidR="003E3434" w:rsidRPr="00C94418" w:rsidRDefault="003E3434">
            <w:pPr>
              <w:rPr>
                <w:rFonts w:asciiTheme="minorEastAsia" w:eastAsiaTheme="minorEastAsia" w:hAnsiTheme="minorEastAsia"/>
                <w:sz w:val="18"/>
                <w:szCs w:val="18"/>
              </w:rPr>
            </w:pPr>
          </w:p>
        </w:tc>
      </w:tr>
      <w:tr w:rsidR="006F239A" w:rsidRPr="006F239A" w:rsidTr="00C94418">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安全</w:t>
            </w: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708"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098" w:type="dxa"/>
            <w:shd w:val="clear" w:color="auto" w:fill="auto"/>
          </w:tcPr>
          <w:p w:rsidR="003E3434" w:rsidRPr="00C94418" w:rsidRDefault="003E3434">
            <w:pPr>
              <w:rPr>
                <w:rFonts w:asciiTheme="minorEastAsia" w:eastAsiaTheme="minorEastAsia" w:hAnsiTheme="minorEastAsia"/>
                <w:sz w:val="18"/>
                <w:szCs w:val="18"/>
              </w:rPr>
            </w:pPr>
          </w:p>
        </w:tc>
      </w:tr>
      <w:tr w:rsidR="006F239A" w:rsidRPr="006F239A" w:rsidTr="00C94418">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智能化</w:t>
            </w: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708"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098" w:type="dxa"/>
            <w:shd w:val="clear" w:color="auto" w:fill="auto"/>
          </w:tcPr>
          <w:p w:rsidR="003E3434" w:rsidRPr="00C94418" w:rsidRDefault="003E3434">
            <w:pPr>
              <w:rPr>
                <w:rFonts w:asciiTheme="minorEastAsia" w:eastAsiaTheme="minorEastAsia" w:hAnsiTheme="minorEastAsia"/>
                <w:sz w:val="18"/>
                <w:szCs w:val="18"/>
              </w:rPr>
            </w:pPr>
          </w:p>
        </w:tc>
      </w:tr>
      <w:tr w:rsidR="006F239A" w:rsidRPr="006F239A" w:rsidTr="00C94418">
        <w:tc>
          <w:tcPr>
            <w:tcW w:w="1242" w:type="dxa"/>
            <w:vMerge/>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合计</w:t>
            </w: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708"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993"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134" w:type="dxa"/>
            <w:shd w:val="clear" w:color="auto" w:fill="auto"/>
          </w:tcPr>
          <w:p w:rsidR="003E3434" w:rsidRPr="00C94418" w:rsidRDefault="003E3434">
            <w:pPr>
              <w:rPr>
                <w:rFonts w:asciiTheme="minorEastAsia" w:eastAsiaTheme="minorEastAsia" w:hAnsiTheme="minorEastAsia"/>
                <w:sz w:val="18"/>
                <w:szCs w:val="18"/>
              </w:rPr>
            </w:pPr>
          </w:p>
        </w:tc>
        <w:tc>
          <w:tcPr>
            <w:tcW w:w="1098" w:type="dxa"/>
            <w:shd w:val="clear" w:color="auto" w:fill="auto"/>
          </w:tcPr>
          <w:p w:rsidR="003E3434" w:rsidRPr="00C94418" w:rsidRDefault="003E3434">
            <w:pPr>
              <w:rPr>
                <w:rFonts w:asciiTheme="minorEastAsia" w:eastAsiaTheme="minorEastAsia" w:hAnsiTheme="minorEastAsia"/>
                <w:sz w:val="18"/>
                <w:szCs w:val="18"/>
              </w:rPr>
            </w:pPr>
          </w:p>
        </w:tc>
      </w:tr>
      <w:tr w:rsidR="006F239A" w:rsidRPr="006F239A" w:rsidTr="000D3F4E">
        <w:tc>
          <w:tcPr>
            <w:tcW w:w="9570" w:type="dxa"/>
            <w:gridSpan w:val="9"/>
            <w:shd w:val="clear" w:color="auto" w:fill="auto"/>
          </w:tcPr>
          <w:p w:rsidR="00277B6B" w:rsidRPr="00C94418" w:rsidRDefault="00F90AF3"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如果有，</w:t>
            </w:r>
            <w:r w:rsidR="00BA1E4E" w:rsidRPr="00C94418">
              <w:rPr>
                <w:rFonts w:asciiTheme="minorEastAsia" w:eastAsiaTheme="minorEastAsia" w:hAnsiTheme="minorEastAsia" w:hint="eastAsia"/>
                <w:sz w:val="18"/>
                <w:szCs w:val="18"/>
              </w:rPr>
              <w:t>建议</w:t>
            </w:r>
            <w:r w:rsidR="003E3434" w:rsidRPr="00C94418">
              <w:rPr>
                <w:rFonts w:asciiTheme="minorEastAsia" w:eastAsiaTheme="minorEastAsia" w:hAnsiTheme="minorEastAsia" w:hint="eastAsia"/>
                <w:sz w:val="18"/>
                <w:szCs w:val="18"/>
              </w:rPr>
              <w:t>的</w:t>
            </w:r>
            <w:r w:rsidR="00277B6B" w:rsidRPr="00C94418">
              <w:rPr>
                <w:rFonts w:asciiTheme="minorEastAsia" w:eastAsiaTheme="minorEastAsia" w:hAnsiTheme="minorEastAsia" w:hint="eastAsia"/>
                <w:sz w:val="18"/>
                <w:szCs w:val="18"/>
              </w:rPr>
              <w:t>补缺项</w:t>
            </w:r>
          </w:p>
          <w:p w:rsidR="00B4770F" w:rsidRPr="00C94418" w:rsidRDefault="00B4770F">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tc>
      </w:tr>
      <w:tr w:rsidR="006F239A" w:rsidRPr="006F239A" w:rsidTr="000D3F4E">
        <w:tc>
          <w:tcPr>
            <w:tcW w:w="9570" w:type="dxa"/>
            <w:gridSpan w:val="9"/>
            <w:shd w:val="clear" w:color="auto" w:fill="auto"/>
          </w:tcPr>
          <w:p w:rsidR="003E3434" w:rsidRPr="00C94418" w:rsidRDefault="00F90AF3"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如果有，</w:t>
            </w:r>
            <w:r w:rsidR="00BA1E4E" w:rsidRPr="00C94418">
              <w:rPr>
                <w:rFonts w:asciiTheme="minorEastAsia" w:eastAsiaTheme="minorEastAsia" w:hAnsiTheme="minorEastAsia" w:hint="eastAsia"/>
                <w:sz w:val="18"/>
                <w:szCs w:val="18"/>
              </w:rPr>
              <w:t>建议</w:t>
            </w:r>
            <w:r w:rsidR="003E3434" w:rsidRPr="00C94418">
              <w:rPr>
                <w:rFonts w:asciiTheme="minorEastAsia" w:eastAsiaTheme="minorEastAsia" w:hAnsiTheme="minorEastAsia" w:hint="eastAsia"/>
                <w:sz w:val="18"/>
                <w:szCs w:val="18"/>
              </w:rPr>
              <w:t>的整改项</w:t>
            </w:r>
          </w:p>
          <w:p w:rsidR="003E3434" w:rsidRPr="00C94418" w:rsidRDefault="003E3434">
            <w:pPr>
              <w:rPr>
                <w:rFonts w:asciiTheme="minorEastAsia" w:eastAsiaTheme="minorEastAsia" w:hAnsiTheme="minorEastAsia"/>
                <w:sz w:val="18"/>
                <w:szCs w:val="18"/>
              </w:rPr>
            </w:pPr>
          </w:p>
          <w:p w:rsidR="003E3434" w:rsidRPr="00C94418" w:rsidRDefault="003E3434">
            <w:pPr>
              <w:rPr>
                <w:rFonts w:asciiTheme="minorEastAsia" w:eastAsiaTheme="minorEastAsia" w:hAnsiTheme="minorEastAsia"/>
                <w:sz w:val="18"/>
                <w:szCs w:val="18"/>
              </w:rPr>
            </w:pPr>
          </w:p>
        </w:tc>
      </w:tr>
      <w:tr w:rsidR="006F239A" w:rsidRPr="006F239A" w:rsidTr="000D3F4E">
        <w:tc>
          <w:tcPr>
            <w:tcW w:w="9570" w:type="dxa"/>
            <w:gridSpan w:val="9"/>
            <w:shd w:val="clear" w:color="auto" w:fill="auto"/>
          </w:tcPr>
          <w:p w:rsidR="00277B6B" w:rsidRPr="00C94418" w:rsidRDefault="00F90AF3"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初步</w:t>
            </w:r>
            <w:r w:rsidR="00277B6B" w:rsidRPr="00C94418">
              <w:rPr>
                <w:rFonts w:asciiTheme="minorEastAsia" w:eastAsiaTheme="minorEastAsia" w:hAnsiTheme="minorEastAsia" w:hint="eastAsia"/>
                <w:sz w:val="18"/>
                <w:szCs w:val="18"/>
              </w:rPr>
              <w:t>结论</w:t>
            </w:r>
            <w:r w:rsidRPr="00C94418">
              <w:rPr>
                <w:rFonts w:asciiTheme="minorEastAsia" w:eastAsiaTheme="minorEastAsia" w:hAnsiTheme="minorEastAsia" w:hint="eastAsia"/>
                <w:sz w:val="18"/>
                <w:szCs w:val="18"/>
              </w:rPr>
              <w:t>简要</w:t>
            </w:r>
            <w:r w:rsidR="00277B6B" w:rsidRPr="00C94418">
              <w:rPr>
                <w:rFonts w:asciiTheme="minorEastAsia" w:eastAsiaTheme="minorEastAsia" w:hAnsiTheme="minorEastAsia" w:hint="eastAsia"/>
                <w:sz w:val="18"/>
                <w:szCs w:val="18"/>
              </w:rPr>
              <w:t>说明</w:t>
            </w:r>
          </w:p>
          <w:p w:rsidR="00DB7A69" w:rsidRPr="00C94418" w:rsidRDefault="00DB7A69">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p w:rsidR="00DB7A69" w:rsidRPr="00C94418" w:rsidRDefault="00DB7A69">
            <w:pPr>
              <w:rPr>
                <w:rFonts w:asciiTheme="minorEastAsia" w:eastAsiaTheme="minorEastAsia" w:hAnsiTheme="minorEastAsia"/>
                <w:sz w:val="18"/>
                <w:szCs w:val="18"/>
              </w:rPr>
            </w:pPr>
          </w:p>
        </w:tc>
      </w:tr>
      <w:tr w:rsidR="006F239A" w:rsidRPr="006F239A" w:rsidTr="000D3F4E">
        <w:tc>
          <w:tcPr>
            <w:tcW w:w="9570" w:type="dxa"/>
            <w:gridSpan w:val="9"/>
            <w:shd w:val="clear" w:color="auto" w:fill="auto"/>
          </w:tcPr>
          <w:p w:rsidR="00277B6B" w:rsidRPr="00C94418" w:rsidRDefault="00277B6B" w:rsidP="00C94418">
            <w:pPr>
              <w:pStyle w:val="a5"/>
              <w:numPr>
                <w:ilvl w:val="0"/>
                <w:numId w:val="0"/>
              </w:numPr>
              <w:spacing w:before="156" w:after="156"/>
              <w:ind w:left="142"/>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实验室</w:t>
            </w:r>
            <w:r w:rsidR="00DE6EB4" w:rsidRPr="00C94418">
              <w:rPr>
                <w:rFonts w:asciiTheme="minorEastAsia" w:eastAsiaTheme="minorEastAsia" w:hAnsiTheme="minorEastAsia" w:hint="eastAsia"/>
                <w:sz w:val="18"/>
                <w:szCs w:val="18"/>
              </w:rPr>
              <w:t>负责人</w:t>
            </w:r>
            <w:r w:rsidRPr="00C94418">
              <w:rPr>
                <w:rFonts w:asciiTheme="minorEastAsia" w:eastAsiaTheme="minorEastAsia" w:hAnsiTheme="minorEastAsia" w:hint="eastAsia"/>
                <w:sz w:val="18"/>
                <w:szCs w:val="18"/>
              </w:rPr>
              <w:t>签名：</w:t>
            </w:r>
            <w:r w:rsidR="00DE6EB4" w:rsidRPr="00C94418">
              <w:rPr>
                <w:rFonts w:asciiTheme="minorEastAsia" w:eastAsiaTheme="minorEastAsia" w:hAnsiTheme="minorEastAsia" w:hint="eastAsia"/>
                <w:sz w:val="18"/>
                <w:szCs w:val="18"/>
              </w:rPr>
              <w:t xml:space="preserve">                                                                 年  月   日</w:t>
            </w:r>
          </w:p>
        </w:tc>
      </w:tr>
      <w:tr w:rsidR="006F239A" w:rsidRPr="006F239A" w:rsidTr="000D3F4E">
        <w:tc>
          <w:tcPr>
            <w:tcW w:w="9570" w:type="dxa"/>
            <w:gridSpan w:val="9"/>
            <w:shd w:val="clear" w:color="auto" w:fill="auto"/>
          </w:tcPr>
          <w:p w:rsidR="00B4770F" w:rsidRPr="00C94418" w:rsidRDefault="00DB7A69"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现场评审组专家签名：</w:t>
            </w:r>
          </w:p>
          <w:p w:rsidR="00277B6B" w:rsidRPr="00C94418" w:rsidRDefault="00277B6B" w:rsidP="00C94418">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lastRenderedPageBreak/>
              <w:t>组长签名：</w:t>
            </w:r>
            <w:r w:rsidR="00DE6EB4" w:rsidRPr="00C94418">
              <w:rPr>
                <w:rFonts w:asciiTheme="minorEastAsia" w:eastAsiaTheme="minorEastAsia" w:hAnsiTheme="minorEastAsia" w:hint="eastAsia"/>
                <w:sz w:val="18"/>
                <w:szCs w:val="18"/>
              </w:rPr>
              <w:t xml:space="preserve">                                                                         年  月   日</w:t>
            </w:r>
          </w:p>
        </w:tc>
      </w:tr>
      <w:tr w:rsidR="006F239A" w:rsidRPr="006F239A" w:rsidTr="000D3F4E">
        <w:tc>
          <w:tcPr>
            <w:tcW w:w="9570" w:type="dxa"/>
            <w:gridSpan w:val="9"/>
            <w:shd w:val="clear" w:color="auto" w:fill="auto"/>
          </w:tcPr>
          <w:p w:rsidR="005144E4" w:rsidRPr="00C94418" w:rsidRDefault="00277B6B" w:rsidP="00C94418">
            <w:pPr>
              <w:pStyle w:val="a5"/>
              <w:numPr>
                <w:ilvl w:val="0"/>
                <w:numId w:val="0"/>
              </w:numPr>
              <w:spacing w:before="156" w:after="156"/>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lastRenderedPageBreak/>
              <w:t>评审机构</w:t>
            </w:r>
          </w:p>
          <w:p w:rsidR="00B4770F" w:rsidRPr="00C94418" w:rsidRDefault="00277B6B" w:rsidP="00C94418">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名称：</w:t>
            </w:r>
          </w:p>
          <w:p w:rsidR="005144E4" w:rsidRPr="00C94418" w:rsidRDefault="005144E4" w:rsidP="00C94418">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地址：</w:t>
            </w:r>
          </w:p>
          <w:p w:rsidR="005144E4" w:rsidRPr="00C94418" w:rsidRDefault="005144E4" w:rsidP="00C94418">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邮编：</w:t>
            </w:r>
          </w:p>
          <w:p w:rsidR="005144E4" w:rsidRPr="00C94418" w:rsidRDefault="005144E4" w:rsidP="00C94418">
            <w:pPr>
              <w:rPr>
                <w:rFonts w:asciiTheme="minorEastAsia" w:eastAsiaTheme="minorEastAsia" w:hAnsiTheme="minorEastAsia"/>
                <w:sz w:val="18"/>
                <w:szCs w:val="18"/>
              </w:rPr>
            </w:pPr>
            <w:r w:rsidRPr="00C94418">
              <w:rPr>
                <w:rFonts w:asciiTheme="minorEastAsia" w:eastAsiaTheme="minorEastAsia" w:hAnsiTheme="minorEastAsia" w:hint="eastAsia"/>
                <w:sz w:val="18"/>
                <w:szCs w:val="18"/>
              </w:rPr>
              <w:t>联系人姓名：</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电话：</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传真：</w:t>
            </w:r>
            <w:r w:rsidRPr="00C94418">
              <w:rPr>
                <w:rFonts w:asciiTheme="minorEastAsia" w:eastAsiaTheme="minorEastAsia" w:hAnsiTheme="minorEastAsia"/>
                <w:sz w:val="18"/>
                <w:szCs w:val="18"/>
              </w:rPr>
              <w:t xml:space="preserve">            </w:t>
            </w:r>
            <w:r w:rsidRPr="00C94418">
              <w:rPr>
                <w:rFonts w:asciiTheme="minorEastAsia" w:eastAsiaTheme="minorEastAsia" w:hAnsiTheme="minorEastAsia" w:hint="eastAsia"/>
                <w:sz w:val="18"/>
                <w:szCs w:val="18"/>
              </w:rPr>
              <w:t>email：</w:t>
            </w:r>
          </w:p>
        </w:tc>
      </w:tr>
    </w:tbl>
    <w:p w:rsidR="00A572F9" w:rsidRDefault="00A572F9" w:rsidP="00A572F9">
      <w:pPr>
        <w:pStyle w:val="a9"/>
      </w:pPr>
    </w:p>
    <w:p w:rsidR="00A572F9" w:rsidRDefault="00A572F9" w:rsidP="00A572F9">
      <w:pPr>
        <w:pStyle w:val="af2"/>
      </w:pPr>
    </w:p>
    <w:p w:rsidR="00341B59" w:rsidRPr="00730341" w:rsidRDefault="003B1951" w:rsidP="003264DA">
      <w:pPr>
        <w:pStyle w:val="aff3"/>
        <w:ind w:firstLineChars="0" w:firstLine="0"/>
        <w:jc w:val="center"/>
        <w:rPr>
          <w:rFonts w:ascii="黑体" w:eastAsia="黑体" w:hAnsi="黑体"/>
        </w:rPr>
      </w:pPr>
      <w:r w:rsidRPr="00730341">
        <w:rPr>
          <w:rFonts w:ascii="黑体" w:eastAsia="黑体" w:hAnsi="黑体" w:hint="eastAsia"/>
        </w:rPr>
        <w:t>参考文献</w:t>
      </w:r>
    </w:p>
    <w:p w:rsidR="003264DA" w:rsidRPr="00730341" w:rsidRDefault="003264DA" w:rsidP="003264DA">
      <w:pPr>
        <w:pStyle w:val="aff3"/>
        <w:ind w:firstLineChars="0" w:firstLine="0"/>
        <w:jc w:val="center"/>
        <w:rPr>
          <w:rFonts w:ascii="黑体" w:eastAsia="黑体" w:hAnsi="黑体"/>
        </w:rPr>
      </w:pPr>
    </w:p>
    <w:p w:rsidR="00680291" w:rsidRPr="00360409"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[11] </w:t>
      </w:r>
      <w:r w:rsidRPr="00360409">
        <w:rPr>
          <w:rFonts w:hint="eastAsia"/>
          <w:szCs w:val="21"/>
          <w:shd w:val="clear" w:color="auto" w:fill="FFFFFF"/>
        </w:rPr>
        <w:t>GB 4793.1 测量、控制和实验室用电气设备的安全要求 第1部分：通用要求</w:t>
      </w:r>
    </w:p>
    <w:p w:rsidR="00680291" w:rsidRPr="00360409"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[2] </w:t>
      </w:r>
      <w:r w:rsidRPr="00360409">
        <w:rPr>
          <w:rFonts w:hint="eastAsia"/>
          <w:szCs w:val="21"/>
          <w:shd w:val="clear" w:color="auto" w:fill="FFFFFF"/>
        </w:rPr>
        <w:t>GB 18584 室内装饰装修材料 木家具中有害物质限量</w:t>
      </w:r>
    </w:p>
    <w:p w:rsidR="00680291" w:rsidRPr="00360409"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[3] </w:t>
      </w:r>
      <w:r w:rsidRPr="00360409">
        <w:rPr>
          <w:rFonts w:hint="eastAsia"/>
          <w:szCs w:val="21"/>
          <w:shd w:val="clear" w:color="auto" w:fill="FFFFFF"/>
        </w:rPr>
        <w:t>GB/T 18883 室内空气质量标准</w:t>
      </w:r>
    </w:p>
    <w:p w:rsidR="00680291" w:rsidRPr="00360409"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[4] </w:t>
      </w:r>
      <w:r w:rsidRPr="00360409">
        <w:rPr>
          <w:rFonts w:hint="eastAsia"/>
          <w:szCs w:val="21"/>
          <w:shd w:val="clear" w:color="auto" w:fill="FFFFFF"/>
        </w:rPr>
        <w:t>GB 19489 实验室生物安全通用要求</w:t>
      </w:r>
    </w:p>
    <w:p w:rsidR="00680291" w:rsidRPr="00BA6EF3"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[5] </w:t>
      </w:r>
      <w:r w:rsidRPr="00360409">
        <w:rPr>
          <w:rFonts w:hint="eastAsia"/>
          <w:szCs w:val="21"/>
          <w:shd w:val="clear" w:color="auto" w:fill="FFFFFF"/>
        </w:rPr>
        <w:t>GB 19781 医学实验室 安全要求</w:t>
      </w:r>
    </w:p>
    <w:p w:rsidR="00680291" w:rsidRPr="00360409" w:rsidRDefault="00680291" w:rsidP="00680291">
      <w:pPr>
        <w:pStyle w:val="aff3"/>
        <w:ind w:leftChars="200" w:left="420" w:firstLineChars="0" w:firstLine="0"/>
        <w:rPr>
          <w:b/>
          <w:szCs w:val="21"/>
          <w:shd w:val="clear" w:color="auto" w:fill="FFFFFF"/>
        </w:rPr>
      </w:pPr>
      <w:r>
        <w:rPr>
          <w:rFonts w:hint="eastAsia"/>
          <w:szCs w:val="21"/>
          <w:shd w:val="clear" w:color="auto" w:fill="FFFFFF"/>
        </w:rPr>
        <w:t xml:space="preserve">[6] </w:t>
      </w:r>
      <w:r w:rsidRPr="00360409">
        <w:rPr>
          <w:rFonts w:hint="eastAsia"/>
          <w:szCs w:val="21"/>
          <w:shd w:val="clear" w:color="auto" w:fill="FFFFFF"/>
        </w:rPr>
        <w:t>GB 24820 实验室家具通用技术条件</w:t>
      </w:r>
    </w:p>
    <w:p w:rsidR="00680291" w:rsidRPr="00BA6EF3" w:rsidRDefault="00680291" w:rsidP="00680291">
      <w:pPr>
        <w:pStyle w:val="aff3"/>
        <w:ind w:leftChars="200" w:left="420" w:firstLineChars="0" w:firstLine="0"/>
        <w:rPr>
          <w:b/>
          <w:iCs/>
          <w:szCs w:val="21"/>
          <w:shd w:val="clear" w:color="auto" w:fill="FFFFFF"/>
        </w:rPr>
      </w:pPr>
      <w:r w:rsidRPr="00BA6EF3">
        <w:rPr>
          <w:rFonts w:hint="eastAsia"/>
          <w:iCs/>
          <w:szCs w:val="21"/>
          <w:shd w:val="clear" w:color="auto" w:fill="FFFFFF"/>
        </w:rPr>
        <w:t>[</w:t>
      </w:r>
      <w:r>
        <w:rPr>
          <w:rFonts w:hint="eastAsia"/>
          <w:iCs/>
          <w:szCs w:val="21"/>
          <w:shd w:val="clear" w:color="auto" w:fill="FFFFFF"/>
        </w:rPr>
        <w:t>7</w:t>
      </w:r>
      <w:r w:rsidRPr="00BA6EF3">
        <w:rPr>
          <w:rFonts w:hint="eastAsia"/>
          <w:iCs/>
          <w:szCs w:val="21"/>
          <w:shd w:val="clear" w:color="auto" w:fill="FFFFFF"/>
        </w:rPr>
        <w:t>] GB/T27476.1-2014 检测实验室安全第1部</w:t>
      </w:r>
      <w:r w:rsidRPr="00BA6EF3">
        <w:rPr>
          <w:iCs/>
          <w:szCs w:val="21"/>
          <w:shd w:val="clear" w:color="auto" w:fill="FFFFFF"/>
        </w:rPr>
        <w:t>分：总则</w:t>
      </w:r>
    </w:p>
    <w:p w:rsidR="00680291" w:rsidRPr="00BA6EF3" w:rsidRDefault="00680291" w:rsidP="00680291">
      <w:pPr>
        <w:pStyle w:val="aff3"/>
        <w:ind w:leftChars="200" w:left="420" w:firstLineChars="0" w:firstLine="0"/>
        <w:rPr>
          <w:b/>
          <w:iCs/>
          <w:szCs w:val="21"/>
          <w:shd w:val="clear" w:color="auto" w:fill="FFFFFF"/>
        </w:rPr>
      </w:pPr>
      <w:r w:rsidRPr="00BA6EF3">
        <w:rPr>
          <w:rFonts w:hint="eastAsia"/>
          <w:iCs/>
          <w:szCs w:val="21"/>
          <w:shd w:val="clear" w:color="auto" w:fill="FFFFFF"/>
        </w:rPr>
        <w:t>[</w:t>
      </w:r>
      <w:r>
        <w:rPr>
          <w:rFonts w:hint="eastAsia"/>
          <w:iCs/>
          <w:szCs w:val="21"/>
          <w:shd w:val="clear" w:color="auto" w:fill="FFFFFF"/>
        </w:rPr>
        <w:t>8</w:t>
      </w:r>
      <w:r w:rsidRPr="00BA6EF3">
        <w:rPr>
          <w:rFonts w:hint="eastAsia"/>
          <w:iCs/>
          <w:szCs w:val="21"/>
          <w:shd w:val="clear" w:color="auto" w:fill="FFFFFF"/>
        </w:rPr>
        <w:t xml:space="preserve">] </w:t>
      </w:r>
      <w:r w:rsidRPr="00BA6EF3">
        <w:rPr>
          <w:iCs/>
          <w:szCs w:val="21"/>
          <w:shd w:val="clear" w:color="auto" w:fill="FFFFFF"/>
        </w:rPr>
        <w:t xml:space="preserve">GB/T27476.2-2014 检测实验室安全第2部分：电气因素国家质量监督检验检疫. </w:t>
      </w:r>
    </w:p>
    <w:p w:rsidR="00680291" w:rsidRPr="00BA6EF3" w:rsidRDefault="00680291" w:rsidP="00680291">
      <w:pPr>
        <w:pStyle w:val="aff3"/>
        <w:ind w:leftChars="200" w:left="420" w:firstLineChars="0" w:firstLine="0"/>
        <w:rPr>
          <w:b/>
          <w:iCs/>
          <w:szCs w:val="21"/>
          <w:shd w:val="clear" w:color="auto" w:fill="FFFFFF"/>
        </w:rPr>
      </w:pPr>
      <w:r w:rsidRPr="00BA6EF3">
        <w:rPr>
          <w:rFonts w:hint="eastAsia"/>
          <w:iCs/>
          <w:szCs w:val="21"/>
          <w:shd w:val="clear" w:color="auto" w:fill="FFFFFF"/>
        </w:rPr>
        <w:t>[</w:t>
      </w:r>
      <w:r>
        <w:rPr>
          <w:rFonts w:hint="eastAsia"/>
          <w:iCs/>
          <w:szCs w:val="21"/>
          <w:shd w:val="clear" w:color="auto" w:fill="FFFFFF"/>
        </w:rPr>
        <w:t>9</w:t>
      </w:r>
      <w:r w:rsidRPr="00BA6EF3">
        <w:rPr>
          <w:rFonts w:hint="eastAsia"/>
          <w:iCs/>
          <w:szCs w:val="21"/>
          <w:shd w:val="clear" w:color="auto" w:fill="FFFFFF"/>
        </w:rPr>
        <w:t xml:space="preserve">] </w:t>
      </w:r>
      <w:r w:rsidRPr="00BA6EF3">
        <w:rPr>
          <w:iCs/>
          <w:szCs w:val="21"/>
          <w:shd w:val="clear" w:color="auto" w:fill="FFFFFF"/>
        </w:rPr>
        <w:t>GB/T27476.3-2014 检测实验室安全第3部分：机械因素</w:t>
      </w:r>
    </w:p>
    <w:p w:rsidR="00680291" w:rsidRPr="00BA6EF3" w:rsidRDefault="00680291" w:rsidP="00680291">
      <w:pPr>
        <w:pStyle w:val="aff3"/>
        <w:ind w:leftChars="200" w:left="420" w:firstLineChars="0" w:firstLine="0"/>
        <w:rPr>
          <w:b/>
          <w:iCs/>
          <w:szCs w:val="21"/>
          <w:shd w:val="clear" w:color="auto" w:fill="FFFFFF"/>
        </w:rPr>
      </w:pPr>
      <w:r w:rsidRPr="00BA6EF3">
        <w:rPr>
          <w:rFonts w:hint="eastAsia"/>
          <w:iCs/>
          <w:szCs w:val="21"/>
          <w:shd w:val="clear" w:color="auto" w:fill="FFFFFF"/>
        </w:rPr>
        <w:t>[</w:t>
      </w:r>
      <w:r>
        <w:rPr>
          <w:rFonts w:hint="eastAsia"/>
          <w:iCs/>
          <w:szCs w:val="21"/>
          <w:shd w:val="clear" w:color="auto" w:fill="FFFFFF"/>
        </w:rPr>
        <w:t>10</w:t>
      </w:r>
      <w:r w:rsidRPr="00BA6EF3">
        <w:rPr>
          <w:rFonts w:hint="eastAsia"/>
          <w:iCs/>
          <w:szCs w:val="21"/>
          <w:shd w:val="clear" w:color="auto" w:fill="FFFFFF"/>
        </w:rPr>
        <w:t xml:space="preserve">] </w:t>
      </w:r>
      <w:r w:rsidRPr="00BA6EF3">
        <w:rPr>
          <w:iCs/>
          <w:szCs w:val="21"/>
          <w:shd w:val="clear" w:color="auto" w:fill="FFFFFF"/>
        </w:rPr>
        <w:t>GB/T27476.4-2014 检测实验室安全第4部分：非电离辐射因素</w:t>
      </w:r>
    </w:p>
    <w:p w:rsidR="00680291" w:rsidRPr="00BA6EF3" w:rsidRDefault="00680291" w:rsidP="00680291">
      <w:pPr>
        <w:pStyle w:val="aff3"/>
        <w:ind w:leftChars="200" w:left="420" w:firstLineChars="0" w:firstLine="0"/>
        <w:rPr>
          <w:b/>
          <w:iCs/>
          <w:szCs w:val="21"/>
          <w:shd w:val="clear" w:color="auto" w:fill="FFFFFF"/>
        </w:rPr>
      </w:pPr>
      <w:r w:rsidRPr="00BA6EF3">
        <w:rPr>
          <w:rFonts w:hint="eastAsia"/>
          <w:iCs/>
          <w:szCs w:val="21"/>
          <w:shd w:val="clear" w:color="auto" w:fill="FFFFFF"/>
        </w:rPr>
        <w:t>[</w:t>
      </w:r>
      <w:r>
        <w:rPr>
          <w:rFonts w:hint="eastAsia"/>
          <w:iCs/>
          <w:szCs w:val="21"/>
          <w:shd w:val="clear" w:color="auto" w:fill="FFFFFF"/>
        </w:rPr>
        <w:t>11</w:t>
      </w:r>
      <w:r w:rsidRPr="00BA6EF3">
        <w:rPr>
          <w:rFonts w:hint="eastAsia"/>
          <w:iCs/>
          <w:szCs w:val="21"/>
          <w:shd w:val="clear" w:color="auto" w:fill="FFFFFF"/>
        </w:rPr>
        <w:t>] GB/T27476.5-2014 检测实验室安全第5部分：化学因素</w:t>
      </w:r>
    </w:p>
    <w:p w:rsidR="00680291" w:rsidRDefault="00680291" w:rsidP="00680291">
      <w:pPr>
        <w:pStyle w:val="aff3"/>
        <w:ind w:leftChars="200" w:left="420" w:firstLineChars="0" w:firstLine="0"/>
        <w:rPr>
          <w:iCs/>
          <w:szCs w:val="21"/>
          <w:shd w:val="clear" w:color="auto" w:fill="FFFFFF"/>
        </w:rPr>
      </w:pPr>
      <w:r w:rsidRPr="00BA6EF3">
        <w:rPr>
          <w:rFonts w:hint="eastAsia"/>
          <w:iCs/>
          <w:szCs w:val="21"/>
          <w:shd w:val="clear" w:color="auto" w:fill="FFFFFF"/>
        </w:rPr>
        <w:t>[</w:t>
      </w:r>
      <w:r>
        <w:rPr>
          <w:rFonts w:hint="eastAsia"/>
          <w:iCs/>
          <w:szCs w:val="21"/>
          <w:shd w:val="clear" w:color="auto" w:fill="FFFFFF"/>
        </w:rPr>
        <w:t>12</w:t>
      </w:r>
      <w:r w:rsidRPr="00BA6EF3">
        <w:rPr>
          <w:rFonts w:hint="eastAsia"/>
          <w:iCs/>
          <w:szCs w:val="21"/>
          <w:shd w:val="clear" w:color="auto" w:fill="FFFFFF"/>
        </w:rPr>
        <w:t>] GB/T 24777-2009  化学品理化及其危险性检测实验室安全要求</w:t>
      </w:r>
    </w:p>
    <w:p w:rsidR="00680291" w:rsidRDefault="00680291" w:rsidP="00680291">
      <w:pPr>
        <w:pStyle w:val="aff3"/>
        <w:ind w:leftChars="200" w:left="420" w:firstLineChars="0" w:firstLine="0"/>
        <w:rPr>
          <w:iCs/>
          <w:szCs w:val="21"/>
          <w:shd w:val="clear" w:color="auto" w:fill="FFFFFF"/>
        </w:rPr>
      </w:pPr>
      <w:r w:rsidRPr="00BA6EF3">
        <w:rPr>
          <w:rFonts w:hint="eastAsia"/>
          <w:iCs/>
          <w:szCs w:val="21"/>
          <w:shd w:val="clear" w:color="auto" w:fill="FFFFFF"/>
        </w:rPr>
        <w:t>[1</w:t>
      </w:r>
      <w:r>
        <w:rPr>
          <w:rFonts w:hint="eastAsia"/>
          <w:iCs/>
          <w:szCs w:val="21"/>
          <w:shd w:val="clear" w:color="auto" w:fill="FFFFFF"/>
        </w:rPr>
        <w:t>3</w:t>
      </w:r>
      <w:r w:rsidRPr="00BA6EF3">
        <w:rPr>
          <w:rFonts w:hint="eastAsia"/>
          <w:iCs/>
          <w:szCs w:val="21"/>
          <w:shd w:val="clear" w:color="auto" w:fill="FFFFFF"/>
        </w:rPr>
        <w:t>] GB/T 27025检测和校准实验室能力的通用要求</w:t>
      </w:r>
    </w:p>
    <w:p w:rsidR="00680291" w:rsidRPr="00BA6EF3" w:rsidRDefault="00680291" w:rsidP="00680291">
      <w:pPr>
        <w:pStyle w:val="aff3"/>
        <w:ind w:leftChars="200" w:left="420" w:firstLineChars="0" w:firstLine="0"/>
        <w:rPr>
          <w:iCs/>
          <w:szCs w:val="21"/>
          <w:shd w:val="clear" w:color="auto" w:fill="FFFFFF"/>
        </w:rPr>
      </w:pPr>
      <w:r w:rsidRPr="00BA6EF3">
        <w:rPr>
          <w:rFonts w:hint="eastAsia"/>
          <w:iCs/>
          <w:szCs w:val="21"/>
          <w:shd w:val="clear" w:color="auto" w:fill="FFFFFF"/>
        </w:rPr>
        <w:t>[</w:t>
      </w:r>
      <w:r>
        <w:rPr>
          <w:rFonts w:hint="eastAsia"/>
          <w:iCs/>
          <w:szCs w:val="21"/>
          <w:shd w:val="clear" w:color="auto" w:fill="FFFFFF"/>
        </w:rPr>
        <w:t>14</w:t>
      </w:r>
      <w:r w:rsidRPr="00BA6EF3">
        <w:rPr>
          <w:rFonts w:hint="eastAsia"/>
          <w:iCs/>
          <w:szCs w:val="21"/>
          <w:shd w:val="clear" w:color="auto" w:fill="FFFFFF"/>
        </w:rPr>
        <w:t xml:space="preserve">] </w:t>
      </w:r>
      <w:r w:rsidRPr="00BA6EF3">
        <w:rPr>
          <w:iCs/>
          <w:szCs w:val="21"/>
          <w:shd w:val="clear" w:color="auto" w:fill="FFFFFF"/>
        </w:rPr>
        <w:t>GB/T32146</w:t>
      </w:r>
      <w:r w:rsidRPr="00BA6EF3">
        <w:rPr>
          <w:rFonts w:hint="eastAsia"/>
          <w:iCs/>
          <w:szCs w:val="21"/>
          <w:shd w:val="clear" w:color="auto" w:fill="FFFFFF"/>
        </w:rPr>
        <w:t>.1</w:t>
      </w:r>
      <w:r w:rsidRPr="00BA6EF3">
        <w:rPr>
          <w:iCs/>
          <w:szCs w:val="21"/>
          <w:shd w:val="clear" w:color="auto" w:fill="FFFFFF"/>
        </w:rPr>
        <w:t>-2015</w:t>
      </w:r>
      <w:r w:rsidRPr="00BA6EF3">
        <w:rPr>
          <w:rFonts w:hint="eastAsia"/>
          <w:iCs/>
          <w:szCs w:val="21"/>
          <w:shd w:val="clear" w:color="auto" w:fill="FFFFFF"/>
        </w:rPr>
        <w:t xml:space="preserve"> 检验检测实验室设计与建设技术要求第</w:t>
      </w:r>
      <w:r w:rsidRPr="00BA6EF3">
        <w:rPr>
          <w:iCs/>
          <w:szCs w:val="21"/>
          <w:shd w:val="clear" w:color="auto" w:fill="FFFFFF"/>
        </w:rPr>
        <w:t>1</w:t>
      </w:r>
      <w:r w:rsidRPr="00BA6EF3">
        <w:rPr>
          <w:rFonts w:hint="eastAsia"/>
          <w:iCs/>
          <w:szCs w:val="21"/>
          <w:shd w:val="clear" w:color="auto" w:fill="FFFFFF"/>
        </w:rPr>
        <w:t>部分</w:t>
      </w:r>
      <w:r w:rsidRPr="00BA6EF3">
        <w:rPr>
          <w:iCs/>
          <w:szCs w:val="21"/>
          <w:shd w:val="clear" w:color="auto" w:fill="FFFFFF"/>
        </w:rPr>
        <w:t>:</w:t>
      </w:r>
      <w:r w:rsidRPr="00BA6EF3">
        <w:rPr>
          <w:rFonts w:hint="eastAsia"/>
          <w:iCs/>
          <w:szCs w:val="21"/>
          <w:shd w:val="clear" w:color="auto" w:fill="FFFFFF"/>
        </w:rPr>
        <w:t>通用要求</w:t>
      </w:r>
    </w:p>
    <w:p w:rsidR="00680291" w:rsidRPr="00BA6EF3" w:rsidRDefault="00680291" w:rsidP="00680291">
      <w:pPr>
        <w:pStyle w:val="aff3"/>
        <w:ind w:leftChars="200" w:left="420" w:firstLineChars="0" w:firstLine="0"/>
        <w:rPr>
          <w:iCs/>
          <w:szCs w:val="21"/>
          <w:shd w:val="clear" w:color="auto" w:fill="FFFFFF"/>
        </w:rPr>
      </w:pPr>
      <w:r w:rsidRPr="00BA6EF3">
        <w:rPr>
          <w:rFonts w:hint="eastAsia"/>
          <w:iCs/>
          <w:szCs w:val="21"/>
          <w:shd w:val="clear" w:color="auto" w:fill="FFFFFF"/>
        </w:rPr>
        <w:t>[</w:t>
      </w:r>
      <w:r>
        <w:rPr>
          <w:rFonts w:hint="eastAsia"/>
          <w:iCs/>
          <w:szCs w:val="21"/>
          <w:shd w:val="clear" w:color="auto" w:fill="FFFFFF"/>
        </w:rPr>
        <w:t>15</w:t>
      </w:r>
      <w:r w:rsidRPr="00BA6EF3">
        <w:rPr>
          <w:rFonts w:hint="eastAsia"/>
          <w:iCs/>
          <w:szCs w:val="21"/>
          <w:shd w:val="clear" w:color="auto" w:fill="FFFFFF"/>
        </w:rPr>
        <w:t>] GB/T32146.2-2015 检验检测实验室设计与建设技术要求第</w:t>
      </w:r>
      <w:r w:rsidRPr="00BA6EF3">
        <w:rPr>
          <w:iCs/>
          <w:szCs w:val="21"/>
          <w:shd w:val="clear" w:color="auto" w:fill="FFFFFF"/>
        </w:rPr>
        <w:t>2</w:t>
      </w:r>
      <w:r w:rsidRPr="00BA6EF3">
        <w:rPr>
          <w:rFonts w:hint="eastAsia"/>
          <w:iCs/>
          <w:szCs w:val="21"/>
          <w:shd w:val="clear" w:color="auto" w:fill="FFFFFF"/>
        </w:rPr>
        <w:t>部分</w:t>
      </w:r>
      <w:r w:rsidRPr="00BA6EF3">
        <w:rPr>
          <w:iCs/>
          <w:szCs w:val="21"/>
          <w:shd w:val="clear" w:color="auto" w:fill="FFFFFF"/>
        </w:rPr>
        <w:t>:</w:t>
      </w:r>
      <w:r w:rsidRPr="00BA6EF3">
        <w:rPr>
          <w:rFonts w:hint="eastAsia"/>
          <w:iCs/>
          <w:szCs w:val="21"/>
          <w:shd w:val="clear" w:color="auto" w:fill="FFFFFF"/>
        </w:rPr>
        <w:t>电气实验室</w:t>
      </w:r>
    </w:p>
    <w:p w:rsidR="00680291" w:rsidRDefault="00680291" w:rsidP="00680291">
      <w:pPr>
        <w:pStyle w:val="aff3"/>
        <w:ind w:leftChars="200" w:left="420" w:firstLineChars="0" w:firstLine="0"/>
        <w:rPr>
          <w:iCs/>
          <w:szCs w:val="21"/>
          <w:shd w:val="clear" w:color="auto" w:fill="FFFFFF"/>
        </w:rPr>
      </w:pPr>
      <w:r w:rsidRPr="00BA6EF3">
        <w:rPr>
          <w:rFonts w:hint="eastAsia"/>
          <w:iCs/>
          <w:szCs w:val="21"/>
          <w:shd w:val="clear" w:color="auto" w:fill="FFFFFF"/>
        </w:rPr>
        <w:t>[1</w:t>
      </w:r>
      <w:r>
        <w:rPr>
          <w:rFonts w:hint="eastAsia"/>
          <w:iCs/>
          <w:szCs w:val="21"/>
          <w:shd w:val="clear" w:color="auto" w:fill="FFFFFF"/>
        </w:rPr>
        <w:t>6</w:t>
      </w:r>
      <w:r w:rsidRPr="00BA6EF3">
        <w:rPr>
          <w:rFonts w:hint="eastAsia"/>
          <w:iCs/>
          <w:szCs w:val="21"/>
          <w:shd w:val="clear" w:color="auto" w:fill="FFFFFF"/>
        </w:rPr>
        <w:t>] GB/T32146.3-2015 检验检测实验室设计与建设技术要求第</w:t>
      </w:r>
      <w:r w:rsidRPr="00BA6EF3">
        <w:rPr>
          <w:iCs/>
          <w:szCs w:val="21"/>
          <w:shd w:val="clear" w:color="auto" w:fill="FFFFFF"/>
        </w:rPr>
        <w:t>3</w:t>
      </w:r>
      <w:r w:rsidRPr="00BA6EF3">
        <w:rPr>
          <w:rFonts w:hint="eastAsia"/>
          <w:iCs/>
          <w:szCs w:val="21"/>
          <w:shd w:val="clear" w:color="auto" w:fill="FFFFFF"/>
        </w:rPr>
        <w:t>部分</w:t>
      </w:r>
      <w:r w:rsidRPr="00BA6EF3">
        <w:rPr>
          <w:iCs/>
          <w:szCs w:val="21"/>
          <w:shd w:val="clear" w:color="auto" w:fill="FFFFFF"/>
        </w:rPr>
        <w:t>:</w:t>
      </w:r>
      <w:r w:rsidRPr="00BA6EF3">
        <w:rPr>
          <w:rFonts w:hint="eastAsia"/>
          <w:iCs/>
          <w:szCs w:val="21"/>
          <w:shd w:val="clear" w:color="auto" w:fill="FFFFFF"/>
        </w:rPr>
        <w:t>食品实验室</w:t>
      </w:r>
    </w:p>
    <w:p w:rsidR="00680291" w:rsidRPr="00360409" w:rsidRDefault="00680291" w:rsidP="00680291">
      <w:pPr>
        <w:pStyle w:val="aff3"/>
        <w:ind w:leftChars="200" w:left="420" w:firstLineChars="0" w:firstLine="0"/>
        <w:rPr>
          <w:bCs/>
          <w:szCs w:val="21"/>
          <w:shd w:val="clear" w:color="auto" w:fill="FFFFFF"/>
        </w:rPr>
      </w:pPr>
      <w:r w:rsidRPr="00360409">
        <w:rPr>
          <w:rFonts w:hint="eastAsia"/>
          <w:iCs/>
          <w:szCs w:val="21"/>
          <w:shd w:val="clear" w:color="auto" w:fill="FFFFFF"/>
        </w:rPr>
        <w:t xml:space="preserve">[17] GB 50736-2012 </w:t>
      </w:r>
      <w:r w:rsidRPr="00360409">
        <w:rPr>
          <w:rFonts w:hint="eastAsia"/>
          <w:szCs w:val="21"/>
          <w:shd w:val="clear" w:color="auto" w:fill="FFFFFF"/>
        </w:rPr>
        <w:t>民用建筑供暖通风与空气调节设计规范</w:t>
      </w:r>
    </w:p>
    <w:p w:rsidR="00680291" w:rsidRDefault="00680291" w:rsidP="00680291">
      <w:pPr>
        <w:pStyle w:val="aff3"/>
        <w:ind w:leftChars="200" w:left="420" w:firstLineChars="0" w:firstLine="0"/>
        <w:rPr>
          <w:rFonts w:ascii="Times New Roman"/>
          <w:szCs w:val="21"/>
          <w:shd w:val="clear" w:color="auto" w:fill="FFFFFF"/>
        </w:rPr>
      </w:pPr>
      <w:r>
        <w:rPr>
          <w:rFonts w:ascii="Times New Roman" w:hint="eastAsia"/>
          <w:szCs w:val="21"/>
          <w:shd w:val="clear" w:color="auto" w:fill="FFFFFF"/>
        </w:rPr>
        <w:t xml:space="preserve">[18] </w:t>
      </w:r>
      <w:r w:rsidRPr="00360409">
        <w:rPr>
          <w:rFonts w:ascii="Times New Roman" w:hint="eastAsia"/>
          <w:szCs w:val="21"/>
          <w:shd w:val="clear" w:color="auto" w:fill="FFFFFF"/>
        </w:rPr>
        <w:t xml:space="preserve">JG/J 91-93 </w:t>
      </w:r>
      <w:r w:rsidRPr="00360409">
        <w:rPr>
          <w:rFonts w:ascii="Times New Roman" w:hint="eastAsia"/>
          <w:szCs w:val="21"/>
          <w:shd w:val="clear" w:color="auto" w:fill="FFFFFF"/>
        </w:rPr>
        <w:t>科学实验室建筑设计规范</w:t>
      </w:r>
    </w:p>
    <w:p w:rsidR="00680291" w:rsidRPr="00360409" w:rsidRDefault="00680291" w:rsidP="00680291">
      <w:pPr>
        <w:pStyle w:val="aff3"/>
        <w:ind w:leftChars="200" w:left="420" w:firstLineChars="0" w:firstLine="0"/>
        <w:rPr>
          <w:szCs w:val="21"/>
          <w:shd w:val="clear" w:color="auto" w:fill="FFFFFF"/>
        </w:rPr>
      </w:pPr>
      <w:r>
        <w:rPr>
          <w:rFonts w:hint="eastAsia"/>
          <w:szCs w:val="21"/>
          <w:shd w:val="clear" w:color="auto" w:fill="FFFFFF"/>
        </w:rPr>
        <w:t>[19</w:t>
      </w:r>
      <w:r w:rsidRPr="00360409">
        <w:rPr>
          <w:rFonts w:hint="eastAsia"/>
          <w:szCs w:val="21"/>
          <w:shd w:val="clear" w:color="auto" w:fill="FFFFFF"/>
        </w:rPr>
        <w:t>]《实验室生物安全手册》，第3版，世界卫生组织，日内瓦，2004</w:t>
      </w:r>
      <w:r w:rsidRPr="00360409">
        <w:rPr>
          <w:szCs w:val="21"/>
          <w:shd w:val="clear" w:color="auto" w:fill="FFFFFF"/>
        </w:rPr>
        <w:t xml:space="preserve"> http://www.who.int/en/</w:t>
      </w:r>
    </w:p>
    <w:p w:rsidR="00680291" w:rsidRDefault="00680291" w:rsidP="00680291">
      <w:pPr>
        <w:pStyle w:val="aff3"/>
        <w:rPr>
          <w:szCs w:val="21"/>
          <w:shd w:val="clear" w:color="auto" w:fill="FFFFFF"/>
        </w:rPr>
      </w:pPr>
      <w:r>
        <w:rPr>
          <w:rFonts w:hint="eastAsia"/>
          <w:szCs w:val="21"/>
          <w:shd w:val="clear" w:color="auto" w:fill="FFFFFF"/>
        </w:rPr>
        <w:t>[20</w:t>
      </w:r>
      <w:r w:rsidRPr="00360409">
        <w:rPr>
          <w:rFonts w:hint="eastAsia"/>
          <w:szCs w:val="21"/>
          <w:shd w:val="clear" w:color="auto" w:fill="FFFFFF"/>
        </w:rPr>
        <w:t xml:space="preserve">] </w:t>
      </w:r>
      <w:r w:rsidRPr="00360409">
        <w:rPr>
          <w:szCs w:val="21"/>
          <w:shd w:val="clear" w:color="auto" w:fill="FFFFFF"/>
        </w:rPr>
        <w:t xml:space="preserve">DiBerardinis (2013) DiBerardinis, L.J. </w:t>
      </w:r>
      <w:r w:rsidRPr="00360409">
        <w:rPr>
          <w:bCs/>
          <w:szCs w:val="21"/>
          <w:shd w:val="clear" w:color="auto" w:fill="FFFFFF"/>
        </w:rPr>
        <w:t>.etc.</w:t>
      </w:r>
      <w:r w:rsidRPr="00360409">
        <w:rPr>
          <w:szCs w:val="21"/>
          <w:shd w:val="clear" w:color="auto" w:fill="FFFFFF"/>
        </w:rPr>
        <w:t xml:space="preserve"> Guidelines for Laboratory Design: Health, Safety, and Environmental Considerations, 4th Edition, Published by John Wiley &amp; Sons, Inc., Hoboken, New Jersey WILEY www.doc88.com/p-1425469839912.html</w:t>
      </w:r>
    </w:p>
    <w:p w:rsidR="009E0944" w:rsidRPr="009E0944" w:rsidRDefault="009E0944" w:rsidP="009E0944">
      <w:pPr>
        <w:pStyle w:val="affffff3"/>
        <w:framePr w:wrap="around"/>
      </w:pPr>
      <w:r>
        <w:t>_________________________________</w:t>
      </w:r>
    </w:p>
    <w:sectPr w:rsidR="009E0944" w:rsidRPr="009E0944"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81" w:rsidRDefault="006E6381">
      <w:r>
        <w:separator/>
      </w:r>
    </w:p>
  </w:endnote>
  <w:endnote w:type="continuationSeparator" w:id="0">
    <w:p w:rsidR="006E6381" w:rsidRDefault="006E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1" w:rsidRDefault="006F17E1" w:rsidP="009E0944">
    <w:pPr>
      <w:pStyle w:val="aff4"/>
    </w:pPr>
    <w:r>
      <w:fldChar w:fldCharType="begin"/>
    </w:r>
    <w:r>
      <w:instrText xml:space="preserve"> PAGE  \* MERGEFORMAT </w:instrText>
    </w:r>
    <w:r>
      <w:fldChar w:fldCharType="separate"/>
    </w:r>
    <w:r w:rsidR="00341163">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81" w:rsidRDefault="006E6381">
      <w:r>
        <w:separator/>
      </w:r>
    </w:p>
  </w:footnote>
  <w:footnote w:type="continuationSeparator" w:id="0">
    <w:p w:rsidR="006E6381" w:rsidRDefault="006E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1" w:rsidRDefault="006F17E1" w:rsidP="00F34B99">
    <w:pPr>
      <w:pStyle w:val="aff5"/>
    </w:pPr>
    <w:r>
      <w:t>XX/T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3AF4F34"/>
    <w:multiLevelType w:val="hybridMultilevel"/>
    <w:tmpl w:val="260E362C"/>
    <w:lvl w:ilvl="0" w:tplc="6EB0F406">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7">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5"/>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5">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7">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9">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1">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2">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6">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8">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7200E7A"/>
    <w:multiLevelType w:val="hybridMultilevel"/>
    <w:tmpl w:val="FA285EA8"/>
    <w:lvl w:ilvl="0" w:tplc="6762AA7C">
      <w:start w:val="1"/>
      <w:numFmt w:val="lowerLetter"/>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1"/>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3">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3"/>
  </w:num>
  <w:num w:numId="3">
    <w:abstractNumId w:val="0"/>
  </w:num>
  <w:num w:numId="4">
    <w:abstractNumId w:val="11"/>
  </w:num>
  <w:num w:numId="5">
    <w:abstractNumId w:val="7"/>
  </w:num>
  <w:num w:numId="6">
    <w:abstractNumId w:val="19"/>
  </w:num>
  <w:num w:numId="7">
    <w:abstractNumId w:val="26"/>
  </w:num>
  <w:num w:numId="8">
    <w:abstractNumId w:val="10"/>
  </w:num>
  <w:num w:numId="9">
    <w:abstractNumId w:val="29"/>
  </w:num>
  <w:num w:numId="10">
    <w:abstractNumId w:val="32"/>
  </w:num>
  <w:num w:numId="11">
    <w:abstractNumId w:val="1"/>
  </w:num>
  <w:num w:numId="12">
    <w:abstractNumId w:val="15"/>
  </w:num>
  <w:num w:numId="13">
    <w:abstractNumId w:val="4"/>
  </w:num>
  <w:num w:numId="14">
    <w:abstractNumId w:val="31"/>
  </w:num>
  <w:num w:numId="15">
    <w:abstractNumId w:val="28"/>
  </w:num>
  <w:num w:numId="16">
    <w:abstractNumId w:val="22"/>
  </w:num>
  <w:num w:numId="17">
    <w:abstractNumId w:val="17"/>
  </w:num>
  <w:num w:numId="18">
    <w:abstractNumId w:val="21"/>
  </w:num>
  <w:num w:numId="19">
    <w:abstractNumId w:val="1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8"/>
  </w:num>
  <w:num w:numId="32">
    <w:abstractNumId w:val="36"/>
  </w:num>
  <w:num w:numId="33">
    <w:abstractNumId w:val="24"/>
  </w:num>
  <w:num w:numId="34">
    <w:abstractNumId w:val="34"/>
  </w:num>
  <w:num w:numId="35">
    <w:abstractNumId w:val="35"/>
  </w:num>
  <w:num w:numId="36">
    <w:abstractNumId w:val="18"/>
  </w:num>
  <w:num w:numId="37">
    <w:abstractNumId w:val="25"/>
  </w:num>
  <w:num w:numId="38">
    <w:abstractNumId w:val="12"/>
  </w:num>
  <w:num w:numId="39">
    <w:abstractNumId w:val="20"/>
  </w:num>
  <w:num w:numId="40">
    <w:abstractNumId w:val="6"/>
  </w:num>
  <w:num w:numId="41">
    <w:abstractNumId w:val="16"/>
  </w:num>
  <w:num w:numId="42">
    <w:abstractNumId w:val="27"/>
  </w:num>
  <w:num w:numId="43">
    <w:abstractNumId w:val="14"/>
  </w:num>
  <w:num w:numId="44">
    <w:abstractNumId w:val="9"/>
  </w:num>
  <w:num w:numId="45">
    <w:abstractNumId w:val="3"/>
  </w:num>
  <w:num w:numId="46">
    <w:abstractNumId w:val="30"/>
  </w:num>
  <w:num w:numId="47">
    <w:abstractNumId w:val="5"/>
  </w:num>
  <w:num w:numId="48">
    <w:abstractNumId w:val="8"/>
    <w:lvlOverride w:ilvl="0">
      <w:startOverride w:val="5"/>
    </w:lvlOverride>
  </w:num>
  <w:num w:numId="49">
    <w:abstractNumId w:val="8"/>
    <w:lvlOverride w:ilvl="0">
      <w:startOverride w:val="5"/>
    </w:lvlOverride>
  </w:num>
  <w:num w:numId="50">
    <w:abstractNumId w:val="8"/>
    <w:lvlOverride w:ilvl="0">
      <w:startOverride w:val="5"/>
    </w:lvlOverride>
    <w:lvlOverride w:ilvl="1">
      <w:startOverride w:val="2"/>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131C"/>
    <w:rsid w:val="00013D86"/>
    <w:rsid w:val="00013E02"/>
    <w:rsid w:val="0002143C"/>
    <w:rsid w:val="000225B8"/>
    <w:rsid w:val="00025A65"/>
    <w:rsid w:val="00026C31"/>
    <w:rsid w:val="00027280"/>
    <w:rsid w:val="000320A7"/>
    <w:rsid w:val="00035925"/>
    <w:rsid w:val="00065891"/>
    <w:rsid w:val="00067CDF"/>
    <w:rsid w:val="00074F55"/>
    <w:rsid w:val="00074FBE"/>
    <w:rsid w:val="0007629B"/>
    <w:rsid w:val="00081C06"/>
    <w:rsid w:val="00083A09"/>
    <w:rsid w:val="00083C37"/>
    <w:rsid w:val="0009005E"/>
    <w:rsid w:val="00092857"/>
    <w:rsid w:val="000A042A"/>
    <w:rsid w:val="000A20A9"/>
    <w:rsid w:val="000A48B1"/>
    <w:rsid w:val="000A7906"/>
    <w:rsid w:val="000B3143"/>
    <w:rsid w:val="000B62AF"/>
    <w:rsid w:val="000C0AC2"/>
    <w:rsid w:val="000C5F11"/>
    <w:rsid w:val="000C6B05"/>
    <w:rsid w:val="000C6DD6"/>
    <w:rsid w:val="000C73D4"/>
    <w:rsid w:val="000D2CF3"/>
    <w:rsid w:val="000D356C"/>
    <w:rsid w:val="000D3D4C"/>
    <w:rsid w:val="000D3F4E"/>
    <w:rsid w:val="000D3F7C"/>
    <w:rsid w:val="000D4F51"/>
    <w:rsid w:val="000D718B"/>
    <w:rsid w:val="000E0B30"/>
    <w:rsid w:val="000E0C46"/>
    <w:rsid w:val="000F030C"/>
    <w:rsid w:val="000F129C"/>
    <w:rsid w:val="000F653C"/>
    <w:rsid w:val="00101349"/>
    <w:rsid w:val="00102FE6"/>
    <w:rsid w:val="001056DE"/>
    <w:rsid w:val="00111EC7"/>
    <w:rsid w:val="001124C0"/>
    <w:rsid w:val="00113A27"/>
    <w:rsid w:val="00113C39"/>
    <w:rsid w:val="001206E4"/>
    <w:rsid w:val="0013175F"/>
    <w:rsid w:val="00132593"/>
    <w:rsid w:val="00145C1A"/>
    <w:rsid w:val="001512B4"/>
    <w:rsid w:val="00151CE2"/>
    <w:rsid w:val="00153850"/>
    <w:rsid w:val="001620A5"/>
    <w:rsid w:val="00164E53"/>
    <w:rsid w:val="0016699D"/>
    <w:rsid w:val="00170EF2"/>
    <w:rsid w:val="00172AD9"/>
    <w:rsid w:val="00173B2F"/>
    <w:rsid w:val="00174C16"/>
    <w:rsid w:val="00175159"/>
    <w:rsid w:val="00176208"/>
    <w:rsid w:val="00176507"/>
    <w:rsid w:val="00180013"/>
    <w:rsid w:val="0018211B"/>
    <w:rsid w:val="001840D3"/>
    <w:rsid w:val="00185380"/>
    <w:rsid w:val="001900F8"/>
    <w:rsid w:val="00191258"/>
    <w:rsid w:val="00192680"/>
    <w:rsid w:val="00193037"/>
    <w:rsid w:val="00193A2C"/>
    <w:rsid w:val="001966D4"/>
    <w:rsid w:val="001A288E"/>
    <w:rsid w:val="001A61EA"/>
    <w:rsid w:val="001A62CF"/>
    <w:rsid w:val="001B6DC2"/>
    <w:rsid w:val="001C149C"/>
    <w:rsid w:val="001C1A0D"/>
    <w:rsid w:val="001C21AC"/>
    <w:rsid w:val="001C2F3D"/>
    <w:rsid w:val="001C47BA"/>
    <w:rsid w:val="001C5872"/>
    <w:rsid w:val="001C59EA"/>
    <w:rsid w:val="001C664B"/>
    <w:rsid w:val="001D1B11"/>
    <w:rsid w:val="001D406C"/>
    <w:rsid w:val="001D41EE"/>
    <w:rsid w:val="001D651D"/>
    <w:rsid w:val="001E0380"/>
    <w:rsid w:val="001E0897"/>
    <w:rsid w:val="001E1113"/>
    <w:rsid w:val="001E13B1"/>
    <w:rsid w:val="001E13F3"/>
    <w:rsid w:val="001E5ACE"/>
    <w:rsid w:val="001F2AB8"/>
    <w:rsid w:val="001F381E"/>
    <w:rsid w:val="001F3A19"/>
    <w:rsid w:val="00207B95"/>
    <w:rsid w:val="00213A8F"/>
    <w:rsid w:val="00214DDB"/>
    <w:rsid w:val="00216015"/>
    <w:rsid w:val="002233F6"/>
    <w:rsid w:val="00226226"/>
    <w:rsid w:val="0023079F"/>
    <w:rsid w:val="00234467"/>
    <w:rsid w:val="00237D8D"/>
    <w:rsid w:val="00241384"/>
    <w:rsid w:val="00241DA2"/>
    <w:rsid w:val="00243A9D"/>
    <w:rsid w:val="00244E1B"/>
    <w:rsid w:val="00247FEE"/>
    <w:rsid w:val="00250E7D"/>
    <w:rsid w:val="002565D5"/>
    <w:rsid w:val="00257DF3"/>
    <w:rsid w:val="002622C0"/>
    <w:rsid w:val="00263553"/>
    <w:rsid w:val="002635E3"/>
    <w:rsid w:val="00264917"/>
    <w:rsid w:val="002676BE"/>
    <w:rsid w:val="002778AE"/>
    <w:rsid w:val="00277B6B"/>
    <w:rsid w:val="0028269A"/>
    <w:rsid w:val="00283590"/>
    <w:rsid w:val="00286973"/>
    <w:rsid w:val="00287D13"/>
    <w:rsid w:val="00293477"/>
    <w:rsid w:val="00294E70"/>
    <w:rsid w:val="002A1924"/>
    <w:rsid w:val="002A30C7"/>
    <w:rsid w:val="002A7420"/>
    <w:rsid w:val="002B0F12"/>
    <w:rsid w:val="002B1308"/>
    <w:rsid w:val="002B2952"/>
    <w:rsid w:val="002B3292"/>
    <w:rsid w:val="002B4554"/>
    <w:rsid w:val="002B62BF"/>
    <w:rsid w:val="002C4F03"/>
    <w:rsid w:val="002C72D8"/>
    <w:rsid w:val="002D11FA"/>
    <w:rsid w:val="002D39DB"/>
    <w:rsid w:val="002D4204"/>
    <w:rsid w:val="002E0DDF"/>
    <w:rsid w:val="002E2906"/>
    <w:rsid w:val="002E363B"/>
    <w:rsid w:val="002E5635"/>
    <w:rsid w:val="002E64C3"/>
    <w:rsid w:val="002E6A2C"/>
    <w:rsid w:val="002F1D8C"/>
    <w:rsid w:val="002F21DA"/>
    <w:rsid w:val="002F2CB1"/>
    <w:rsid w:val="002F7538"/>
    <w:rsid w:val="00301F39"/>
    <w:rsid w:val="00310ECE"/>
    <w:rsid w:val="00310F6A"/>
    <w:rsid w:val="00311FE4"/>
    <w:rsid w:val="00314B6E"/>
    <w:rsid w:val="00322487"/>
    <w:rsid w:val="00323F1C"/>
    <w:rsid w:val="00325132"/>
    <w:rsid w:val="00325926"/>
    <w:rsid w:val="003264DA"/>
    <w:rsid w:val="00327A8A"/>
    <w:rsid w:val="00336610"/>
    <w:rsid w:val="00341163"/>
    <w:rsid w:val="00341B59"/>
    <w:rsid w:val="003433D8"/>
    <w:rsid w:val="00343F73"/>
    <w:rsid w:val="00345060"/>
    <w:rsid w:val="00352ED3"/>
    <w:rsid w:val="0035323B"/>
    <w:rsid w:val="00353F59"/>
    <w:rsid w:val="0035668A"/>
    <w:rsid w:val="00360409"/>
    <w:rsid w:val="003609D2"/>
    <w:rsid w:val="00363F22"/>
    <w:rsid w:val="00366BED"/>
    <w:rsid w:val="00375564"/>
    <w:rsid w:val="00383191"/>
    <w:rsid w:val="00386045"/>
    <w:rsid w:val="00386DED"/>
    <w:rsid w:val="00390C6A"/>
    <w:rsid w:val="003912E7"/>
    <w:rsid w:val="00391AC9"/>
    <w:rsid w:val="00393947"/>
    <w:rsid w:val="00394CF9"/>
    <w:rsid w:val="003A1C2B"/>
    <w:rsid w:val="003A2275"/>
    <w:rsid w:val="003A318E"/>
    <w:rsid w:val="003A3B7F"/>
    <w:rsid w:val="003A4965"/>
    <w:rsid w:val="003A6A4F"/>
    <w:rsid w:val="003A7088"/>
    <w:rsid w:val="003B00DF"/>
    <w:rsid w:val="003B1275"/>
    <w:rsid w:val="003B1778"/>
    <w:rsid w:val="003B1951"/>
    <w:rsid w:val="003B372B"/>
    <w:rsid w:val="003B646E"/>
    <w:rsid w:val="003C11CB"/>
    <w:rsid w:val="003C1366"/>
    <w:rsid w:val="003C2FB5"/>
    <w:rsid w:val="003C6A9A"/>
    <w:rsid w:val="003C75F3"/>
    <w:rsid w:val="003C78A3"/>
    <w:rsid w:val="003D7AC1"/>
    <w:rsid w:val="003E1867"/>
    <w:rsid w:val="003E3434"/>
    <w:rsid w:val="003E5729"/>
    <w:rsid w:val="003F1078"/>
    <w:rsid w:val="003F11A6"/>
    <w:rsid w:val="003F2BC4"/>
    <w:rsid w:val="003F4EE0"/>
    <w:rsid w:val="003F6378"/>
    <w:rsid w:val="00401AFC"/>
    <w:rsid w:val="00402153"/>
    <w:rsid w:val="0040289D"/>
    <w:rsid w:val="00402FC1"/>
    <w:rsid w:val="004041B0"/>
    <w:rsid w:val="00405C88"/>
    <w:rsid w:val="0041112A"/>
    <w:rsid w:val="00411B22"/>
    <w:rsid w:val="00423141"/>
    <w:rsid w:val="00423ED7"/>
    <w:rsid w:val="00425082"/>
    <w:rsid w:val="00431DEB"/>
    <w:rsid w:val="00436FB0"/>
    <w:rsid w:val="004417F8"/>
    <w:rsid w:val="00446B29"/>
    <w:rsid w:val="004513B2"/>
    <w:rsid w:val="00453F9A"/>
    <w:rsid w:val="00463D9B"/>
    <w:rsid w:val="004711EC"/>
    <w:rsid w:val="00471E91"/>
    <w:rsid w:val="00474675"/>
    <w:rsid w:val="0047470C"/>
    <w:rsid w:val="0047551F"/>
    <w:rsid w:val="00475DE8"/>
    <w:rsid w:val="004809A2"/>
    <w:rsid w:val="00480A84"/>
    <w:rsid w:val="004855D1"/>
    <w:rsid w:val="00494973"/>
    <w:rsid w:val="00494DF5"/>
    <w:rsid w:val="004977CD"/>
    <w:rsid w:val="004A3130"/>
    <w:rsid w:val="004A35F9"/>
    <w:rsid w:val="004A3D7A"/>
    <w:rsid w:val="004B24C1"/>
    <w:rsid w:val="004B6C20"/>
    <w:rsid w:val="004C292F"/>
    <w:rsid w:val="004C4221"/>
    <w:rsid w:val="004C574B"/>
    <w:rsid w:val="004D1D59"/>
    <w:rsid w:val="004E1559"/>
    <w:rsid w:val="004F684E"/>
    <w:rsid w:val="00510280"/>
    <w:rsid w:val="005126A7"/>
    <w:rsid w:val="00513D73"/>
    <w:rsid w:val="00513ECC"/>
    <w:rsid w:val="005144E4"/>
    <w:rsid w:val="00514A43"/>
    <w:rsid w:val="005174E5"/>
    <w:rsid w:val="00522393"/>
    <w:rsid w:val="00522620"/>
    <w:rsid w:val="00525656"/>
    <w:rsid w:val="0053141C"/>
    <w:rsid w:val="0053216D"/>
    <w:rsid w:val="005349A0"/>
    <w:rsid w:val="00534C02"/>
    <w:rsid w:val="00537535"/>
    <w:rsid w:val="0054102F"/>
    <w:rsid w:val="00541CCC"/>
    <w:rsid w:val="0054264B"/>
    <w:rsid w:val="00543786"/>
    <w:rsid w:val="0054462E"/>
    <w:rsid w:val="00547CB2"/>
    <w:rsid w:val="00551EF3"/>
    <w:rsid w:val="005533D7"/>
    <w:rsid w:val="00564B09"/>
    <w:rsid w:val="00565D58"/>
    <w:rsid w:val="005703DE"/>
    <w:rsid w:val="0058464E"/>
    <w:rsid w:val="00586B23"/>
    <w:rsid w:val="00593B48"/>
    <w:rsid w:val="005A01CB"/>
    <w:rsid w:val="005A58FF"/>
    <w:rsid w:val="005A5EAF"/>
    <w:rsid w:val="005A64C0"/>
    <w:rsid w:val="005B3C11"/>
    <w:rsid w:val="005B7D71"/>
    <w:rsid w:val="005C0D64"/>
    <w:rsid w:val="005C1C28"/>
    <w:rsid w:val="005C3EA9"/>
    <w:rsid w:val="005C6DB5"/>
    <w:rsid w:val="005D700D"/>
    <w:rsid w:val="005E0E2D"/>
    <w:rsid w:val="005E0E4D"/>
    <w:rsid w:val="005E19E7"/>
    <w:rsid w:val="005E3687"/>
    <w:rsid w:val="005E3868"/>
    <w:rsid w:val="005F0320"/>
    <w:rsid w:val="005F0D35"/>
    <w:rsid w:val="005F271B"/>
    <w:rsid w:val="006141B7"/>
    <w:rsid w:val="00616FBA"/>
    <w:rsid w:val="0061716C"/>
    <w:rsid w:val="00620233"/>
    <w:rsid w:val="006224A7"/>
    <w:rsid w:val="00623A8D"/>
    <w:rsid w:val="006243A1"/>
    <w:rsid w:val="0062626E"/>
    <w:rsid w:val="006263B0"/>
    <w:rsid w:val="00632E56"/>
    <w:rsid w:val="00635CBA"/>
    <w:rsid w:val="00637C1D"/>
    <w:rsid w:val="00641601"/>
    <w:rsid w:val="006417A1"/>
    <w:rsid w:val="0064338B"/>
    <w:rsid w:val="00646542"/>
    <w:rsid w:val="00650105"/>
    <w:rsid w:val="006504F4"/>
    <w:rsid w:val="00654BC9"/>
    <w:rsid w:val="00654D69"/>
    <w:rsid w:val="006552FD"/>
    <w:rsid w:val="00657D19"/>
    <w:rsid w:val="00661246"/>
    <w:rsid w:val="00661495"/>
    <w:rsid w:val="006618E6"/>
    <w:rsid w:val="00661FF2"/>
    <w:rsid w:val="00663AF3"/>
    <w:rsid w:val="00666B6C"/>
    <w:rsid w:val="00671DC2"/>
    <w:rsid w:val="0067231C"/>
    <w:rsid w:val="00672C8E"/>
    <w:rsid w:val="00676FC2"/>
    <w:rsid w:val="00680291"/>
    <w:rsid w:val="00682682"/>
    <w:rsid w:val="00682702"/>
    <w:rsid w:val="00682CAE"/>
    <w:rsid w:val="00683500"/>
    <w:rsid w:val="0068590A"/>
    <w:rsid w:val="00687D98"/>
    <w:rsid w:val="006901CB"/>
    <w:rsid w:val="00690B02"/>
    <w:rsid w:val="00692368"/>
    <w:rsid w:val="0069387E"/>
    <w:rsid w:val="0069456C"/>
    <w:rsid w:val="00694BFA"/>
    <w:rsid w:val="006A2EBC"/>
    <w:rsid w:val="006A53AE"/>
    <w:rsid w:val="006A5EA0"/>
    <w:rsid w:val="006A783B"/>
    <w:rsid w:val="006A7B33"/>
    <w:rsid w:val="006B4E13"/>
    <w:rsid w:val="006B75DD"/>
    <w:rsid w:val="006C67E0"/>
    <w:rsid w:val="006C7ABA"/>
    <w:rsid w:val="006D0D60"/>
    <w:rsid w:val="006D1122"/>
    <w:rsid w:val="006D3C00"/>
    <w:rsid w:val="006D6CF4"/>
    <w:rsid w:val="006D705C"/>
    <w:rsid w:val="006E3675"/>
    <w:rsid w:val="006E4A7F"/>
    <w:rsid w:val="006E6381"/>
    <w:rsid w:val="006F17E1"/>
    <w:rsid w:val="006F239A"/>
    <w:rsid w:val="006F2C2F"/>
    <w:rsid w:val="006F717F"/>
    <w:rsid w:val="00704DF6"/>
    <w:rsid w:val="0070651C"/>
    <w:rsid w:val="0070652D"/>
    <w:rsid w:val="007132A3"/>
    <w:rsid w:val="0071409B"/>
    <w:rsid w:val="00716421"/>
    <w:rsid w:val="00717F25"/>
    <w:rsid w:val="00724EFB"/>
    <w:rsid w:val="00725730"/>
    <w:rsid w:val="00730341"/>
    <w:rsid w:val="007419C3"/>
    <w:rsid w:val="007428C9"/>
    <w:rsid w:val="00743B5F"/>
    <w:rsid w:val="00744F22"/>
    <w:rsid w:val="00745771"/>
    <w:rsid w:val="007467A7"/>
    <w:rsid w:val="007469DD"/>
    <w:rsid w:val="0074741B"/>
    <w:rsid w:val="0074759E"/>
    <w:rsid w:val="007478EA"/>
    <w:rsid w:val="0075119D"/>
    <w:rsid w:val="0075415C"/>
    <w:rsid w:val="00760E8A"/>
    <w:rsid w:val="00763440"/>
    <w:rsid w:val="00763502"/>
    <w:rsid w:val="00771297"/>
    <w:rsid w:val="00776A56"/>
    <w:rsid w:val="0077713D"/>
    <w:rsid w:val="007824CA"/>
    <w:rsid w:val="00785B34"/>
    <w:rsid w:val="007913AB"/>
    <w:rsid w:val="007914F7"/>
    <w:rsid w:val="00792616"/>
    <w:rsid w:val="00796B33"/>
    <w:rsid w:val="007A7D93"/>
    <w:rsid w:val="007B0B18"/>
    <w:rsid w:val="007B1625"/>
    <w:rsid w:val="007B706E"/>
    <w:rsid w:val="007B71EB"/>
    <w:rsid w:val="007C5010"/>
    <w:rsid w:val="007C6205"/>
    <w:rsid w:val="007C686A"/>
    <w:rsid w:val="007C728E"/>
    <w:rsid w:val="007D2C53"/>
    <w:rsid w:val="007D379B"/>
    <w:rsid w:val="007D3D60"/>
    <w:rsid w:val="007E1980"/>
    <w:rsid w:val="007E43A0"/>
    <w:rsid w:val="007E4B76"/>
    <w:rsid w:val="007E5549"/>
    <w:rsid w:val="007E5EA8"/>
    <w:rsid w:val="007E635E"/>
    <w:rsid w:val="007E74DB"/>
    <w:rsid w:val="007F0CF1"/>
    <w:rsid w:val="007F12A5"/>
    <w:rsid w:val="007F4CF1"/>
    <w:rsid w:val="007F758D"/>
    <w:rsid w:val="007F7D52"/>
    <w:rsid w:val="00803960"/>
    <w:rsid w:val="00803C1C"/>
    <w:rsid w:val="00803FC7"/>
    <w:rsid w:val="0080654C"/>
    <w:rsid w:val="008071C6"/>
    <w:rsid w:val="00807FCD"/>
    <w:rsid w:val="00810AAA"/>
    <w:rsid w:val="00816A4B"/>
    <w:rsid w:val="00817A00"/>
    <w:rsid w:val="00824607"/>
    <w:rsid w:val="00835DB3"/>
    <w:rsid w:val="0083617B"/>
    <w:rsid w:val="008371BD"/>
    <w:rsid w:val="008441A5"/>
    <w:rsid w:val="0084465E"/>
    <w:rsid w:val="008463C9"/>
    <w:rsid w:val="008504A8"/>
    <w:rsid w:val="0085269D"/>
    <w:rsid w:val="0085282E"/>
    <w:rsid w:val="008714F8"/>
    <w:rsid w:val="0087198C"/>
    <w:rsid w:val="00872C1F"/>
    <w:rsid w:val="008737CA"/>
    <w:rsid w:val="00873B42"/>
    <w:rsid w:val="008751C0"/>
    <w:rsid w:val="00877027"/>
    <w:rsid w:val="00884A71"/>
    <w:rsid w:val="008856D8"/>
    <w:rsid w:val="008907D8"/>
    <w:rsid w:val="00891C0D"/>
    <w:rsid w:val="00892E82"/>
    <w:rsid w:val="00893D86"/>
    <w:rsid w:val="00895F23"/>
    <w:rsid w:val="00897508"/>
    <w:rsid w:val="008C1B58"/>
    <w:rsid w:val="008C39AE"/>
    <w:rsid w:val="008C590D"/>
    <w:rsid w:val="008C6067"/>
    <w:rsid w:val="008E031B"/>
    <w:rsid w:val="008E1FF4"/>
    <w:rsid w:val="008E7029"/>
    <w:rsid w:val="008E7EF6"/>
    <w:rsid w:val="008F1F98"/>
    <w:rsid w:val="008F4424"/>
    <w:rsid w:val="008F6758"/>
    <w:rsid w:val="00901B11"/>
    <w:rsid w:val="00902526"/>
    <w:rsid w:val="009040DD"/>
    <w:rsid w:val="00905B47"/>
    <w:rsid w:val="009075BE"/>
    <w:rsid w:val="00911160"/>
    <w:rsid w:val="0091331C"/>
    <w:rsid w:val="0091516A"/>
    <w:rsid w:val="009163B2"/>
    <w:rsid w:val="009279DE"/>
    <w:rsid w:val="00930116"/>
    <w:rsid w:val="0094212C"/>
    <w:rsid w:val="00942657"/>
    <w:rsid w:val="00952BE7"/>
    <w:rsid w:val="00954689"/>
    <w:rsid w:val="0095651F"/>
    <w:rsid w:val="00956DE4"/>
    <w:rsid w:val="009604EE"/>
    <w:rsid w:val="00960C16"/>
    <w:rsid w:val="009617C9"/>
    <w:rsid w:val="00961C93"/>
    <w:rsid w:val="00962C16"/>
    <w:rsid w:val="00965324"/>
    <w:rsid w:val="009678BC"/>
    <w:rsid w:val="0097091E"/>
    <w:rsid w:val="00972D11"/>
    <w:rsid w:val="00973043"/>
    <w:rsid w:val="009760D3"/>
    <w:rsid w:val="00977132"/>
    <w:rsid w:val="009802EF"/>
    <w:rsid w:val="009807B4"/>
    <w:rsid w:val="009818D5"/>
    <w:rsid w:val="00981A4B"/>
    <w:rsid w:val="00982501"/>
    <w:rsid w:val="009843D4"/>
    <w:rsid w:val="009850A0"/>
    <w:rsid w:val="009877D3"/>
    <w:rsid w:val="009914FC"/>
    <w:rsid w:val="00994E8F"/>
    <w:rsid w:val="009951DC"/>
    <w:rsid w:val="009959BB"/>
    <w:rsid w:val="00997158"/>
    <w:rsid w:val="009A3A7C"/>
    <w:rsid w:val="009B2ADB"/>
    <w:rsid w:val="009B42DF"/>
    <w:rsid w:val="009B603A"/>
    <w:rsid w:val="009C0538"/>
    <w:rsid w:val="009C2D0E"/>
    <w:rsid w:val="009C3DAC"/>
    <w:rsid w:val="009C42E0"/>
    <w:rsid w:val="009C6C09"/>
    <w:rsid w:val="009D0E51"/>
    <w:rsid w:val="009D506C"/>
    <w:rsid w:val="009D5362"/>
    <w:rsid w:val="009E0944"/>
    <w:rsid w:val="009E1415"/>
    <w:rsid w:val="009E24A3"/>
    <w:rsid w:val="009E49F6"/>
    <w:rsid w:val="009E6116"/>
    <w:rsid w:val="00A02E43"/>
    <w:rsid w:val="00A047C7"/>
    <w:rsid w:val="00A065F9"/>
    <w:rsid w:val="00A07F34"/>
    <w:rsid w:val="00A146C7"/>
    <w:rsid w:val="00A21C52"/>
    <w:rsid w:val="00A22090"/>
    <w:rsid w:val="00A22154"/>
    <w:rsid w:val="00A25C38"/>
    <w:rsid w:val="00A25D30"/>
    <w:rsid w:val="00A26B94"/>
    <w:rsid w:val="00A31AAC"/>
    <w:rsid w:val="00A32D18"/>
    <w:rsid w:val="00A35107"/>
    <w:rsid w:val="00A36BBE"/>
    <w:rsid w:val="00A4307A"/>
    <w:rsid w:val="00A47EBB"/>
    <w:rsid w:val="00A50C1E"/>
    <w:rsid w:val="00A51CDD"/>
    <w:rsid w:val="00A572F9"/>
    <w:rsid w:val="00A6182D"/>
    <w:rsid w:val="00A6730D"/>
    <w:rsid w:val="00A71625"/>
    <w:rsid w:val="00A71B9B"/>
    <w:rsid w:val="00A751C7"/>
    <w:rsid w:val="00A801E1"/>
    <w:rsid w:val="00A8235B"/>
    <w:rsid w:val="00A84059"/>
    <w:rsid w:val="00A841DF"/>
    <w:rsid w:val="00A86ADC"/>
    <w:rsid w:val="00A87844"/>
    <w:rsid w:val="00A96C7C"/>
    <w:rsid w:val="00AA038C"/>
    <w:rsid w:val="00AA0E1F"/>
    <w:rsid w:val="00AA5FC3"/>
    <w:rsid w:val="00AA7A09"/>
    <w:rsid w:val="00AB3B50"/>
    <w:rsid w:val="00AC05B1"/>
    <w:rsid w:val="00AD1EA0"/>
    <w:rsid w:val="00AD356C"/>
    <w:rsid w:val="00AD3951"/>
    <w:rsid w:val="00AD7909"/>
    <w:rsid w:val="00AE2914"/>
    <w:rsid w:val="00AE4122"/>
    <w:rsid w:val="00AE59A2"/>
    <w:rsid w:val="00AE6D15"/>
    <w:rsid w:val="00AF407A"/>
    <w:rsid w:val="00AF7763"/>
    <w:rsid w:val="00B01383"/>
    <w:rsid w:val="00B014C0"/>
    <w:rsid w:val="00B04182"/>
    <w:rsid w:val="00B05E8E"/>
    <w:rsid w:val="00B07AE3"/>
    <w:rsid w:val="00B11430"/>
    <w:rsid w:val="00B139EF"/>
    <w:rsid w:val="00B14599"/>
    <w:rsid w:val="00B202BC"/>
    <w:rsid w:val="00B21309"/>
    <w:rsid w:val="00B22DC7"/>
    <w:rsid w:val="00B2608D"/>
    <w:rsid w:val="00B31CF6"/>
    <w:rsid w:val="00B32D49"/>
    <w:rsid w:val="00B33567"/>
    <w:rsid w:val="00B353EB"/>
    <w:rsid w:val="00B3728E"/>
    <w:rsid w:val="00B439C4"/>
    <w:rsid w:val="00B4535E"/>
    <w:rsid w:val="00B46FC1"/>
    <w:rsid w:val="00B4770F"/>
    <w:rsid w:val="00B52A8C"/>
    <w:rsid w:val="00B5528F"/>
    <w:rsid w:val="00B57080"/>
    <w:rsid w:val="00B6170C"/>
    <w:rsid w:val="00B636A8"/>
    <w:rsid w:val="00B665C6"/>
    <w:rsid w:val="00B805AF"/>
    <w:rsid w:val="00B81E07"/>
    <w:rsid w:val="00B82978"/>
    <w:rsid w:val="00B835A0"/>
    <w:rsid w:val="00B8620A"/>
    <w:rsid w:val="00B869EC"/>
    <w:rsid w:val="00B86F99"/>
    <w:rsid w:val="00B8758A"/>
    <w:rsid w:val="00B8787A"/>
    <w:rsid w:val="00B87CBF"/>
    <w:rsid w:val="00B91648"/>
    <w:rsid w:val="00B9397A"/>
    <w:rsid w:val="00B9633D"/>
    <w:rsid w:val="00BA0B75"/>
    <w:rsid w:val="00BA1E4E"/>
    <w:rsid w:val="00BA2EBE"/>
    <w:rsid w:val="00BA5CEC"/>
    <w:rsid w:val="00BB0F28"/>
    <w:rsid w:val="00BB1368"/>
    <w:rsid w:val="00BB458A"/>
    <w:rsid w:val="00BB7750"/>
    <w:rsid w:val="00BC3AA1"/>
    <w:rsid w:val="00BC6C46"/>
    <w:rsid w:val="00BD00D3"/>
    <w:rsid w:val="00BD1659"/>
    <w:rsid w:val="00BD3AA9"/>
    <w:rsid w:val="00BD4A18"/>
    <w:rsid w:val="00BD4F6B"/>
    <w:rsid w:val="00BD6DB2"/>
    <w:rsid w:val="00BE11CF"/>
    <w:rsid w:val="00BE21AB"/>
    <w:rsid w:val="00BE3976"/>
    <w:rsid w:val="00BE55CB"/>
    <w:rsid w:val="00BE6781"/>
    <w:rsid w:val="00BF2C99"/>
    <w:rsid w:val="00BF53BE"/>
    <w:rsid w:val="00BF617A"/>
    <w:rsid w:val="00BF6FCE"/>
    <w:rsid w:val="00C0379D"/>
    <w:rsid w:val="00C03931"/>
    <w:rsid w:val="00C05FE3"/>
    <w:rsid w:val="00C06737"/>
    <w:rsid w:val="00C17518"/>
    <w:rsid w:val="00C2136D"/>
    <w:rsid w:val="00C214EE"/>
    <w:rsid w:val="00C2314B"/>
    <w:rsid w:val="00C24971"/>
    <w:rsid w:val="00C26BE5"/>
    <w:rsid w:val="00C26E4D"/>
    <w:rsid w:val="00C27909"/>
    <w:rsid w:val="00C27B03"/>
    <w:rsid w:val="00C314E1"/>
    <w:rsid w:val="00C34397"/>
    <w:rsid w:val="00C3788B"/>
    <w:rsid w:val="00C4095D"/>
    <w:rsid w:val="00C461A3"/>
    <w:rsid w:val="00C601D2"/>
    <w:rsid w:val="00C62C79"/>
    <w:rsid w:val="00C65BCC"/>
    <w:rsid w:val="00C66970"/>
    <w:rsid w:val="00C731D7"/>
    <w:rsid w:val="00C83740"/>
    <w:rsid w:val="00C857C6"/>
    <w:rsid w:val="00C8691C"/>
    <w:rsid w:val="00C94418"/>
    <w:rsid w:val="00C96E6F"/>
    <w:rsid w:val="00CA152D"/>
    <w:rsid w:val="00CA168A"/>
    <w:rsid w:val="00CA194A"/>
    <w:rsid w:val="00CA357E"/>
    <w:rsid w:val="00CA3ACD"/>
    <w:rsid w:val="00CA44F9"/>
    <w:rsid w:val="00CA4A69"/>
    <w:rsid w:val="00CA6D42"/>
    <w:rsid w:val="00CB2952"/>
    <w:rsid w:val="00CB46F3"/>
    <w:rsid w:val="00CC01B9"/>
    <w:rsid w:val="00CC3E0C"/>
    <w:rsid w:val="00CC4CFE"/>
    <w:rsid w:val="00CC58D3"/>
    <w:rsid w:val="00CC5AEC"/>
    <w:rsid w:val="00CC784D"/>
    <w:rsid w:val="00CD2F45"/>
    <w:rsid w:val="00CE2242"/>
    <w:rsid w:val="00CE422F"/>
    <w:rsid w:val="00CE53D1"/>
    <w:rsid w:val="00CE6F1A"/>
    <w:rsid w:val="00D0337B"/>
    <w:rsid w:val="00D079B2"/>
    <w:rsid w:val="00D114E9"/>
    <w:rsid w:val="00D12AF8"/>
    <w:rsid w:val="00D171B8"/>
    <w:rsid w:val="00D23177"/>
    <w:rsid w:val="00D236CD"/>
    <w:rsid w:val="00D2379D"/>
    <w:rsid w:val="00D429C6"/>
    <w:rsid w:val="00D42C06"/>
    <w:rsid w:val="00D47748"/>
    <w:rsid w:val="00D5090B"/>
    <w:rsid w:val="00D52E20"/>
    <w:rsid w:val="00D54CC3"/>
    <w:rsid w:val="00D564A5"/>
    <w:rsid w:val="00D57C63"/>
    <w:rsid w:val="00D6041A"/>
    <w:rsid w:val="00D620C0"/>
    <w:rsid w:val="00D633EB"/>
    <w:rsid w:val="00D636BD"/>
    <w:rsid w:val="00D7293E"/>
    <w:rsid w:val="00D82FF7"/>
    <w:rsid w:val="00D847FE"/>
    <w:rsid w:val="00D84A0B"/>
    <w:rsid w:val="00D85D8E"/>
    <w:rsid w:val="00D95FC6"/>
    <w:rsid w:val="00D964EA"/>
    <w:rsid w:val="00D966D0"/>
    <w:rsid w:val="00DA0034"/>
    <w:rsid w:val="00DA0C59"/>
    <w:rsid w:val="00DA3991"/>
    <w:rsid w:val="00DB0947"/>
    <w:rsid w:val="00DB0990"/>
    <w:rsid w:val="00DB1F73"/>
    <w:rsid w:val="00DB3887"/>
    <w:rsid w:val="00DB7A69"/>
    <w:rsid w:val="00DB7E6C"/>
    <w:rsid w:val="00DC2395"/>
    <w:rsid w:val="00DD5A29"/>
    <w:rsid w:val="00DD5D9D"/>
    <w:rsid w:val="00DE0A23"/>
    <w:rsid w:val="00DE10EA"/>
    <w:rsid w:val="00DE137A"/>
    <w:rsid w:val="00DE35CB"/>
    <w:rsid w:val="00DE6EB4"/>
    <w:rsid w:val="00DF0E8D"/>
    <w:rsid w:val="00DF1069"/>
    <w:rsid w:val="00DF21E9"/>
    <w:rsid w:val="00E00305"/>
    <w:rsid w:val="00E00F14"/>
    <w:rsid w:val="00E054D2"/>
    <w:rsid w:val="00E06386"/>
    <w:rsid w:val="00E15833"/>
    <w:rsid w:val="00E21977"/>
    <w:rsid w:val="00E21E7E"/>
    <w:rsid w:val="00E24EB4"/>
    <w:rsid w:val="00E25075"/>
    <w:rsid w:val="00E300A4"/>
    <w:rsid w:val="00E320ED"/>
    <w:rsid w:val="00E33AFB"/>
    <w:rsid w:val="00E33DF8"/>
    <w:rsid w:val="00E34218"/>
    <w:rsid w:val="00E4346F"/>
    <w:rsid w:val="00E453B9"/>
    <w:rsid w:val="00E46001"/>
    <w:rsid w:val="00E46282"/>
    <w:rsid w:val="00E5216E"/>
    <w:rsid w:val="00E56656"/>
    <w:rsid w:val="00E60E70"/>
    <w:rsid w:val="00E625C6"/>
    <w:rsid w:val="00E63E70"/>
    <w:rsid w:val="00E7172D"/>
    <w:rsid w:val="00E800EB"/>
    <w:rsid w:val="00E82344"/>
    <w:rsid w:val="00E84C82"/>
    <w:rsid w:val="00E84D64"/>
    <w:rsid w:val="00E87408"/>
    <w:rsid w:val="00E90EA4"/>
    <w:rsid w:val="00E914C4"/>
    <w:rsid w:val="00E929CA"/>
    <w:rsid w:val="00E934F5"/>
    <w:rsid w:val="00E96961"/>
    <w:rsid w:val="00EA6C12"/>
    <w:rsid w:val="00EA6CB3"/>
    <w:rsid w:val="00EA72EC"/>
    <w:rsid w:val="00EA77B0"/>
    <w:rsid w:val="00EB11CB"/>
    <w:rsid w:val="00EB23A7"/>
    <w:rsid w:val="00EB275A"/>
    <w:rsid w:val="00EB6CEC"/>
    <w:rsid w:val="00EB786A"/>
    <w:rsid w:val="00EC1578"/>
    <w:rsid w:val="00EC1C72"/>
    <w:rsid w:val="00EC21F4"/>
    <w:rsid w:val="00EC3CC9"/>
    <w:rsid w:val="00EC680A"/>
    <w:rsid w:val="00ED6093"/>
    <w:rsid w:val="00EE0C27"/>
    <w:rsid w:val="00EE2BED"/>
    <w:rsid w:val="00EE2D53"/>
    <w:rsid w:val="00EE374B"/>
    <w:rsid w:val="00F04F2F"/>
    <w:rsid w:val="00F10786"/>
    <w:rsid w:val="00F11BB5"/>
    <w:rsid w:val="00F137F4"/>
    <w:rsid w:val="00F1417B"/>
    <w:rsid w:val="00F222BB"/>
    <w:rsid w:val="00F33D8F"/>
    <w:rsid w:val="00F34B99"/>
    <w:rsid w:val="00F351F6"/>
    <w:rsid w:val="00F40271"/>
    <w:rsid w:val="00F4081D"/>
    <w:rsid w:val="00F41948"/>
    <w:rsid w:val="00F42006"/>
    <w:rsid w:val="00F44F18"/>
    <w:rsid w:val="00F52DAB"/>
    <w:rsid w:val="00F543F0"/>
    <w:rsid w:val="00F545B2"/>
    <w:rsid w:val="00F54B2F"/>
    <w:rsid w:val="00F55EF7"/>
    <w:rsid w:val="00F57C56"/>
    <w:rsid w:val="00F57F8A"/>
    <w:rsid w:val="00F60285"/>
    <w:rsid w:val="00F71584"/>
    <w:rsid w:val="00F818A7"/>
    <w:rsid w:val="00F81D29"/>
    <w:rsid w:val="00F81E32"/>
    <w:rsid w:val="00F85B25"/>
    <w:rsid w:val="00F90AF3"/>
    <w:rsid w:val="00F91C4D"/>
    <w:rsid w:val="00F92FD9"/>
    <w:rsid w:val="00F94FF4"/>
    <w:rsid w:val="00F968BA"/>
    <w:rsid w:val="00FA642C"/>
    <w:rsid w:val="00FA665A"/>
    <w:rsid w:val="00FA6684"/>
    <w:rsid w:val="00FA731E"/>
    <w:rsid w:val="00FB2B38"/>
    <w:rsid w:val="00FB57E9"/>
    <w:rsid w:val="00FC35A1"/>
    <w:rsid w:val="00FC5F3D"/>
    <w:rsid w:val="00FC6358"/>
    <w:rsid w:val="00FC6EA5"/>
    <w:rsid w:val="00FC7267"/>
    <w:rsid w:val="00FD01CF"/>
    <w:rsid w:val="00FD19F1"/>
    <w:rsid w:val="00FD320D"/>
    <w:rsid w:val="00FE1D99"/>
    <w:rsid w:val="00FE23DE"/>
    <w:rsid w:val="00FE382C"/>
    <w:rsid w:val="00FF0C5F"/>
    <w:rsid w:val="00FF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sid w:val="00035925"/>
    <w:rPr>
      <w:rFonts w:ascii="宋体"/>
      <w:noProof/>
      <w:sz w:val="21"/>
      <w:lang w:val="en-US" w:eastAsia="zh-CN" w:bidi="ar-SA"/>
    </w:rPr>
  </w:style>
  <w:style w:type="paragraph" w:customStyle="1" w:styleId="a4">
    <w:name w:val="一级条标题"/>
    <w:next w:val="aff3"/>
    <w:rsid w:val="001C149C"/>
    <w:pPr>
      <w:numPr>
        <w:ilvl w:val="1"/>
        <w:numId w:val="31"/>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31"/>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6">
    <w:name w:val="四级条标题"/>
    <w:basedOn w:val="aff7"/>
    <w:next w:val="aff3"/>
    <w:rsid w:val="001C149C"/>
    <w:pPr>
      <w:numPr>
        <w:ilvl w:val="4"/>
        <w:numId w:val="31"/>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4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2"/>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customStyle="1" w:styleId="11">
    <w:name w:val="访问过的超链接1"/>
    <w:rsid w:val="00083A09"/>
    <w:rPr>
      <w:color w:val="800080"/>
      <w:u w:val="single"/>
    </w:rPr>
  </w:style>
  <w:style w:type="paragraph" w:customStyle="1" w:styleId="af4">
    <w:name w:val="正文表标题"/>
    <w:next w:val="aff3"/>
    <w:rsid w:val="00083A09"/>
    <w:pPr>
      <w:numPr>
        <w:numId w:val="15"/>
      </w:numPr>
      <w:tabs>
        <w:tab w:val="num" w:pos="360"/>
      </w:tabs>
      <w:spacing w:beforeLines="50" w:afterLines="50"/>
      <w:jc w:val="center"/>
    </w:pPr>
    <w:rPr>
      <w:rFonts w:ascii="黑体" w:eastAsia="黑体"/>
      <w:sz w:val="21"/>
    </w:rPr>
  </w:style>
  <w:style w:type="paragraph" w:customStyle="1" w:styleId="affffff2">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45"/>
      </w:numPr>
      <w:spacing w:beforeLines="50" w:afterLines="50"/>
      <w:jc w:val="center"/>
    </w:pPr>
    <w:rPr>
      <w:rFonts w:ascii="黑体" w:eastAsia="黑体"/>
      <w:sz w:val="21"/>
    </w:rPr>
  </w:style>
  <w:style w:type="paragraph" w:customStyle="1" w:styleId="affffff3">
    <w:name w:val="终结线"/>
    <w:basedOn w:val="aff"/>
    <w:rsid w:val="00083A09"/>
    <w:pPr>
      <w:framePr w:hSpace="181" w:vSpace="181" w:wrap="around" w:vAnchor="text" w:hAnchor="margin" w:xAlign="center" w:y="285"/>
    </w:pPr>
  </w:style>
  <w:style w:type="paragraph" w:customStyle="1" w:styleId="affffff4">
    <w:name w:val="其他发布日期"/>
    <w:basedOn w:val="afff7"/>
    <w:rsid w:val="006E4A7F"/>
    <w:pPr>
      <w:framePr w:wrap="around" w:vAnchor="page" w:hAnchor="text" w:x="1419"/>
    </w:pPr>
  </w:style>
  <w:style w:type="paragraph" w:customStyle="1" w:styleId="affffff5">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styleId="affffff6">
    <w:name w:val="Emphasis"/>
    <w:uiPriority w:val="20"/>
    <w:qFormat/>
    <w:rsid w:val="009E0944"/>
    <w:rPr>
      <w:i/>
      <w:iCs/>
    </w:rPr>
  </w:style>
  <w:style w:type="paragraph" w:styleId="12">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paragraph" w:styleId="affffff7">
    <w:name w:val="Balloon Text"/>
    <w:basedOn w:val="aff"/>
    <w:link w:val="Char2"/>
    <w:rsid w:val="00E21977"/>
    <w:rPr>
      <w:sz w:val="18"/>
      <w:szCs w:val="18"/>
    </w:rPr>
  </w:style>
  <w:style w:type="character" w:customStyle="1" w:styleId="Char2">
    <w:name w:val="批注框文本 Char"/>
    <w:basedOn w:val="aff0"/>
    <w:link w:val="affffff7"/>
    <w:rsid w:val="00E21977"/>
    <w:rPr>
      <w:kern w:val="2"/>
      <w:sz w:val="18"/>
      <w:szCs w:val="18"/>
    </w:rPr>
  </w:style>
  <w:style w:type="character" w:styleId="affffff8">
    <w:name w:val="annotation reference"/>
    <w:basedOn w:val="aff0"/>
    <w:rsid w:val="00E21977"/>
    <w:rPr>
      <w:sz w:val="21"/>
      <w:szCs w:val="21"/>
    </w:rPr>
  </w:style>
  <w:style w:type="paragraph" w:styleId="affffff9">
    <w:name w:val="annotation text"/>
    <w:basedOn w:val="aff"/>
    <w:link w:val="Char3"/>
    <w:rsid w:val="00E21977"/>
    <w:pPr>
      <w:jc w:val="left"/>
    </w:pPr>
  </w:style>
  <w:style w:type="character" w:customStyle="1" w:styleId="Char3">
    <w:name w:val="批注文字 Char"/>
    <w:basedOn w:val="aff0"/>
    <w:link w:val="affffff9"/>
    <w:rsid w:val="00E21977"/>
    <w:rPr>
      <w:kern w:val="2"/>
      <w:sz w:val="21"/>
      <w:szCs w:val="24"/>
    </w:rPr>
  </w:style>
  <w:style w:type="paragraph" w:styleId="affffffa">
    <w:name w:val="annotation subject"/>
    <w:basedOn w:val="affffff9"/>
    <w:next w:val="affffff9"/>
    <w:link w:val="Char4"/>
    <w:rsid w:val="00E21977"/>
    <w:rPr>
      <w:b/>
      <w:bCs/>
    </w:rPr>
  </w:style>
  <w:style w:type="character" w:customStyle="1" w:styleId="Char4">
    <w:name w:val="批注主题 Char"/>
    <w:basedOn w:val="Char3"/>
    <w:link w:val="affffffa"/>
    <w:rsid w:val="00E21977"/>
    <w:rPr>
      <w:b/>
      <w:bCs/>
      <w:kern w:val="2"/>
      <w:sz w:val="21"/>
      <w:szCs w:val="24"/>
    </w:rPr>
  </w:style>
  <w:style w:type="paragraph" w:styleId="affffffb">
    <w:name w:val="Revision"/>
    <w:hidden/>
    <w:uiPriority w:val="99"/>
    <w:semiHidden/>
    <w:rsid w:val="00F41948"/>
    <w:rPr>
      <w:kern w:val="2"/>
      <w:sz w:val="21"/>
      <w:szCs w:val="24"/>
    </w:rPr>
  </w:style>
  <w:style w:type="paragraph" w:styleId="affffffc">
    <w:name w:val="Date"/>
    <w:basedOn w:val="aff"/>
    <w:next w:val="aff"/>
    <w:link w:val="Char5"/>
    <w:rsid w:val="001C1A0D"/>
    <w:pPr>
      <w:ind w:leftChars="2500" w:left="100"/>
    </w:pPr>
  </w:style>
  <w:style w:type="character" w:customStyle="1" w:styleId="Char5">
    <w:name w:val="日期 Char"/>
    <w:basedOn w:val="aff0"/>
    <w:link w:val="affffffc"/>
    <w:rsid w:val="001C1A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sid w:val="00035925"/>
    <w:rPr>
      <w:rFonts w:ascii="宋体"/>
      <w:noProof/>
      <w:sz w:val="21"/>
      <w:lang w:val="en-US" w:eastAsia="zh-CN" w:bidi="ar-SA"/>
    </w:rPr>
  </w:style>
  <w:style w:type="paragraph" w:customStyle="1" w:styleId="a4">
    <w:name w:val="一级条标题"/>
    <w:next w:val="aff3"/>
    <w:rsid w:val="001C149C"/>
    <w:pPr>
      <w:numPr>
        <w:ilvl w:val="1"/>
        <w:numId w:val="31"/>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31"/>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6">
    <w:name w:val="四级条标题"/>
    <w:basedOn w:val="aff7"/>
    <w:next w:val="aff3"/>
    <w:rsid w:val="001C149C"/>
    <w:pPr>
      <w:numPr>
        <w:ilvl w:val="4"/>
        <w:numId w:val="31"/>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4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2"/>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customStyle="1" w:styleId="11">
    <w:name w:val="访问过的超链接1"/>
    <w:rsid w:val="00083A09"/>
    <w:rPr>
      <w:color w:val="800080"/>
      <w:u w:val="single"/>
    </w:rPr>
  </w:style>
  <w:style w:type="paragraph" w:customStyle="1" w:styleId="af4">
    <w:name w:val="正文表标题"/>
    <w:next w:val="aff3"/>
    <w:rsid w:val="00083A09"/>
    <w:pPr>
      <w:numPr>
        <w:numId w:val="15"/>
      </w:numPr>
      <w:tabs>
        <w:tab w:val="num" w:pos="360"/>
      </w:tabs>
      <w:spacing w:beforeLines="50" w:afterLines="50"/>
      <w:jc w:val="center"/>
    </w:pPr>
    <w:rPr>
      <w:rFonts w:ascii="黑体" w:eastAsia="黑体"/>
      <w:sz w:val="21"/>
    </w:rPr>
  </w:style>
  <w:style w:type="paragraph" w:customStyle="1" w:styleId="affffff2">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45"/>
      </w:numPr>
      <w:spacing w:beforeLines="50" w:afterLines="50"/>
      <w:jc w:val="center"/>
    </w:pPr>
    <w:rPr>
      <w:rFonts w:ascii="黑体" w:eastAsia="黑体"/>
      <w:sz w:val="21"/>
    </w:rPr>
  </w:style>
  <w:style w:type="paragraph" w:customStyle="1" w:styleId="affffff3">
    <w:name w:val="终结线"/>
    <w:basedOn w:val="aff"/>
    <w:rsid w:val="00083A09"/>
    <w:pPr>
      <w:framePr w:hSpace="181" w:vSpace="181" w:wrap="around" w:vAnchor="text" w:hAnchor="margin" w:xAlign="center" w:y="285"/>
    </w:pPr>
  </w:style>
  <w:style w:type="paragraph" w:customStyle="1" w:styleId="affffff4">
    <w:name w:val="其他发布日期"/>
    <w:basedOn w:val="afff7"/>
    <w:rsid w:val="006E4A7F"/>
    <w:pPr>
      <w:framePr w:wrap="around" w:vAnchor="page" w:hAnchor="text" w:x="1419"/>
    </w:pPr>
  </w:style>
  <w:style w:type="paragraph" w:customStyle="1" w:styleId="affffff5">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styleId="affffff6">
    <w:name w:val="Emphasis"/>
    <w:uiPriority w:val="20"/>
    <w:qFormat/>
    <w:rsid w:val="009E0944"/>
    <w:rPr>
      <w:i/>
      <w:iCs/>
    </w:rPr>
  </w:style>
  <w:style w:type="paragraph" w:styleId="12">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paragraph" w:styleId="affffff7">
    <w:name w:val="Balloon Text"/>
    <w:basedOn w:val="aff"/>
    <w:link w:val="Char2"/>
    <w:rsid w:val="00E21977"/>
    <w:rPr>
      <w:sz w:val="18"/>
      <w:szCs w:val="18"/>
    </w:rPr>
  </w:style>
  <w:style w:type="character" w:customStyle="1" w:styleId="Char2">
    <w:name w:val="批注框文本 Char"/>
    <w:basedOn w:val="aff0"/>
    <w:link w:val="affffff7"/>
    <w:rsid w:val="00E21977"/>
    <w:rPr>
      <w:kern w:val="2"/>
      <w:sz w:val="18"/>
      <w:szCs w:val="18"/>
    </w:rPr>
  </w:style>
  <w:style w:type="character" w:styleId="affffff8">
    <w:name w:val="annotation reference"/>
    <w:basedOn w:val="aff0"/>
    <w:rsid w:val="00E21977"/>
    <w:rPr>
      <w:sz w:val="21"/>
      <w:szCs w:val="21"/>
    </w:rPr>
  </w:style>
  <w:style w:type="paragraph" w:styleId="affffff9">
    <w:name w:val="annotation text"/>
    <w:basedOn w:val="aff"/>
    <w:link w:val="Char3"/>
    <w:rsid w:val="00E21977"/>
    <w:pPr>
      <w:jc w:val="left"/>
    </w:pPr>
  </w:style>
  <w:style w:type="character" w:customStyle="1" w:styleId="Char3">
    <w:name w:val="批注文字 Char"/>
    <w:basedOn w:val="aff0"/>
    <w:link w:val="affffff9"/>
    <w:rsid w:val="00E21977"/>
    <w:rPr>
      <w:kern w:val="2"/>
      <w:sz w:val="21"/>
      <w:szCs w:val="24"/>
    </w:rPr>
  </w:style>
  <w:style w:type="paragraph" w:styleId="affffffa">
    <w:name w:val="annotation subject"/>
    <w:basedOn w:val="affffff9"/>
    <w:next w:val="affffff9"/>
    <w:link w:val="Char4"/>
    <w:rsid w:val="00E21977"/>
    <w:rPr>
      <w:b/>
      <w:bCs/>
    </w:rPr>
  </w:style>
  <w:style w:type="character" w:customStyle="1" w:styleId="Char4">
    <w:name w:val="批注主题 Char"/>
    <w:basedOn w:val="Char3"/>
    <w:link w:val="affffffa"/>
    <w:rsid w:val="00E21977"/>
    <w:rPr>
      <w:b/>
      <w:bCs/>
      <w:kern w:val="2"/>
      <w:sz w:val="21"/>
      <w:szCs w:val="24"/>
    </w:rPr>
  </w:style>
  <w:style w:type="paragraph" w:styleId="affffffb">
    <w:name w:val="Revision"/>
    <w:hidden/>
    <w:uiPriority w:val="99"/>
    <w:semiHidden/>
    <w:rsid w:val="00F41948"/>
    <w:rPr>
      <w:kern w:val="2"/>
      <w:sz w:val="21"/>
      <w:szCs w:val="24"/>
    </w:rPr>
  </w:style>
  <w:style w:type="paragraph" w:styleId="affffffc">
    <w:name w:val="Date"/>
    <w:basedOn w:val="aff"/>
    <w:next w:val="aff"/>
    <w:link w:val="Char5"/>
    <w:rsid w:val="001C1A0D"/>
    <w:pPr>
      <w:ind w:leftChars="2500" w:left="100"/>
    </w:pPr>
  </w:style>
  <w:style w:type="character" w:customStyle="1" w:styleId="Char5">
    <w:name w:val="日期 Char"/>
    <w:basedOn w:val="aff0"/>
    <w:link w:val="affffffc"/>
    <w:rsid w:val="001C1A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15C5-9923-495B-BEFF-B3DFEC2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21</Pages>
  <Words>2264</Words>
  <Characters>12910</Characters>
  <Application>Microsoft Office Word</Application>
  <DocSecurity>0</DocSecurity>
  <Lines>107</Lines>
  <Paragraphs>30</Paragraphs>
  <ScaleCrop>false</ScaleCrop>
  <Company>zle</Company>
  <LinksUpToDate>false</LinksUpToDate>
  <CharactersWithSpaces>15144</CharactersWithSpaces>
  <SharedDoc>false</SharedDoc>
  <HLinks>
    <vt:vector size="48" baseType="variant">
      <vt:variant>
        <vt:i4>1769526</vt:i4>
      </vt:variant>
      <vt:variant>
        <vt:i4>112</vt:i4>
      </vt:variant>
      <vt:variant>
        <vt:i4>0</vt:i4>
      </vt:variant>
      <vt:variant>
        <vt:i4>5</vt:i4>
      </vt:variant>
      <vt:variant>
        <vt:lpwstr/>
      </vt:variant>
      <vt:variant>
        <vt:lpwstr>_Toc466308415</vt:lpwstr>
      </vt:variant>
      <vt:variant>
        <vt:i4>1703990</vt:i4>
      </vt:variant>
      <vt:variant>
        <vt:i4>106</vt:i4>
      </vt:variant>
      <vt:variant>
        <vt:i4>0</vt:i4>
      </vt:variant>
      <vt:variant>
        <vt:i4>5</vt:i4>
      </vt:variant>
      <vt:variant>
        <vt:lpwstr/>
      </vt:variant>
      <vt:variant>
        <vt:lpwstr>_Toc466308408</vt:lpwstr>
      </vt:variant>
      <vt:variant>
        <vt:i4>1245233</vt:i4>
      </vt:variant>
      <vt:variant>
        <vt:i4>94</vt:i4>
      </vt:variant>
      <vt:variant>
        <vt:i4>0</vt:i4>
      </vt:variant>
      <vt:variant>
        <vt:i4>5</vt:i4>
      </vt:variant>
      <vt:variant>
        <vt:lpwstr/>
      </vt:variant>
      <vt:variant>
        <vt:lpwstr>_Toc466308392</vt:lpwstr>
      </vt:variant>
      <vt:variant>
        <vt:i4>1179697</vt:i4>
      </vt:variant>
      <vt:variant>
        <vt:i4>88</vt:i4>
      </vt:variant>
      <vt:variant>
        <vt:i4>0</vt:i4>
      </vt:variant>
      <vt:variant>
        <vt:i4>5</vt:i4>
      </vt:variant>
      <vt:variant>
        <vt:lpwstr/>
      </vt:variant>
      <vt:variant>
        <vt:lpwstr>_Toc466308387</vt:lpwstr>
      </vt:variant>
      <vt:variant>
        <vt:i4>1179697</vt:i4>
      </vt:variant>
      <vt:variant>
        <vt:i4>82</vt:i4>
      </vt:variant>
      <vt:variant>
        <vt:i4>0</vt:i4>
      </vt:variant>
      <vt:variant>
        <vt:i4>5</vt:i4>
      </vt:variant>
      <vt:variant>
        <vt:lpwstr/>
      </vt:variant>
      <vt:variant>
        <vt:lpwstr>_Toc466308380</vt:lpwstr>
      </vt:variant>
      <vt:variant>
        <vt:i4>1900593</vt:i4>
      </vt:variant>
      <vt:variant>
        <vt:i4>76</vt:i4>
      </vt:variant>
      <vt:variant>
        <vt:i4>0</vt:i4>
      </vt:variant>
      <vt:variant>
        <vt:i4>5</vt:i4>
      </vt:variant>
      <vt:variant>
        <vt:lpwstr/>
      </vt:variant>
      <vt:variant>
        <vt:lpwstr>_Toc466308379</vt:lpwstr>
      </vt:variant>
      <vt:variant>
        <vt:i4>1900593</vt:i4>
      </vt:variant>
      <vt:variant>
        <vt:i4>70</vt:i4>
      </vt:variant>
      <vt:variant>
        <vt:i4>0</vt:i4>
      </vt:variant>
      <vt:variant>
        <vt:i4>5</vt:i4>
      </vt:variant>
      <vt:variant>
        <vt:lpwstr/>
      </vt:variant>
      <vt:variant>
        <vt:lpwstr>_Toc466308378</vt:lpwstr>
      </vt:variant>
      <vt:variant>
        <vt:i4>1900593</vt:i4>
      </vt:variant>
      <vt:variant>
        <vt:i4>64</vt:i4>
      </vt:variant>
      <vt:variant>
        <vt:i4>0</vt:i4>
      </vt:variant>
      <vt:variant>
        <vt:i4>5</vt:i4>
      </vt:variant>
      <vt:variant>
        <vt:lpwstr/>
      </vt:variant>
      <vt:variant>
        <vt:lpwstr>_Toc466308377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User</cp:lastModifiedBy>
  <cp:revision>116</cp:revision>
  <cp:lastPrinted>2016-12-28T05:35:00Z</cp:lastPrinted>
  <dcterms:created xsi:type="dcterms:W3CDTF">2017-01-12T08:45:00Z</dcterms:created>
  <dcterms:modified xsi:type="dcterms:W3CDTF">2017-10-10T03:01:00Z</dcterms:modified>
</cp:coreProperties>
</file>