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A" w:rsidRPr="008C10EA" w:rsidRDefault="008C10EA" w:rsidP="008C10EA">
      <w:pPr>
        <w:widowControl/>
        <w:ind w:left="720"/>
        <w:jc w:val="left"/>
        <w:rPr>
          <w:rFonts w:ascii="MS Gothic" w:hAnsi="MS Gothic" w:cs="MS Gothic" w:hint="eastAsia"/>
          <w:b/>
          <w:color w:val="000000"/>
          <w:kern w:val="0"/>
          <w:szCs w:val="21"/>
        </w:rPr>
      </w:pPr>
      <w:r w:rsidRPr="008C10EA">
        <w:rPr>
          <w:rFonts w:ascii="MS Gothic" w:hAnsi="MS Gothic" w:cs="MS Gothic" w:hint="eastAsia"/>
          <w:b/>
          <w:color w:val="000000"/>
          <w:kern w:val="0"/>
          <w:szCs w:val="21"/>
        </w:rPr>
        <w:t>ALTT-86LA-2</w:t>
      </w:r>
      <w:r w:rsidRPr="008C10EA">
        <w:rPr>
          <w:rFonts w:ascii="MS Gothic" w:hAnsi="MS Gothic" w:cs="MS Gothic" w:hint="eastAsia"/>
          <w:b/>
          <w:color w:val="000000"/>
          <w:kern w:val="0"/>
          <w:szCs w:val="21"/>
        </w:rPr>
        <w:t>型屏幕亮度计亮度计亮度测试仪</w:t>
      </w:r>
    </w:p>
    <w:p w:rsidR="008C10EA" w:rsidRPr="008C10EA" w:rsidRDefault="008C10EA" w:rsidP="008C10E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952750" cy="2085975"/>
            <wp:effectExtent l="19050" t="0" r="0" b="0"/>
            <wp:docPr id="1" name="图片 1" descr="http://test92.cindanet.com/uploadfile/2017/0612/2017061205191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519123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8C10EA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  <w:r w:rsidRPr="008C10EA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1）液晶数字显示。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2）硅光电探测器，光谱及角度特性经严格校正。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3）测量范围宽，精度高。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4）有数字保持功能。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5）微型测光探头。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6）操作简单，使用方便。</w:t>
      </w:r>
    </w:p>
    <w:p w:rsidR="008C10EA" w:rsidRPr="008C10EA" w:rsidRDefault="008C10EA" w:rsidP="008C10E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8C10EA" w:rsidRPr="008C10EA" w:rsidRDefault="008C10EA" w:rsidP="008C10E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0" w:name="two"/>
      <w:bookmarkEnd w:id="0"/>
      <w:r w:rsidRPr="008C10E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规格参数</w:t>
      </w:r>
      <w:r w:rsidRPr="008C10E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 xml:space="preserve"> 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1）测量范围：(0.01～19.99×10</w:t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3</w:t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) cd/m</w:t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；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2）相对示值误差：±5%±1个字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3）V (λ)匹配误差：f</w:t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1</w:t>
      </w: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≤6 %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4）响应时间：1秒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5）非线性、换挡、疲劳特性等误差：均符合国家一级照度计标准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6）使用环境：温度(0～40)℃；湿度&lt;85%RH</w:t>
      </w:r>
    </w:p>
    <w:p w:rsidR="008C10EA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7）尺寸和重量：180mm×80mm×36mm；0.2kg</w:t>
      </w:r>
    </w:p>
    <w:p w:rsidR="00EF1372" w:rsidRPr="008C10EA" w:rsidRDefault="008C10EA" w:rsidP="008C10EA">
      <w:pPr>
        <w:widowControl/>
        <w:spacing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8C10EA">
        <w:rPr>
          <w:rFonts w:ascii="微软雅黑" w:eastAsia="微软雅黑" w:hAnsi="微软雅黑" w:cs="宋体" w:hint="eastAsia"/>
          <w:color w:val="000000"/>
          <w:kern w:val="0"/>
          <w:szCs w:val="21"/>
        </w:rPr>
        <w:t>8）电源：6F22型9V积层电池一只</w:t>
      </w:r>
      <w:bookmarkStart w:id="1" w:name="three"/>
      <w:bookmarkEnd w:id="1"/>
    </w:p>
    <w:sectPr w:rsidR="00EF1372" w:rsidRPr="008C1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72" w:rsidRDefault="00EF1372" w:rsidP="008C10EA">
      <w:r>
        <w:separator/>
      </w:r>
    </w:p>
  </w:endnote>
  <w:endnote w:type="continuationSeparator" w:id="1">
    <w:p w:rsidR="00EF1372" w:rsidRDefault="00EF1372" w:rsidP="008C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72" w:rsidRDefault="00EF1372" w:rsidP="008C10EA">
      <w:r>
        <w:separator/>
      </w:r>
    </w:p>
  </w:footnote>
  <w:footnote w:type="continuationSeparator" w:id="1">
    <w:p w:rsidR="00EF1372" w:rsidRDefault="00EF1372" w:rsidP="008C1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EA"/>
    <w:rsid w:val="008C10EA"/>
    <w:rsid w:val="00E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0EA"/>
    <w:rPr>
      <w:sz w:val="18"/>
      <w:szCs w:val="18"/>
    </w:rPr>
  </w:style>
  <w:style w:type="character" w:styleId="a5">
    <w:name w:val="Strong"/>
    <w:basedOn w:val="a0"/>
    <w:uiPriority w:val="22"/>
    <w:qFormat/>
    <w:rsid w:val="008C10E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C10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1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4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2017-07-11T06:47:00Z</dcterms:created>
  <dcterms:modified xsi:type="dcterms:W3CDTF">2017-07-11T06:47:00Z</dcterms:modified>
</cp:coreProperties>
</file>