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0A" w:rsidRPr="00A65E0A" w:rsidRDefault="00A65E0A" w:rsidP="00A65E0A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r w:rsidRPr="00A65E0A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CEL-VIS400手动量程可见光功率计</w:t>
      </w:r>
    </w:p>
    <w:p w:rsidR="00A65E0A" w:rsidRPr="00A65E0A" w:rsidRDefault="00A65E0A" w:rsidP="00A65E0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2952750" cy="2124075"/>
            <wp:effectExtent l="19050" t="0" r="0" b="0"/>
            <wp:docPr id="1" name="图片 1" descr="http://test92.cindanet.com/uploadfile/2017/0612/20170612032527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12/201706120325278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A65E0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CEL-VIS400手动量程可见光功率计</w:t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本仪器主要用于测量相关波段的辐照度。其特点是仪器数字显示，小巧便携，有较高的准确度和稳定性</w:t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A65E0A">
        <w:rPr>
          <w:rFonts w:ascii="微软雅黑" w:eastAsia="微软雅黑" w:hAnsi="微软雅黑" w:cs="宋体" w:hint="eastAsia"/>
          <w:b/>
          <w:bCs/>
          <w:color w:val="000000"/>
          <w:kern w:val="0"/>
        </w:rPr>
        <w:t>主要性能指标：</w:t>
      </w:r>
    </w:p>
    <w:p w:rsidR="00A65E0A" w:rsidRPr="00A65E0A" w:rsidRDefault="00A65E0A" w:rsidP="00A65E0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1）波长范围：(下列两种探头用户任选一)(1) No.1探头：λ：(400～1000)nm</w:t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                                                           （2) No.2探头：λ：(725～1050)nm</w:t>
      </w:r>
      <w:r w:rsidRPr="00A65E0A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2）辐照度测量范围：(0.1～199.9×10</w:t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3</w:t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)μW/cm</w:t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2</w:t>
      </w:r>
      <w:r w:rsidRPr="00A65E0A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3）准确度：±5 ％ (相对于NIM标准)</w:t>
      </w:r>
      <w:r w:rsidRPr="00A65E0A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4）余弦特性误差：f</w:t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2</w:t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≤4 %</w:t>
      </w:r>
      <w:r w:rsidRPr="00A65E0A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5）响应时间：1秒</w:t>
      </w:r>
    </w:p>
    <w:p w:rsidR="00A65E0A" w:rsidRPr="00A65E0A" w:rsidRDefault="00A65E0A" w:rsidP="00A65E0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6）非线性、换挡、疲劳特性等误差：均符合国家一级照度计标准</w:t>
      </w:r>
    </w:p>
    <w:p w:rsidR="00A65E0A" w:rsidRPr="00A65E0A" w:rsidRDefault="00A65E0A" w:rsidP="00A65E0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7）使用环境：温度(0~40)℃；湿度&lt;85%RH</w:t>
      </w:r>
    </w:p>
    <w:p w:rsidR="00A65E0A" w:rsidRPr="00A65E0A" w:rsidRDefault="00A65E0A" w:rsidP="00A65E0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8）尺寸和重量：180mm×80mm×36mm；0.2kg</w:t>
      </w:r>
    </w:p>
    <w:p w:rsidR="00A65E0A" w:rsidRPr="00A65E0A" w:rsidRDefault="00A65E0A" w:rsidP="00A65E0A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A65E0A">
        <w:rPr>
          <w:rFonts w:ascii="微软雅黑" w:eastAsia="微软雅黑" w:hAnsi="微软雅黑" w:cs="宋体" w:hint="eastAsia"/>
          <w:color w:val="000000"/>
          <w:kern w:val="0"/>
          <w:szCs w:val="21"/>
        </w:rPr>
        <w:t>9）电源：6F22型9V积层电池一只</w:t>
      </w:r>
    </w:p>
    <w:p w:rsidR="005A2BEE" w:rsidRPr="00A65E0A" w:rsidRDefault="005A2BEE"/>
    <w:sectPr w:rsidR="005A2BEE" w:rsidRPr="00A65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EE" w:rsidRDefault="005A2BEE" w:rsidP="00A65E0A">
      <w:r>
        <w:separator/>
      </w:r>
    </w:p>
  </w:endnote>
  <w:endnote w:type="continuationSeparator" w:id="1">
    <w:p w:rsidR="005A2BEE" w:rsidRDefault="005A2BEE" w:rsidP="00A6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EE" w:rsidRDefault="005A2BEE" w:rsidP="00A65E0A">
      <w:r>
        <w:separator/>
      </w:r>
    </w:p>
  </w:footnote>
  <w:footnote w:type="continuationSeparator" w:id="1">
    <w:p w:rsidR="005A2BEE" w:rsidRDefault="005A2BEE" w:rsidP="00A65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E0A"/>
    <w:rsid w:val="005A2BEE"/>
    <w:rsid w:val="00A6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E0A"/>
    <w:rPr>
      <w:sz w:val="18"/>
      <w:szCs w:val="18"/>
    </w:rPr>
  </w:style>
  <w:style w:type="character" w:styleId="a5">
    <w:name w:val="Strong"/>
    <w:basedOn w:val="a0"/>
    <w:uiPriority w:val="22"/>
    <w:qFormat/>
    <w:rsid w:val="00A65E0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5E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5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2017-07-11T06:55:00Z</dcterms:created>
  <dcterms:modified xsi:type="dcterms:W3CDTF">2017-07-11T06:55:00Z</dcterms:modified>
</cp:coreProperties>
</file>