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56" w:rsidRDefault="004C3056" w:rsidP="004C3056">
      <w:pPr>
        <w:widowControl/>
        <w:ind w:left="7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bookmarkStart w:id="0" w:name="one"/>
      <w:bookmarkEnd w:id="0"/>
      <w:r w:rsidRPr="004C3056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 xml:space="preserve">光化学高压反应釜  </w:t>
      </w:r>
    </w:p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4C3056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为适应光化学领域的发展，中教金源开发了多款光化学高压反应釜，可以实现在高压下的光化学催化、合成、降解等反应。该反应模型及设计模型均申请了国家专利保护。</w:t>
      </w:r>
    </w:p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1" w:name="two"/>
      <w:bookmarkEnd w:id="1"/>
      <w:r w:rsidRPr="004C3056">
        <w:rPr>
          <w:rFonts w:ascii="微软雅黑" w:eastAsia="微软雅黑" w:hAnsi="微软雅黑" w:cs="宋体" w:hint="eastAsia"/>
          <w:b/>
          <w:bCs/>
          <w:color w:val="000000"/>
          <w:kern w:val="0"/>
        </w:rPr>
        <w:t>产品应用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适用于光化学高压反应、二氧化碳CO2还原、二氧化碳CO2还原制甲醇CH3OH、二氧化碳CO2还原制甲烷CH4、氮氧化物NOx的还原降解、甲醛的高压光催化降解等领域 。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适合少量样品的反应，是昂贵或低产量原材料样品测试的最理想的反应装置，可配合CEL-GSOA在线全自动采样系统，实现样品的在线分析测试。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更安全的设计，可24小时不间断工作。</w:t>
      </w:r>
    </w:p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three"/>
      <w:bookmarkEnd w:id="2"/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3724275" cy="5534025"/>
            <wp:effectExtent l="19050" t="0" r="9525" b="0"/>
            <wp:docPr id="1" name="图片 1" descr="http://test92.cindanet.com/uploadfile/2017/0608/20170608023605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8/2017060802360589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3" w:name="four"/>
      <w:bookmarkEnd w:id="3"/>
      <w:r w:rsidRPr="004C3056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8"/>
        <w:gridCol w:w="752"/>
        <w:gridCol w:w="825"/>
        <w:gridCol w:w="1990"/>
        <w:gridCol w:w="993"/>
        <w:gridCol w:w="1135"/>
        <w:gridCol w:w="1359"/>
      </w:tblGrid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容积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釜壁材料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连接形式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通光孔径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照射方式</w:t>
            </w:r>
          </w:p>
        </w:tc>
      </w:tr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嵌入式加热磁力搅拌，微量反应釜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CEL-HPR50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CEL-HPR100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螺纹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CEL-HPR250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嵌入式加热磁力搅拌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由上向下</w:t>
            </w:r>
          </w:p>
        </w:tc>
      </w:tr>
      <w:tr w:rsidR="004C3056" w:rsidRPr="004C3056" w:rsidTr="004C305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CEL-HPR500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PTFE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电动搅拌，电加热，通光孔位于底部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50mm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56" w:rsidRPr="004C3056" w:rsidRDefault="004C3056" w:rsidP="004C3056">
            <w:pPr>
              <w:widowControl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4C305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由下向上</w:t>
            </w:r>
          </w:p>
        </w:tc>
      </w:tr>
    </w:tbl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</w:p>
    <w:p w:rsidR="004C3056" w:rsidRPr="004C3056" w:rsidRDefault="004C3056" w:rsidP="004C3056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4C3056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 w:rsidRPr="004C3056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CEL-HPR50，CEL-HPR100特点：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1）极限压力10Mpa，可以选择使用3.5MPa，6.5Mpa安全阀;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2）设计采用了螺纹密封结构，拆卸简单，通光孔径40mm;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3）可预留4-8个标准高压接口可以作为进气孔及实时在线检测（标准预留4个标准接口）;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4）可以实现定时定量的加入需要的反应气体;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5）可以实现反应中的在线连续取气体样品;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6）可以实现反应中的在线取液体样品;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7）可以根据实验要求定制相应的高压系统;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8）通光孔采用超硬合成石英，即保证产品的安全，又实现了180-1100nm全光谱透过;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9）反应釜外部可以根据实验要求进行加热或冷却，使之温度恒定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可选配件：可以提供多个接口；温度计套管；防爆膜；压力表或压力传感器；放气阀；可以连接气体采样管套件；可以连接液体采样管套件。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HPR250光化学反应釜，250ml光化学反应釜，采用通光窗口40mm，光源可以由上向下照射法兰连接；标准预留四个3mm接口，可以连接压力表、安全阀、三通阀、针阀、温度计等；所有接头均在反应釜釜盖上连接，易于将管路和釜体分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离开来，更易于反应溶液的操作，也易于釜体的清洗，样品更换，内衬聚四氟乙烯材料，可随意更换；外部可实现水浴、油浴、加热套的加热控温。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</w:t>
      </w:r>
      <w:r w:rsidRPr="004C305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HPR500光化学反应釜，500ml光化学反应釜，采用通光窗口50mm，通光窗口位于反应釜釜底，光源可以由下向上照射（光可以穿过石英玻璃直接与反应溶液接触，大大提高光的利用效率），采用法兰连接；可以实现反应釜体内的蛇形管加热，标准预留六个6mm接口，可以连接压力表、安全阀、三通阀、针阀、温度计等；所有接头均在反应釜釜盖上连接，易于将管路和釜体分离开来，更易于反应溶液的操作，也易于釜体的清洗，样品更换，内衬聚四氟乙烯材料，可随意更换；外部可实现加热套的加热控温；采用电动机机械搅拌，搅拌效果好，利于催化剂固体粉末与光、溶液的大面积接触，提高催化效率。</w:t>
      </w:r>
    </w:p>
    <w:p w:rsidR="00593ED4" w:rsidRPr="004C3056" w:rsidRDefault="00593ED4"/>
    <w:sectPr w:rsidR="00593ED4" w:rsidRPr="004C3056" w:rsidSect="00411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78" w:rsidRDefault="00151E78" w:rsidP="00A914A5">
      <w:r>
        <w:separator/>
      </w:r>
    </w:p>
  </w:endnote>
  <w:endnote w:type="continuationSeparator" w:id="1">
    <w:p w:rsidR="00151E78" w:rsidRDefault="00151E78" w:rsidP="00A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78" w:rsidRDefault="00151E78" w:rsidP="00A914A5">
      <w:r>
        <w:separator/>
      </w:r>
    </w:p>
  </w:footnote>
  <w:footnote w:type="continuationSeparator" w:id="1">
    <w:p w:rsidR="00151E78" w:rsidRDefault="00151E78" w:rsidP="00A91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4A5"/>
    <w:rsid w:val="00151E78"/>
    <w:rsid w:val="004113F4"/>
    <w:rsid w:val="004C3056"/>
    <w:rsid w:val="00593ED4"/>
    <w:rsid w:val="00A914A5"/>
    <w:rsid w:val="00B3051C"/>
    <w:rsid w:val="00DB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4A5"/>
    <w:rPr>
      <w:sz w:val="18"/>
      <w:szCs w:val="18"/>
    </w:rPr>
  </w:style>
  <w:style w:type="character" w:styleId="a5">
    <w:name w:val="Strong"/>
    <w:basedOn w:val="a0"/>
    <w:uiPriority w:val="22"/>
    <w:qFormat/>
    <w:rsid w:val="00A914A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914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4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C30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2017-07-11T08:18:00Z</dcterms:created>
  <dcterms:modified xsi:type="dcterms:W3CDTF">2017-07-11T08:18:00Z</dcterms:modified>
</cp:coreProperties>
</file>