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7" w:rsidRPr="003A570A" w:rsidRDefault="00822967" w:rsidP="00822967">
      <w:r w:rsidRPr="003A570A">
        <w:rPr>
          <w:rFonts w:hint="eastAsia"/>
        </w:rPr>
        <w:t>CEL-WLA</w:t>
      </w:r>
      <w:r>
        <w:rPr>
          <w:rFonts w:hint="eastAsia"/>
        </w:rPr>
        <w:t>M</w:t>
      </w:r>
      <w:r w:rsidRPr="003A570A">
        <w:rPr>
          <w:rFonts w:hint="eastAsia"/>
        </w:rPr>
        <w:t xml:space="preserve">500 </w:t>
      </w:r>
      <w:r w:rsidRPr="003A570A">
        <w:rPr>
          <w:rFonts w:hint="eastAsia"/>
        </w:rPr>
        <w:t>外照</w:t>
      </w:r>
      <w:r>
        <w:rPr>
          <w:rFonts w:hint="eastAsia"/>
        </w:rPr>
        <w:t>长弧汞灯</w:t>
      </w:r>
    </w:p>
    <w:p w:rsidR="00822967" w:rsidRPr="003A570A" w:rsidRDefault="00822967" w:rsidP="00822967"/>
    <w:p w:rsidR="00822967" w:rsidRPr="00E3759D" w:rsidRDefault="00822967" w:rsidP="00822967">
      <w:pPr>
        <w:rPr>
          <w:b/>
        </w:rPr>
      </w:pPr>
      <w:r w:rsidRPr="00E3759D">
        <w:rPr>
          <w:rFonts w:hint="eastAsia"/>
          <w:b/>
        </w:rPr>
        <w:t>主要特点及应用</w:t>
      </w:r>
    </w:p>
    <w:p w:rsidR="00822967" w:rsidRPr="003A570A" w:rsidRDefault="00822967" w:rsidP="00822967">
      <w:pPr>
        <w:ind w:firstLineChars="150" w:firstLine="315"/>
      </w:pPr>
      <w:r w:rsidRPr="003A570A">
        <w:rPr>
          <w:rFonts w:hint="eastAsia"/>
        </w:rPr>
        <w:t>外照光化学光源系统，主要适用于光化学反应、光化学合成，可以根据实验需求选择可见光或紫外光。反应器上部可以根据需求添加相应的滤光片，可以选择不同的波长或波段。</w:t>
      </w:r>
    </w:p>
    <w:p w:rsidR="00822967" w:rsidRPr="003A570A" w:rsidRDefault="00822967" w:rsidP="00822967">
      <w:pPr>
        <w:ind w:firstLineChars="150" w:firstLine="315"/>
      </w:pPr>
      <w:r w:rsidRPr="003A570A">
        <w:rPr>
          <w:rFonts w:hint="eastAsia"/>
        </w:rPr>
        <w:t>光源采用性价比非常高的国产</w:t>
      </w:r>
      <w:r>
        <w:rPr>
          <w:rFonts w:hint="eastAsia"/>
        </w:rPr>
        <w:t>长弧汞灯，</w:t>
      </w:r>
      <w:r w:rsidRPr="003A570A">
        <w:rPr>
          <w:rFonts w:hint="eastAsia"/>
        </w:rPr>
        <w:t>汞灯光源，并配合灯罩聚光，提高单位面积上的光强输出，加速实验进度。</w:t>
      </w:r>
    </w:p>
    <w:p w:rsidR="00822967" w:rsidRPr="003A570A" w:rsidRDefault="00822967" w:rsidP="00822967"/>
    <w:p w:rsidR="00822967" w:rsidRDefault="00822967" w:rsidP="00822967">
      <w:pPr>
        <w:jc w:val="left"/>
      </w:pPr>
      <w:r>
        <w:rPr>
          <w:noProof/>
        </w:rPr>
      </w:r>
      <w:r>
        <w:rPr>
          <w:noProof/>
        </w:rPr>
        <w:pict>
          <v:group id="组合 138" o:spid="_x0000_s2050" style="width:198.75pt;height:128.25pt;mso-position-horizontal-relative:char;mso-position-vertical-relative:line" coordsize="1800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">
            <v:group id="组合 139" o:spid="_x0000_s2051" style="position:absolute;left:2190;top:857;width:5049;height:5620" coordsize="504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​​连接符 5" o:spid="_x0000_s2052" type="#_x0000_t32" style="position:absolute;width:0;height:5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4OsQAAADcAAAADwAAAGRycy9kb3ducmV2LnhtbESPQWvCQBCF7wX/wzKCt7pRRCR1FRGl&#10;aW/aFq/D7jRJzc6G7Dam/75zELzN8N689816O/hG9dTFOrCB2TQDRWyDq7k08PlxfF6BignZYROY&#10;DPxRhO1m9LTG3IUbn6g/p1JJCMccDVQptbnW0VbkMU5DSyzad+g8Jlm7UrsObxLuGz3PsqX2WLM0&#10;VNjSviJ7Pf96A3gp7M+1WL7aS7Mr3myPh/3XuzGT8bB7AZVoSA/z/bpwgr8Q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6xAAAANwAAAAPAAAAAAAAAAAA&#10;AAAAAKECAABkcnMvZG93bnJldi54bWxQSwUGAAAAAAQABAD5AAAAkgMAAAAA&#10;" strokecolor="black [3200]" strokeweight="2pt">
                <v:stroke endarrow="open"/>
                <v:shadow on="t" color="black" opacity="24903f" origin=",.5" offset="0,.55556mm"/>
              </v:shape>
              <v:shape id="直接箭头​​连接符 14" o:spid="_x0000_s2053" type="#_x0000_t32" style="position:absolute;left:1524;width:0;height:5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gdocIAAADcAAAADwAAAGRycy9kb3ducmV2LnhtbERPTWvCQBC9F/oflil4qxtLCZJmIyIt&#10;jb2Ztngddsckmp0N2W2M/94tCN7m8T4nX022EyMNvnWsYDFPQBBrZ1quFfx8fzwvQfiAbLBzTAou&#10;5GFVPD7kmBl35h2NVahFDGGfoYImhD6T0uuGLPq564kjd3CDxRDhUEsz4DmG206+JEkqLbYcGxrs&#10;adOQPlV/VgHuS308lemn3nfrcqtHfN/8fik1e5rWbyACTeEuvrlLE+e/LuD/mXiB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gdocIAAADcAAAADwAAAAAAAAAAAAAA&#10;AAChAgAAZHJzL2Rvd25yZXYueG1sUEsFBgAAAAAEAAQA+QAAAJADAAAAAA==&#10;" strokecolor="black [3200]" strokeweight="2pt">
                <v:stroke endarrow="open"/>
                <v:shadow on="t" color="black" opacity="24903f" origin=",.5" offset="0,.55556mm"/>
              </v:shape>
              <v:shape id="直接箭头​​连接符 15" o:spid="_x0000_s2054" type="#_x0000_t32" style="position:absolute;left:3238;width:0;height:5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D1sIAAADcAAAADwAAAGRycy9kb3ducmV2LnhtbERPTWvCQBC9C/0PyxR6002lBEmzEZGW&#10;pr0ZLV6H3TGJZmdDdhvTf98tCN7m8T4nX0+2EyMNvnWs4HmRgCDWzrRcKzjs3+crED4gG+wck4Jf&#10;8rAuHmY5ZsZdeUdjFWoRQ9hnqKAJoc+k9Lohi37heuLIndxgMUQ41NIMeI3htpPLJEmlxZZjQ4M9&#10;bRvSl+rHKsBjqc+XMv3Qx25TfuoR37bfX0o9PU6bVxCBpnAX39ylifNflvD/TLx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qD1sIAAADcAAAADwAAAAAAAAAAAAAA&#10;AAChAgAAZHJzL2Rvd25yZXYueG1sUEsFBgAAAAAEAAQA+QAAAJADAAAAAA==&#10;" strokecolor="black [3200]" strokeweight="2pt">
                <v:stroke endarrow="open"/>
                <v:shadow on="t" color="black" opacity="24903f" origin=",.5" offset="0,.55556mm"/>
              </v:shape>
              <v:shape id="直接箭头​​连接符 16" o:spid="_x0000_s2055" type="#_x0000_t32" style="position:absolute;left:5048;width:0;height:5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mTcIAAADcAAAADwAAAGRycy9kb3ducmV2LnhtbERPS2vCQBC+F/oflil4q5vWIhLdBJGW&#10;Rm/1gddhd0yi2dmQ3cb477tCwdt8fM9Z5INtRE+drx0reBsnIIi1MzWXCva7r9cZCB+QDTaOScGN&#10;POTZ89MCU+Ou/EP9NpQihrBPUUEVQptK6XVFFv3YtcSRO7nOYoiwK6Xp8BrDbSPfk2QqLdYcGyps&#10;aVWRvmx/rQI8Fvp8Kabf+tgsi7Xu8XN12Cg1ehmWcxCBhvAQ/7sLE+d/TOD+TL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mTcIAAADcAAAADwAAAAAAAAAAAAAA&#10;AAChAgAAZHJzL2Rvd25yZXYueG1sUEsFBgAAAAAEAAQA+QAAAJADAAAAAA==&#10;" strokecolor="black [3200]" strokeweight="2pt">
                <v:stroke endarrow="open"/>
                <v:shadow on="t" color="black" opacity="24903f" origin=",.5" offset="0,.55556mm"/>
              </v:shape>
            </v:group>
            <v:rect id="矩形​​ 19" o:spid="_x0000_s2056" style="position:absolute;top:6762;width:971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+3cAA&#10;AADcAAAADwAAAGRycy9kb3ducmV2LnhtbERP24rCMBB9F/Yfwizsm6ZK0dI1yrIgii/i5QOGZrat&#10;NpOSRNv1640g+DaHc535sjeNuJHztWUF41ECgriwuuZSwem4GmYgfEDW2FgmBf/kYbn4GMwx17bj&#10;Pd0OoRQxhH2OCqoQ2lxKX1Rk0I9sSxy5P+sMhghdKbXDLoabRk6SZCoN1hwbKmzpt6LicrgaBXa8&#10;C9tjl16ZOrfO6nPR3GeZUl+f/c83iEB9eItf7o2O89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4+3cAAAADcAAAADwAAAAAAAAAAAAAAAACYAgAAZHJzL2Rvd25y&#10;ZXYueG1sUEsFBgAAAAAEAAQA9QAAAIUDAAAAAA==&#10;" fillcolor="#4f81bd [3204]" strokecolor="#243f60 [1604]" strokeweight="2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圆柱形 145" o:spid="_x0000_s2057" type="#_x0000_t22" style="position:absolute;left:1619;top:7810;width:6096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SE8QA&#10;AADcAAAADwAAAGRycy9kb3ducmV2LnhtbERPTWvCQBC9C/6HZYTedJNSi0RXEYvSQj2Y6sHbkB2T&#10;YHY27G5N6q/vFoTe5vE+Z7HqTSNu5HxtWUE6SUAQF1bXXCo4fm3HMxA+IGtsLJOCH/KwWg4HC8y0&#10;7fhAtzyUIoawz1BBFUKbSemLigz6iW2JI3exzmCI0JVSO+xiuGnkc5K8SoM1x4YKW9pUVFzzb6Pg&#10;9Jbu3e5Tn4+7fd59HGbb5H5KlXoa9es5iEB9+Bc/3O86zn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UhPEAAAA3AAAAA8AAAAAAAAAAAAAAAAAmAIAAGRycy9k&#10;b3ducmV2LnhtbFBLBQYAAAAABAAEAPUAAACJAwAAAAA=&#10;" fillcolor="#4f81bd [3204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6" o:spid="_x0000_s2058" type="#_x0000_t202" style="position:absolute;left:8191;width:75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+pMIA&#10;AADcAAAADwAAAGRycy9kb3ducmV2LnhtbERPS2vCQBC+F/wPywi96UYbRKKrhBZpaQXxcfE2ZMck&#10;mJ0N2anGf98tFHqbj+85y3XvGnWjLtSeDUzGCSjiwtuaSwOn42Y0BxUE2WLjmQw8KMB6NXhaYmb9&#10;nfd0O0ipYgiHDA1UIm2mdSgqchjGviWO3MV3DiXCrtS2w3sMd42eJslMO6w5NlTY0mtFxfXw7Qx8&#10;pmd8e5Evegj3uzx/n7dp2BrzPOzzBSihXv7Ff+4PG+e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6kwgAAANwAAAAPAAAAAAAAAAAAAAAAAJgCAABkcnMvZG93&#10;bnJldi54bWxQSwUGAAAAAAQABAD1AAAAhwMAAAAA&#10;" fillcolor="white [3201]" strokecolor="white [3212]" strokeweight=".5pt">
              <v:textbox>
                <w:txbxContent>
                  <w:p w:rsidR="00822967" w:rsidRPr="00924F57" w:rsidRDefault="00822967" w:rsidP="00822967">
                    <w:pPr>
                      <w:rPr>
                        <w:sz w:val="28"/>
                        <w:szCs w:val="28"/>
                      </w:rPr>
                    </w:pPr>
                    <w:r w:rsidRPr="00924F57">
                      <w:rPr>
                        <w:rFonts w:hint="eastAsia"/>
                        <w:sz w:val="28"/>
                        <w:szCs w:val="28"/>
                      </w:rPr>
                      <w:t>Light</w:t>
                    </w:r>
                  </w:p>
                </w:txbxContent>
              </v:textbox>
            </v:shape>
            <v:shape id="文本框 147" o:spid="_x0000_s2059" type="#_x0000_t202" style="position:absolute;left:10477;top:4572;width:75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bP8IA&#10;AADcAAAADwAAAGRycy9kb3ducmV2LnhtbERPS2vCQBC+F/wPywi91Y1taCW6SqhIixWKj4u3ITsm&#10;wexsyE41/vuuUOhtPr7nzBa9a9SFulB7NjAeJaCIC29rLg0c9qunCaggyBYbz2TgRgEW88HDDDPr&#10;r7yly05KFUM4ZGigEmkzrUNRkcMw8i1x5E6+cygRdqW2HV5juGv0c5K8aoc1x4YKW3qvqDjvfpyB&#10;dXrE5Yt80U24/87zj0mbho0xj8M+n4IS6uVf/Of+tHF++gb3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ds/wgAAANwAAAAPAAAAAAAAAAAAAAAAAJgCAABkcnMvZG93&#10;bnJldi54bWxQSwUGAAAAAAQABAD1AAAAhwMAAAAA&#10;" fillcolor="white [3201]" strokecolor="white [3212]" strokeweight=".5pt">
              <v:textbox>
                <w:txbxContent>
                  <w:p w:rsidR="00822967" w:rsidRPr="00924F57" w:rsidRDefault="00822967" w:rsidP="0082296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Fil</w:t>
                    </w:r>
                    <w:r w:rsidRPr="00924F57">
                      <w:rPr>
                        <w:rFonts w:hint="eastAsia"/>
                        <w:sz w:val="28"/>
                        <w:szCs w:val="28"/>
                      </w:rPr>
                      <w:t>t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er</w:t>
                    </w:r>
                  </w:p>
                </w:txbxContent>
              </v:textbox>
            </v:shape>
            <v:shape id="文本框 148" o:spid="_x0000_s2060" type="#_x0000_t202" style="position:absolute;left:8191;top:9144;width:75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PTcUA&#10;AADcAAAADwAAAGRycy9kb3ducmV2LnhtbESPQUvDQBCF74L/YRmhN7uxDVJityUoxdIKxerF25Ad&#10;k2B2NmTHNv33nYPgbYb35r1vlusxdOZEQ2ojO3iYZmCIq+hbrh18fmzuF2CSIHvsIpODCyVYr25v&#10;llj4eOZ3Oh2lNhrCqUAHjUhfWJuqhgKmaeyJVfuOQ0DRdaitH/Cs4aGzsyx7tAFb1oYGe3puqPo5&#10;/gYHu/wLX+ayp4vweCjL10WfpzfnJndj+QRGaJR/89/11it+rrT6jE5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k9NxQAAANwAAAAPAAAAAAAAAAAAAAAAAJgCAABkcnMv&#10;ZG93bnJldi54bWxQSwUGAAAAAAQABAD1AAAAigMAAAAA&#10;" fillcolor="white [3201]" strokecolor="white [3212]" strokeweight=".5pt">
              <v:textbox>
                <w:txbxContent>
                  <w:p w:rsidR="00822967" w:rsidRPr="00924F57" w:rsidRDefault="00822967" w:rsidP="0082296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Reactor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2967" w:rsidRDefault="00822967" w:rsidP="00822967">
      <w:pPr>
        <w:jc w:val="left"/>
      </w:pPr>
      <w:r w:rsidRPr="003A570A">
        <w:rPr>
          <w:rFonts w:hint="eastAsia"/>
          <w:b/>
        </w:rPr>
        <w:t>外照光化学反应系统</w:t>
      </w:r>
    </w:p>
    <w:p w:rsidR="00822967" w:rsidRDefault="00822967" w:rsidP="00822967">
      <w:pPr>
        <w:jc w:val="left"/>
      </w:pPr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67" w:rsidRDefault="00822967" w:rsidP="00822967">
      <w:pPr>
        <w:jc w:val="left"/>
      </w:pPr>
      <w:r>
        <w:rPr>
          <w:rFonts w:hint="eastAsia"/>
        </w:rPr>
        <w:t>2555</w:t>
      </w:r>
    </w:p>
    <w:p w:rsidR="00822967" w:rsidRPr="003A570A" w:rsidRDefault="00822967" w:rsidP="00822967">
      <w:pPr>
        <w:jc w:val="left"/>
      </w:pPr>
    </w:p>
    <w:p w:rsidR="00822967" w:rsidRPr="003A570A" w:rsidRDefault="00822967" w:rsidP="00822967">
      <w:r w:rsidRPr="003A570A">
        <w:rPr>
          <w:noProof/>
        </w:rPr>
        <w:lastRenderedPageBreak/>
        <w:drawing>
          <wp:inline distT="0" distB="0" distL="0" distR="0">
            <wp:extent cx="2326504" cy="3102098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70" cy="3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67" w:rsidRPr="003A570A" w:rsidRDefault="00822967" w:rsidP="00822967">
      <w:r w:rsidRPr="003A570A">
        <w:rPr>
          <w:rFonts w:hint="eastAsia"/>
        </w:rPr>
        <w:t>汞灯</w:t>
      </w:r>
      <w:r>
        <w:rPr>
          <w:rFonts w:hint="eastAsia"/>
        </w:rPr>
        <w:t>外照</w:t>
      </w:r>
      <w:r w:rsidRPr="003A570A">
        <w:rPr>
          <w:rFonts w:hint="eastAsia"/>
        </w:rPr>
        <w:t>光源实物图</w:t>
      </w:r>
    </w:p>
    <w:p w:rsidR="00822967" w:rsidRPr="003A570A" w:rsidRDefault="00822967" w:rsidP="00822967"/>
    <w:p w:rsidR="00822967" w:rsidRPr="003A570A" w:rsidRDefault="00822967" w:rsidP="00822967">
      <w:pPr>
        <w:rPr>
          <w:b/>
        </w:rPr>
      </w:pPr>
      <w:r w:rsidRPr="003A570A">
        <w:rPr>
          <w:rFonts w:hint="eastAsia"/>
          <w:b/>
        </w:rPr>
        <w:t>技术指标</w:t>
      </w:r>
    </w:p>
    <w:p w:rsidR="00822967" w:rsidRPr="003A570A" w:rsidRDefault="00822967" w:rsidP="00822967"/>
    <w:tbl>
      <w:tblPr>
        <w:tblStyle w:val="a5"/>
        <w:tblW w:w="5000" w:type="pct"/>
        <w:tblLook w:val="04A0"/>
      </w:tblPr>
      <w:tblGrid>
        <w:gridCol w:w="2376"/>
        <w:gridCol w:w="6146"/>
      </w:tblGrid>
      <w:tr w:rsidR="00822967" w:rsidRPr="003A570A" w:rsidTr="003C35CD">
        <w:tc>
          <w:tcPr>
            <w:tcW w:w="1394" w:type="pct"/>
          </w:tcPr>
          <w:p w:rsidR="00822967" w:rsidRPr="003A570A" w:rsidRDefault="00822967" w:rsidP="003C35CD">
            <w:pPr>
              <w:rPr>
                <w:b/>
                <w:bCs/>
              </w:rPr>
            </w:pPr>
            <w:r w:rsidRPr="003A570A">
              <w:rPr>
                <w:rFonts w:hint="eastAsia"/>
                <w:b/>
              </w:rPr>
              <w:t>型号规格</w:t>
            </w:r>
          </w:p>
        </w:tc>
        <w:tc>
          <w:tcPr>
            <w:tcW w:w="3606" w:type="pct"/>
          </w:tcPr>
          <w:p w:rsidR="00822967" w:rsidRPr="003A570A" w:rsidRDefault="00822967" w:rsidP="003C35CD">
            <w:pPr>
              <w:rPr>
                <w:bCs/>
              </w:rPr>
            </w:pPr>
            <w:r w:rsidRPr="003A570A">
              <w:rPr>
                <w:rFonts w:hint="eastAsia"/>
                <w:bCs/>
              </w:rPr>
              <w:t>说明</w:t>
            </w:r>
          </w:p>
        </w:tc>
      </w:tr>
      <w:tr w:rsidR="00822967" w:rsidRPr="003A570A" w:rsidTr="003C35CD">
        <w:tc>
          <w:tcPr>
            <w:tcW w:w="1394" w:type="pct"/>
          </w:tcPr>
          <w:p w:rsidR="00822967" w:rsidRPr="003A570A" w:rsidRDefault="00822967" w:rsidP="003C35CD">
            <w:pPr>
              <w:rPr>
                <w:b/>
                <w:bCs/>
              </w:rPr>
            </w:pPr>
            <w:r w:rsidRPr="003A570A">
              <w:rPr>
                <w:rFonts w:hint="eastAsia"/>
                <w:b/>
              </w:rPr>
              <w:t>外照</w:t>
            </w:r>
            <w:r>
              <w:rPr>
                <w:rFonts w:hint="eastAsia"/>
                <w:b/>
              </w:rPr>
              <w:t>长弧汞灯</w:t>
            </w:r>
            <w:r w:rsidRPr="003A570A">
              <w:rPr>
                <w:rFonts w:hint="eastAsia"/>
                <w:b/>
              </w:rPr>
              <w:t>可见光光源</w:t>
            </w:r>
            <w:r w:rsidRPr="003A570A">
              <w:rPr>
                <w:rFonts w:hint="eastAsia"/>
                <w:b/>
              </w:rPr>
              <w:t>CEL</w:t>
            </w:r>
            <w:r w:rsidRPr="003A570A">
              <w:rPr>
                <w:b/>
              </w:rPr>
              <w:t>-</w:t>
            </w:r>
            <w:r w:rsidRPr="003A570A">
              <w:rPr>
                <w:rFonts w:hint="eastAsia"/>
                <w:b/>
              </w:rPr>
              <w:t>W</w:t>
            </w:r>
            <w:r w:rsidRPr="003A570A">
              <w:rPr>
                <w:b/>
              </w:rPr>
              <w:t>LAX</w:t>
            </w:r>
            <w:r>
              <w:rPr>
                <w:rFonts w:hint="eastAsia"/>
                <w:b/>
              </w:rPr>
              <w:t>M</w:t>
            </w:r>
            <w:r w:rsidRPr="003A570A">
              <w:rPr>
                <w:b/>
              </w:rPr>
              <w:t>00</w:t>
            </w:r>
          </w:p>
        </w:tc>
        <w:tc>
          <w:tcPr>
            <w:tcW w:w="3606" w:type="pct"/>
          </w:tcPr>
          <w:p w:rsidR="00822967" w:rsidRPr="003A570A" w:rsidRDefault="00822967" w:rsidP="003C35CD">
            <w:r>
              <w:rPr>
                <w:rFonts w:hint="eastAsia"/>
                <w:bCs/>
              </w:rPr>
              <w:t>长弧汞灯</w:t>
            </w:r>
            <w:r w:rsidRPr="003A570A">
              <w:rPr>
                <w:rFonts w:hint="eastAsia"/>
                <w:bCs/>
              </w:rPr>
              <w:t>适用外照反应形式，适用反应器容积</w:t>
            </w:r>
            <w:r w:rsidRPr="003A570A">
              <w:rPr>
                <w:rFonts w:hint="eastAsia"/>
                <w:bCs/>
              </w:rPr>
              <w:t>1ml~</w:t>
            </w:r>
            <w:r>
              <w:rPr>
                <w:rFonts w:hint="eastAsia"/>
                <w:bCs/>
              </w:rPr>
              <w:t>50</w:t>
            </w:r>
            <w:r w:rsidRPr="003A570A">
              <w:rPr>
                <w:rFonts w:hint="eastAsia"/>
                <w:bCs/>
              </w:rPr>
              <w:t>00ml</w:t>
            </w:r>
            <w:r w:rsidRPr="003A570A">
              <w:rPr>
                <w:rFonts w:hint="eastAsia"/>
                <w:bCs/>
              </w:rPr>
              <w:t>，</w:t>
            </w:r>
            <w:r w:rsidRPr="003A570A">
              <w:t>输入功率</w:t>
            </w:r>
            <w:r w:rsidRPr="003A570A">
              <w:t>500W</w:t>
            </w:r>
            <w:r w:rsidRPr="003A570A">
              <w:rPr>
                <w:rFonts w:hint="eastAsia"/>
              </w:rPr>
              <w:t>、</w:t>
            </w:r>
            <w:r>
              <w:rPr>
                <w:rFonts w:hint="eastAsia"/>
              </w:rPr>
              <w:t>汞灯</w:t>
            </w:r>
            <w:r w:rsidRPr="003A570A">
              <w:t>全长</w:t>
            </w:r>
            <w:smartTag w:uri="urn:schemas-microsoft-com:office:smarttags" w:element="chmetcnv">
              <w:smartTagPr>
                <w:attr w:name="UnitName" w:val="mm"/>
                <w:attr w:name="SourceValue" w:val="2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A570A">
                <w:t>220mm</w:t>
              </w:r>
            </w:smartTag>
            <w:r w:rsidRPr="003A570A">
              <w:rPr>
                <w:rFonts w:hint="eastAsia"/>
              </w:rPr>
              <w:t>、</w:t>
            </w:r>
            <w:r w:rsidRPr="003A570A">
              <w:t>配套电源输入</w:t>
            </w:r>
            <w:r w:rsidRPr="003A570A">
              <w:t xml:space="preserve">220V </w:t>
            </w:r>
            <w:r w:rsidRPr="003A570A">
              <w:t>交流</w:t>
            </w:r>
          </w:p>
        </w:tc>
      </w:tr>
      <w:tr w:rsidR="00822967" w:rsidRPr="003A570A" w:rsidTr="003C35CD">
        <w:tc>
          <w:tcPr>
            <w:tcW w:w="1394" w:type="pct"/>
          </w:tcPr>
          <w:p w:rsidR="00822967" w:rsidRPr="003A570A" w:rsidRDefault="00822967" w:rsidP="003C35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箱体</w:t>
            </w:r>
          </w:p>
        </w:tc>
        <w:tc>
          <w:tcPr>
            <w:tcW w:w="3606" w:type="pct"/>
          </w:tcPr>
          <w:p w:rsidR="00822967" w:rsidRPr="003A570A" w:rsidRDefault="00822967" w:rsidP="003C35CD">
            <w:r>
              <w:rPr>
                <w:rFonts w:hint="eastAsia"/>
              </w:rPr>
              <w:t>可选规格</w:t>
            </w:r>
            <w:r>
              <w:rPr>
                <w:rFonts w:hint="eastAsia"/>
              </w:rPr>
              <w:t>400*400*500    400*400*700</w:t>
            </w:r>
            <w:r>
              <w:rPr>
                <w:rFonts w:hint="eastAsia"/>
              </w:rPr>
              <w:t>，可用于通风冷却、避光、供电、循环。</w:t>
            </w:r>
          </w:p>
        </w:tc>
      </w:tr>
      <w:tr w:rsidR="00822967" w:rsidRPr="003A570A" w:rsidTr="003C35CD">
        <w:tc>
          <w:tcPr>
            <w:tcW w:w="1394" w:type="pct"/>
          </w:tcPr>
          <w:p w:rsidR="00822967" w:rsidRPr="003A570A" w:rsidRDefault="00822967" w:rsidP="003C35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全光谱反射灯罩</w:t>
            </w:r>
          </w:p>
        </w:tc>
        <w:tc>
          <w:tcPr>
            <w:tcW w:w="3606" w:type="pct"/>
          </w:tcPr>
          <w:p w:rsidR="00822967" w:rsidRPr="003A570A" w:rsidRDefault="00822967" w:rsidP="003C35CD">
            <w:r>
              <w:rPr>
                <w:rFonts w:hint="eastAsia"/>
              </w:rPr>
              <w:t>用于光源的汇聚，提高光源的输出功率</w:t>
            </w:r>
          </w:p>
        </w:tc>
      </w:tr>
    </w:tbl>
    <w:p w:rsidR="00A93B91" w:rsidRPr="00822967" w:rsidRDefault="00A93B91"/>
    <w:sectPr w:rsidR="00A93B91" w:rsidRPr="0082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91" w:rsidRDefault="00A93B91" w:rsidP="00822967">
      <w:r>
        <w:separator/>
      </w:r>
    </w:p>
  </w:endnote>
  <w:endnote w:type="continuationSeparator" w:id="1">
    <w:p w:rsidR="00A93B91" w:rsidRDefault="00A93B91" w:rsidP="0082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91" w:rsidRDefault="00A93B91" w:rsidP="00822967">
      <w:r>
        <w:separator/>
      </w:r>
    </w:p>
  </w:footnote>
  <w:footnote w:type="continuationSeparator" w:id="1">
    <w:p w:rsidR="00A93B91" w:rsidRDefault="00A93B91" w:rsidP="0082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967"/>
    <w:rsid w:val="00822967"/>
    <w:rsid w:val="00A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  <o:rules v:ext="edit">
        <o:r id="V:Rule1" type="connector" idref="#直接箭头​​连接符 5"/>
        <o:r id="V:Rule2" type="connector" idref="#直接箭头​​连接符 14"/>
        <o:r id="V:Rule3" type="connector" idref="#直接箭头​​连接符 15"/>
        <o:r id="V:Rule4" type="connector" idref="#直接箭头​​连接符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967"/>
    <w:rPr>
      <w:sz w:val="18"/>
      <w:szCs w:val="18"/>
    </w:rPr>
  </w:style>
  <w:style w:type="table" w:styleId="a5">
    <w:name w:val="Table Grid"/>
    <w:basedOn w:val="a1"/>
    <w:uiPriority w:val="59"/>
    <w:rsid w:val="0082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229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29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2017-07-11T04:01:00Z</dcterms:created>
  <dcterms:modified xsi:type="dcterms:W3CDTF">2017-07-11T04:01:00Z</dcterms:modified>
</cp:coreProperties>
</file>