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A6" w:rsidRPr="003662A6" w:rsidRDefault="003662A6" w:rsidP="003662A6">
      <w:pPr>
        <w:shd w:val="clear" w:color="auto" w:fill="EFEFE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Microsoft Yahei" w:eastAsia="宋体" w:hAnsi="Microsoft Yahei" w:cs="宋体"/>
          <w:color w:val="000000"/>
          <w:sz w:val="21"/>
          <w:szCs w:val="21"/>
        </w:rPr>
        <w:br/>
      </w:r>
    </w:p>
    <w:p w:rsidR="003662A6" w:rsidRPr="003662A6" w:rsidRDefault="003662A6" w:rsidP="003662A6">
      <w:pPr>
        <w:numPr>
          <w:ilvl w:val="0"/>
          <w:numId w:val="1"/>
        </w:numPr>
        <w:shd w:val="clear" w:color="auto" w:fill="EFEFEF"/>
        <w:adjustRightInd/>
        <w:snapToGrid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1" name="图片 1" descr="http://test92.cindanet.com/uploadfile/2017/0609/201706090349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034902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A6" w:rsidRPr="003662A6" w:rsidRDefault="003662A6" w:rsidP="003662A6">
      <w:pPr>
        <w:numPr>
          <w:ilvl w:val="0"/>
          <w:numId w:val="2"/>
        </w:numPr>
        <w:shd w:val="clear" w:color="auto" w:fill="EFEFEF"/>
        <w:adjustRightInd/>
        <w:snapToGrid/>
        <w:spacing w:after="0"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2" name="图片 2" descr="http://test92.cindanet.com/uploadfile/2017/0609/201706090349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9/20170609034902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A6" w:rsidRPr="003662A6" w:rsidRDefault="003662A6" w:rsidP="003662A6">
      <w:pPr>
        <w:shd w:val="clear" w:color="auto" w:fill="FFFFFF"/>
        <w:adjustRightInd/>
        <w:snapToGrid/>
        <w:spacing w:after="150" w:line="600" w:lineRule="atLeast"/>
        <w:outlineLvl w:val="2"/>
        <w:rPr>
          <w:rFonts w:ascii="Microsoft Yahei" w:eastAsia="宋体" w:hAnsi="Microsoft Yahei" w:cs="宋体"/>
          <w:color w:val="333333"/>
          <w:sz w:val="36"/>
          <w:szCs w:val="36"/>
        </w:rPr>
      </w:pPr>
      <w:r w:rsidRPr="003662A6">
        <w:rPr>
          <w:rFonts w:ascii="Microsoft Yahei" w:eastAsia="宋体" w:hAnsi="Microsoft Yahei" w:cs="宋体"/>
          <w:color w:val="333333"/>
          <w:sz w:val="36"/>
          <w:szCs w:val="36"/>
        </w:rPr>
        <w:t>聚合物基质反相色谱柱：</w:t>
      </w:r>
      <w:r w:rsidRPr="003662A6">
        <w:rPr>
          <w:rFonts w:ascii="Microsoft Yahei" w:eastAsia="宋体" w:hAnsi="Microsoft Yahei" w:cs="宋体"/>
          <w:color w:val="333333"/>
          <w:sz w:val="36"/>
          <w:szCs w:val="36"/>
        </w:rPr>
        <w:t>RSpak</w:t>
      </w:r>
      <w:r w:rsidRPr="003662A6">
        <w:rPr>
          <w:rFonts w:ascii="Microsoft Yahei" w:eastAsia="宋体" w:hAnsi="Microsoft Yahei" w:cs="宋体"/>
          <w:color w:val="333333"/>
          <w:sz w:val="36"/>
          <w:szCs w:val="36"/>
        </w:rPr>
        <w:t>及其他</w:t>
      </w:r>
    </w:p>
    <w:p w:rsidR="003662A6" w:rsidRPr="003662A6" w:rsidRDefault="003662A6" w:rsidP="003662A6">
      <w:pPr>
        <w:pBdr>
          <w:bottom w:val="dashed" w:sz="6" w:space="8" w:color="9E9E9E"/>
        </w:pBdr>
        <w:shd w:val="clear" w:color="auto" w:fill="FFFFFF"/>
        <w:adjustRightInd/>
        <w:snapToGrid/>
        <w:spacing w:after="150"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3662A6">
        <w:rPr>
          <w:rFonts w:ascii="Microsoft Yahei" w:eastAsia="宋体" w:hAnsi="Microsoft Yahei" w:cs="宋体"/>
          <w:color w:val="333333"/>
          <w:sz w:val="21"/>
          <w:szCs w:val="21"/>
        </w:rPr>
        <w:t>特</w:t>
      </w:r>
      <w:r w:rsidRPr="003662A6">
        <w:rPr>
          <w:rFonts w:ascii="Microsoft Yahei" w:eastAsia="宋体" w:hAnsi="Microsoft Yahei" w:cs="宋体"/>
          <w:color w:val="333333"/>
          <w:sz w:val="21"/>
          <w:szCs w:val="21"/>
        </w:rPr>
        <w:t xml:space="preserve"> </w:t>
      </w:r>
      <w:r w:rsidRPr="003662A6">
        <w:rPr>
          <w:rFonts w:ascii="Microsoft Yahei" w:eastAsia="宋体" w:hAnsi="Microsoft Yahei" w:cs="宋体"/>
          <w:color w:val="333333"/>
          <w:sz w:val="21"/>
          <w:szCs w:val="21"/>
        </w:rPr>
        <w:t>点：</w:t>
      </w:r>
      <w:r w:rsidRPr="003662A6">
        <w:rPr>
          <w:rFonts w:ascii="Microsoft Yahei" w:eastAsia="宋体" w:hAnsi="Microsoft Yahei" w:cs="宋体"/>
          <w:color w:val="333333"/>
          <w:sz w:val="21"/>
          <w:szCs w:val="21"/>
        </w:rPr>
        <w:t>ODP2 HP:</w:t>
      </w:r>
      <w:r w:rsidRPr="003662A6">
        <w:rPr>
          <w:rFonts w:ascii="Microsoft Yahei" w:eastAsia="宋体" w:hAnsi="Microsoft Yahei" w:cs="宋体"/>
          <w:color w:val="333333"/>
          <w:sz w:val="21"/>
          <w:szCs w:val="21"/>
        </w:rPr>
        <w:t>与其他普通聚合物填充柱相比，理论塔板数几乎增加了两倍。既能保留极性分子也能保留非极性分子。</w:t>
      </w:r>
    </w:p>
    <w:p w:rsidR="003662A6" w:rsidRPr="003662A6" w:rsidRDefault="003662A6" w:rsidP="003662A6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3662A6">
        <w:rPr>
          <w:rFonts w:ascii="Microsoft Yahei" w:eastAsia="宋体" w:hAnsi="Microsoft Yahei" w:cs="宋体"/>
          <w:color w:val="333333"/>
          <w:sz w:val="21"/>
          <w:szCs w:val="21"/>
        </w:rPr>
        <w:t>型　　号：</w:t>
      </w:r>
    </w:p>
    <w:p w:rsidR="003662A6" w:rsidRPr="003662A6" w:rsidRDefault="003662A6" w:rsidP="003662A6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3662A6">
        <w:rPr>
          <w:rFonts w:ascii="Microsoft Yahei" w:eastAsia="宋体" w:hAnsi="Microsoft Yahei" w:cs="宋体"/>
          <w:color w:val="333333"/>
          <w:sz w:val="21"/>
          <w:szCs w:val="21"/>
        </w:rPr>
        <w:lastRenderedPageBreak/>
        <w:t>产　　地：</w:t>
      </w:r>
    </w:p>
    <w:p w:rsidR="003662A6" w:rsidRPr="003662A6" w:rsidRDefault="003662A6" w:rsidP="003662A6">
      <w:pPr>
        <w:shd w:val="clear" w:color="auto" w:fill="FFFFFF"/>
        <w:adjustRightInd/>
        <w:snapToGrid/>
        <w:spacing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hyperlink r:id="rId8" w:history="1">
        <w:r w:rsidRPr="003662A6">
          <w:rPr>
            <w:rFonts w:ascii="Microsoft Yahei" w:eastAsia="宋体" w:hAnsi="Microsoft Yahei" w:cs="宋体"/>
            <w:b/>
            <w:bCs/>
            <w:color w:val="FFFFFF"/>
            <w:sz w:val="27"/>
            <w:u w:val="single"/>
          </w:rPr>
          <w:t>点击咨询</w:t>
        </w:r>
      </w:hyperlink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bookmarkStart w:id="0" w:name="one"/>
      <w:bookmarkEnd w:id="0"/>
      <w:r>
        <w:rPr>
          <w:rFonts w:ascii="微软雅黑" w:hAnsi="微软雅黑" w:cs="宋体"/>
          <w:noProof/>
          <w:color w:val="000000"/>
          <w:sz w:val="21"/>
          <w:szCs w:val="21"/>
        </w:rPr>
        <w:drawing>
          <wp:inline distT="0" distB="0" distL="0" distR="0">
            <wp:extent cx="5715000" cy="3143250"/>
            <wp:effectExtent l="19050" t="0" r="0" b="0"/>
            <wp:docPr id="3" name="图片 3" descr="http://test92.cindanet.com/uploadfile/2017/0609/201706090349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92.cindanet.com/uploadfile/2017/0609/20170609034902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A6">
        <w:rPr>
          <w:rFonts w:ascii="微软雅黑" w:hAnsi="微软雅黑" w:cs="宋体" w:hint="eastAsia"/>
          <w:color w:val="000000"/>
          <w:sz w:val="21"/>
          <w:szCs w:val="21"/>
        </w:rPr>
        <w:br/>
      </w:r>
      <w:r w:rsidRPr="003662A6">
        <w:rPr>
          <w:rFonts w:ascii="MS Gothic" w:eastAsia="MS Gothic" w:hAnsi="MS Gothic" w:cs="MS Gothic" w:hint="eastAsia"/>
          <w:color w:val="000000"/>
          <w:sz w:val="21"/>
          <w:szCs w:val="21"/>
        </w:rPr>
        <w:t>​</w:t>
      </w:r>
      <w:r w:rsidRPr="003662A6">
        <w:rPr>
          <w:rFonts w:ascii="微软雅黑" w:hAnsi="微软雅黑" w:cs="宋体" w:hint="eastAsia"/>
          <w:b/>
          <w:bCs/>
          <w:color w:val="000000"/>
          <w:sz w:val="21"/>
        </w:rPr>
        <w:t>优势特点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ODP2 HP: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与其他普通聚合物填充柱相比，理论塔板数几乎增加了两倍。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既能保留极性分子也能保留非极性分子。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蛋白质无保留——可以分析蛋白质中的小分子。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特别适用于LC/MS分析——在盐浓度较低的情况下也能保持尖锐峰形。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RP18-415：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适用于蛋白质和肽的反相分析——大孔径。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DS-613，413：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用于ODS柱难以保留的高度亲水物质的反相分析。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lastRenderedPageBreak/>
        <w:t>RP18-613，413：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DS-613和DS-413的高效类型（高理论塔板数）。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DE：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具有与ODS柱相似的极性，因此其中应有范围最广。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适用的pH值范围大，能在纯水中使用。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DM-614：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适用于氨基酸和水溶性维生素的分析。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NN：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其填料含微量磺基，因此支持复合方式（反相和阳离子交换）分析。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特别适用于含中性物质和离子物质的复杂样式。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JJ-50：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其填料含微量季铵基，因此支持复合方式（反相和阳离子交换）分析。</w:t>
      </w:r>
    </w:p>
    <w:p w:rsidR="003662A6" w:rsidRPr="003662A6" w:rsidRDefault="003662A6" w:rsidP="003662A6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662A6">
        <w:rPr>
          <w:rFonts w:ascii="微软雅黑" w:hAnsi="微软雅黑" w:cs="宋体" w:hint="eastAsia"/>
          <w:color w:val="000000"/>
          <w:sz w:val="21"/>
          <w:szCs w:val="21"/>
        </w:rPr>
        <w:t>特别适用于含中性物质和离子物质的复杂样式。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BB" w:rsidRDefault="00B844BB" w:rsidP="003662A6">
      <w:pPr>
        <w:spacing w:after="0"/>
      </w:pPr>
      <w:r>
        <w:separator/>
      </w:r>
    </w:p>
  </w:endnote>
  <w:endnote w:type="continuationSeparator" w:id="0">
    <w:p w:rsidR="00B844BB" w:rsidRDefault="00B844BB" w:rsidP="003662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BB" w:rsidRDefault="00B844BB" w:rsidP="003662A6">
      <w:pPr>
        <w:spacing w:after="0"/>
      </w:pPr>
      <w:r>
        <w:separator/>
      </w:r>
    </w:p>
  </w:footnote>
  <w:footnote w:type="continuationSeparator" w:id="0">
    <w:p w:rsidR="00B844BB" w:rsidRDefault="00B844BB" w:rsidP="003662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35"/>
    <w:multiLevelType w:val="multilevel"/>
    <w:tmpl w:val="B54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6582"/>
    <w:multiLevelType w:val="multilevel"/>
    <w:tmpl w:val="DD4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218A4"/>
    <w:multiLevelType w:val="multilevel"/>
    <w:tmpl w:val="237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83A38"/>
    <w:multiLevelType w:val="multilevel"/>
    <w:tmpl w:val="7DA0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512A"/>
    <w:rsid w:val="00323B43"/>
    <w:rsid w:val="003662A6"/>
    <w:rsid w:val="003D37D8"/>
    <w:rsid w:val="00426133"/>
    <w:rsid w:val="004358AB"/>
    <w:rsid w:val="008B7726"/>
    <w:rsid w:val="00B844B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3662A6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2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2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2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2A6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662A6"/>
    <w:rPr>
      <w:rFonts w:ascii="宋体" w:eastAsia="宋体" w:hAnsi="宋体" w:cs="宋体"/>
      <w:b/>
      <w:bCs/>
      <w:sz w:val="27"/>
      <w:szCs w:val="27"/>
    </w:rPr>
  </w:style>
  <w:style w:type="paragraph" w:customStyle="1" w:styleId="bbb-9e9e9e">
    <w:name w:val="bbb-9e9e9e"/>
    <w:basedOn w:val="a"/>
    <w:rsid w:val="003662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62A6"/>
    <w:rPr>
      <w:color w:val="0000FF"/>
      <w:u w:val="single"/>
    </w:rPr>
  </w:style>
  <w:style w:type="character" w:styleId="a6">
    <w:name w:val="Strong"/>
    <w:basedOn w:val="a0"/>
    <w:uiPriority w:val="22"/>
    <w:qFormat/>
    <w:rsid w:val="003662A6"/>
    <w:rPr>
      <w:b/>
      <w:bCs/>
    </w:rPr>
  </w:style>
  <w:style w:type="paragraph" w:styleId="a7">
    <w:name w:val="Normal (Web)"/>
    <w:basedOn w:val="a"/>
    <w:uiPriority w:val="99"/>
    <w:semiHidden/>
    <w:unhideWhenUsed/>
    <w:rsid w:val="003662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662A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662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7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62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13343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01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21338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wanglifei</cp:lastModifiedBy>
  <cp:revision>2</cp:revision>
  <dcterms:created xsi:type="dcterms:W3CDTF">2008-09-11T17:20:00Z</dcterms:created>
  <dcterms:modified xsi:type="dcterms:W3CDTF">2017-07-12T07:05:00Z</dcterms:modified>
</cp:coreProperties>
</file>