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9F05AF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2952750" cy="2124075"/>
            <wp:effectExtent l="0" t="0" r="0" b="9525"/>
            <wp:docPr id="1" name="图片 1" descr="http://test92.cindanet.com/uploadfile/2017/0612/20170612032527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12/201706120325278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bookmarkStart w:id="0" w:name="_GoBack"/>
      <w:r w:rsidRPr="009F05AF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CEL-VIS400</w:t>
      </w:r>
      <w:bookmarkEnd w:id="0"/>
      <w:r w:rsidRPr="009F05AF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手动量程可见光功率计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本仪器主要用于测量相关波段的辐照度。其特点是仪器数字显示，小巧便携，有较高的准确度和稳定性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主要性能指标：</w:t>
      </w:r>
    </w:p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1）波长范围：(下列两种探头用户任选</w:t>
      </w:r>
      <w:proofErr w:type="gramStart"/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一</w:t>
      </w:r>
      <w:proofErr w:type="gramEnd"/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)(1) No.1探头：λ：(400～1000)nm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                                                           （2) No.2探头：λ：(725～1050)nm</w:t>
      </w:r>
      <w:r w:rsidRPr="009F05A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2）辐照度测量范围：(0.1～199.9×10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3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)μW/cm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2</w:t>
      </w:r>
      <w:r w:rsidRPr="009F05A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3）准确度：±5 ％ (相对于NIM标准)</w:t>
      </w:r>
      <w:r w:rsidRPr="009F05A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4）余弦特性误差：f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2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≤4 %</w:t>
      </w:r>
      <w:r w:rsidRPr="009F05AF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5）响应时间：1秒</w:t>
      </w:r>
    </w:p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6）非线性、换挡、疲劳特性等误差：均符合国家一级照度计标准</w:t>
      </w:r>
    </w:p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7）使用环境：温度(0~40)℃；湿度&lt;85%RH</w:t>
      </w:r>
    </w:p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8）尺寸和重量：180mm×80mm×36mm；0.2kg</w:t>
      </w:r>
    </w:p>
    <w:p w:rsidR="009F05AF" w:rsidRDefault="009F05AF" w:rsidP="009F05A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9）电源：6F22型9V积层电池一只</w:t>
      </w:r>
    </w:p>
    <w:p w:rsidR="009F05AF" w:rsidRDefault="009F05AF" w:rsidP="009F05A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9F05AF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优势特点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CEL-VIS400A型辐照计是一款便携式自动量程的测试仪器。它采用SMT贴片技术，选用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高精度低功耗数字芯片，仪器外壳为流线型设计，探测器经过严格的光谱及角度特性校正，性能稳定，适用性强，可以用来测量可见光辐照度，广泛应用于工业、农业、建筑、环境、卫生、科研等各个领域。</w:t>
      </w:r>
    </w:p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9F05AF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9F05AF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主要特点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1）光谱及角度特性经严格校正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2）数字液晶显示，带背光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3）手动/自动量程切换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4）数字输出接口（选配功能）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5）低电量提醒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6）自动延时关机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7）有数字保持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8）轻触按键操作，蜂鸣提示</w:t>
      </w:r>
    </w:p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</w:p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1" w:name="two"/>
      <w:bookmarkStart w:id="2" w:name="three"/>
      <w:bookmarkStart w:id="3" w:name="four"/>
      <w:bookmarkEnd w:id="1"/>
      <w:bookmarkEnd w:id="2"/>
      <w:bookmarkEnd w:id="3"/>
      <w:r w:rsidRPr="009F05AF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规格参数</w:t>
      </w:r>
    </w:p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9F05AF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主要技术指标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1）波长范围：（用户可在下列两种探头中任选其一）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① λ：（400～1000）nm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② λ：（725～1050）nm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2）最小分辨： 10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-4 </w:t>
      </w:r>
      <w:proofErr w:type="spellStart"/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mW</w:t>
      </w:r>
      <w:proofErr w:type="spellEnd"/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/cm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2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 xml:space="preserve">3）测量上限： 199.9 </w:t>
      </w:r>
      <w:proofErr w:type="spellStart"/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mW</w:t>
      </w:r>
      <w:proofErr w:type="spellEnd"/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/cm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2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br/>
      </w:r>
      <w:r w:rsidRPr="009F05AF">
        <w:rPr>
          <w:rFonts w:ascii="MS Gothic" w:eastAsia="微软雅黑" w:hAnsi="MS Gothic" w:cs="MS Gothic"/>
          <w:color w:val="000000"/>
          <w:kern w:val="0"/>
          <w:szCs w:val="21"/>
          <w:vertAlign w:val="superscript"/>
        </w:rPr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4）准确度： ±5％ （相对于NIM标准）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MS Gothic" w:eastAsia="微软雅黑" w:hAnsi="MS Gothic" w:cs="MS Gothic"/>
          <w:color w:val="000000"/>
          <w:kern w:val="0"/>
          <w:szCs w:val="21"/>
        </w:rPr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5）余弦特性误差： f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2 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≤ 4％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MS Gothic" w:eastAsia="微软雅黑" w:hAnsi="MS Gothic" w:cs="MS Gothic"/>
          <w:color w:val="000000"/>
          <w:kern w:val="0"/>
          <w:szCs w:val="21"/>
        </w:rPr>
        <w:lastRenderedPageBreak/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6）响应时间： 1秒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MS Gothic" w:eastAsia="微软雅黑" w:hAnsi="MS Gothic" w:cs="MS Gothic"/>
          <w:color w:val="000000"/>
          <w:kern w:val="0"/>
          <w:szCs w:val="21"/>
        </w:rPr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7）使用环境：温度(0~40)℃；湿度＜85％RH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MS Gothic" w:eastAsia="微软雅黑" w:hAnsi="MS Gothic" w:cs="MS Gothic"/>
          <w:color w:val="000000"/>
          <w:kern w:val="0"/>
          <w:szCs w:val="21"/>
        </w:rPr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8）尺寸和重量：160mm×78mm×43mm；0.2kg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MS Gothic" w:eastAsia="微软雅黑" w:hAnsi="MS Gothic" w:cs="MS Gothic"/>
          <w:color w:val="000000"/>
          <w:kern w:val="0"/>
          <w:szCs w:val="21"/>
        </w:rPr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9）电源：6F22型9V积层电池一只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9F05AF">
        <w:rPr>
          <w:rFonts w:ascii="MS Gothic" w:eastAsia="微软雅黑" w:hAnsi="MS Gothic" w:cs="MS Gothic"/>
          <w:color w:val="000000"/>
          <w:kern w:val="0"/>
          <w:szCs w:val="21"/>
        </w:rPr>
        <w:t>​</w:t>
      </w:r>
      <w:r w:rsidRPr="009F05AF">
        <w:rPr>
          <w:rFonts w:ascii="微软雅黑" w:eastAsia="微软雅黑" w:hAnsi="微软雅黑" w:cs="宋体" w:hint="eastAsia"/>
          <w:color w:val="000000"/>
          <w:kern w:val="0"/>
          <w:szCs w:val="21"/>
        </w:rPr>
        <w:t>10）整机功耗 ＜0.1VA</w:t>
      </w:r>
    </w:p>
    <w:p w:rsidR="009F05AF" w:rsidRPr="009F05AF" w:rsidRDefault="009F05AF" w:rsidP="009F05AF">
      <w:pPr>
        <w:widowControl/>
        <w:shd w:val="clear" w:color="auto" w:fill="FFFFFF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</w:p>
    <w:p w:rsidR="00F55429" w:rsidRPr="009F05AF" w:rsidRDefault="00F55429">
      <w:pPr>
        <w:rPr>
          <w:rFonts w:hint="eastAsia"/>
        </w:rPr>
      </w:pPr>
    </w:p>
    <w:sectPr w:rsidR="00F55429" w:rsidRPr="009F0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2"/>
    <w:rsid w:val="00686A32"/>
    <w:rsid w:val="009F05AF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473AF-C006-4D98-B71A-0724830D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qiantai</dc:creator>
  <cp:keywords/>
  <dc:description/>
  <cp:lastModifiedBy>qiantai</cp:lastModifiedBy>
  <cp:revision>3</cp:revision>
  <dcterms:created xsi:type="dcterms:W3CDTF">2017-07-11T05:53:00Z</dcterms:created>
  <dcterms:modified xsi:type="dcterms:W3CDTF">2017-07-11T06:03:00Z</dcterms:modified>
</cp:coreProperties>
</file>