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31" w:rsidRPr="001F5431" w:rsidRDefault="001F5431" w:rsidP="001F5431">
      <w:pPr>
        <w:pStyle w:val="a7"/>
        <w:spacing w:before="0" w:beforeAutospacing="0" w:after="0" w:afterAutospacing="0" w:line="360" w:lineRule="auto"/>
        <w:ind w:left="720"/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1F5431">
        <w:rPr>
          <w:rFonts w:ascii="Microsoft Yahei" w:hAnsi="Microsoft Yahei"/>
          <w:b/>
          <w:color w:val="000000"/>
          <w:sz w:val="28"/>
          <w:szCs w:val="28"/>
        </w:rPr>
        <w:t>PECK45S</w:t>
      </w:r>
      <w:r w:rsidRPr="001F5431">
        <w:rPr>
          <w:rFonts w:ascii="Microsoft Yahei" w:hAnsi="Microsoft Yahei"/>
          <w:b/>
          <w:color w:val="000000"/>
          <w:sz w:val="28"/>
          <w:szCs w:val="28"/>
        </w:rPr>
        <w:t>可控温密封型光电化学池</w:t>
      </w:r>
    </w:p>
    <w:p w:rsidR="001F5431" w:rsidRDefault="001F5431" w:rsidP="001F5431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产品型号：PECK45S（控温密封型）</w:t>
      </w:r>
    </w:p>
    <w:p w:rsidR="001F5431" w:rsidRDefault="001F5431" w:rsidP="001F5431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产品特点：PECK45S可控温密封型光电化学玻璃池体，聚四氟乙烯盖子，石英光窗。耐腐蚀性好，水循环夹层控温，石英光窗（直径24mm）可快速装拆。</w:t>
      </w:r>
    </w:p>
    <w:p w:rsidR="001F5431" w:rsidRDefault="001F5431" w:rsidP="001F5431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池体容积（mL）：100mL</w:t>
      </w:r>
    </w:p>
    <w:p w:rsidR="001F5431" w:rsidRDefault="001F5431" w:rsidP="001F5431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产品用途：适用于光电化学实验，可通过水浴控温。</w:t>
      </w:r>
    </w:p>
    <w:p w:rsidR="001F5431" w:rsidRDefault="001F5431" w:rsidP="001F5431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标配：PECK45S可控温密封型光电化学池（玻璃池体）；PTFE盖子；螺纹电极夹，工作电极:铂电极夹（用于夹持工作电极）；对电极:铂丝电极，参比电极:银-氯化银电极。</w:t>
      </w:r>
    </w:p>
    <w:p w:rsidR="001F5431" w:rsidRDefault="001F5431" w:rsidP="001F5431">
      <w:pPr>
        <w:pStyle w:val="a7"/>
        <w:spacing w:before="0" w:beforeAutospacing="0" w:after="0" w:afterAutospacing="0" w:line="360" w:lineRule="auto"/>
        <w:ind w:left="720"/>
        <w:rPr>
          <w:rFonts w:ascii="Microsoft Yahei" w:hAnsi="Microsoft Yahei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备注：电极可按照实验要求灵活组合安排（照片电极仅供参考），电极孔的大小和数量可根据用户电极定制，控温可配置LX或HX系列循环水机，客户特殊需求可定制50mL/200mL容积反应池。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4089999" cy="3733800"/>
            <wp:effectExtent l="19050" t="0" r="5751" b="0"/>
            <wp:docPr id="16" name="图片 16" descr="http://test92.cindanet.com/uploadfile/2017/0712/20170712015156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92.cindanet.com/uploadfile/2017/0712/2017071201515664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67" cy="373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BF" w:rsidRPr="001F5431" w:rsidRDefault="000219BF"/>
    <w:sectPr w:rsidR="000219BF" w:rsidRPr="001F5431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49" w:rsidRDefault="004B2E49" w:rsidP="0088568C">
      <w:r>
        <w:separator/>
      </w:r>
    </w:p>
  </w:endnote>
  <w:endnote w:type="continuationSeparator" w:id="1">
    <w:p w:rsidR="004B2E49" w:rsidRDefault="004B2E49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49" w:rsidRDefault="004B2E49" w:rsidP="0088568C">
      <w:r>
        <w:separator/>
      </w:r>
    </w:p>
  </w:footnote>
  <w:footnote w:type="continuationSeparator" w:id="1">
    <w:p w:rsidR="004B2E49" w:rsidRDefault="004B2E49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1F5431"/>
    <w:rsid w:val="004B2E49"/>
    <w:rsid w:val="006B21A6"/>
    <w:rsid w:val="00775BA6"/>
    <w:rsid w:val="0088568C"/>
    <w:rsid w:val="00906A04"/>
    <w:rsid w:val="00934E17"/>
    <w:rsid w:val="00EC672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2017-07-12T08:25:00Z</dcterms:created>
  <dcterms:modified xsi:type="dcterms:W3CDTF">2017-07-12T08:25:00Z</dcterms:modified>
</cp:coreProperties>
</file>