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2A" w:rsidRPr="001C5E2A" w:rsidRDefault="001C5E2A" w:rsidP="001C5E2A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1C5E2A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CEL-TCH150卤素灯光纤输出光源</w:t>
      </w:r>
    </w:p>
    <w:p w:rsidR="001C5E2A" w:rsidRPr="001C5E2A" w:rsidRDefault="001C5E2A" w:rsidP="001C5E2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C5E2A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TCH150卤素灯光源，实现点光源光纤输出，光纤为双叉输出，照射形式灵活多样，可以连续光强调节，尤其适用于可见光区的催化实验，及连续光谱的测试。该卤素灯采用精心设计的大电流稳压开关电源，驱动电路采用新型大功率半导体件，关键元器件采用进口品牌，使光源输出更稳定。</w:t>
      </w:r>
    </w:p>
    <w:p w:rsidR="001C5E2A" w:rsidRPr="001C5E2A" w:rsidRDefault="001C5E2A" w:rsidP="001C5E2A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267325" cy="3514725"/>
            <wp:effectExtent l="19050" t="0" r="9525" b="0"/>
            <wp:docPr id="1" name="图片 1" descr="http://test92.cindanet.com/uploadfile/2017/0607/2017060704094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7/201706070409427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E2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267325" cy="3514725"/>
            <wp:effectExtent l="19050" t="0" r="9525" b="0"/>
            <wp:docPr id="2" name="图片 2" descr="http://test92.cindanet.com/uploadfile/2017/0607/2017060704094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7/201706070409436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E2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400550" cy="2914650"/>
            <wp:effectExtent l="19050" t="0" r="0" b="0"/>
            <wp:docPr id="3" name="图片 3" descr="http://test92.cindanet.com/uploadfile/2017/0607/2017060704094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7/201706070409424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E2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t>                    卤素灯光谱图 (采用AULTT-P4000型光纤光谱仪测定)</w:t>
      </w:r>
    </w:p>
    <w:p w:rsidR="001C5E2A" w:rsidRPr="001C5E2A" w:rsidRDefault="001C5E2A" w:rsidP="001C5E2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1C5E2A">
        <w:rPr>
          <w:rFonts w:ascii="微软雅黑" w:eastAsia="微软雅黑" w:hAnsi="微软雅黑" w:cs="宋体" w:hint="eastAsia"/>
          <w:b/>
          <w:bCs/>
          <w:color w:val="000000"/>
          <w:kern w:val="0"/>
        </w:rPr>
        <w:t>详细介绍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1）适用于微量、半微量、常规（1~50ml）光化学、光催化、光降解实验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2）可以同时做多个平行样品，实现光强连续可调，线性变化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3）光源无需水冷，系统自带风冷系统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4）可以根据实验选择不同的截止或带通滤光片，进行多角度研究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5）最佳性价比的可见光系统，低廉的灯泡成本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6）高安全的结构设计，杜绝了断水、漏水、断电、漏电带来的危险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7）精巧的外观设计，解决实验室空间紧张的难题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8）电源电压适用范围宽，当电网电压在180V-240V波动变化时，输出电压稳定不变，灯泡照度温恒定，无需稳压电源，延长了灯泡寿命。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9）抗干扰能力强，不会干扰其他设备或被其他设备干扰，克服了可控硅电路容易被电网和其他敏感设备影响的缺陷。</w:t>
      </w:r>
      <w:r w:rsidRPr="001C5E2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10）具有光亮度强、低噪音、无振动、无热量、使用舒适安全等特点。</w:t>
      </w:r>
    </w:p>
    <w:p w:rsidR="001C5E2A" w:rsidRPr="001C5E2A" w:rsidRDefault="001C5E2A" w:rsidP="001C5E2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1C5E2A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1C5E2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3238"/>
        <w:gridCol w:w="3189"/>
      </w:tblGrid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电源电压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~220V±20V 50Hz±1Hz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要求良好接地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灯泡功率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灯泡工作电压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电流连续可调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灯泡输出光强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0~1000mw/cm2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采用CEL-NP2000测定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光纤输出光强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0~400 mw/cm2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灯泡色温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≥3200K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对地漏电流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≤0.5mA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整机噪音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≤55dB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工作环境温度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在-10℃至45℃可持续工作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根据实验需求任意连续时间</w:t>
            </w:r>
          </w:p>
        </w:tc>
      </w:tr>
      <w:tr w:rsidR="001C5E2A" w:rsidRPr="001C5E2A" w:rsidTr="001C5E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电源特点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E2A" w:rsidRPr="001C5E2A" w:rsidRDefault="001C5E2A" w:rsidP="001C5E2A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C5E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电源有超压、过流及短路自动保护功能，满载、空载输出电压变化≤0.05V</w:t>
            </w:r>
          </w:p>
        </w:tc>
      </w:tr>
    </w:tbl>
    <w:p w:rsidR="006B1AA5" w:rsidRPr="001C5E2A" w:rsidRDefault="006B1AA5"/>
    <w:sectPr w:rsidR="006B1AA5" w:rsidRPr="001C5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A5" w:rsidRDefault="006B1AA5" w:rsidP="001C5E2A">
      <w:r>
        <w:separator/>
      </w:r>
    </w:p>
  </w:endnote>
  <w:endnote w:type="continuationSeparator" w:id="1">
    <w:p w:rsidR="006B1AA5" w:rsidRDefault="006B1AA5" w:rsidP="001C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A5" w:rsidRDefault="006B1AA5" w:rsidP="001C5E2A">
      <w:r>
        <w:separator/>
      </w:r>
    </w:p>
  </w:footnote>
  <w:footnote w:type="continuationSeparator" w:id="1">
    <w:p w:rsidR="006B1AA5" w:rsidRDefault="006B1AA5" w:rsidP="001C5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2A"/>
    <w:rsid w:val="001C5E2A"/>
    <w:rsid w:val="006B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E2A"/>
    <w:rPr>
      <w:sz w:val="18"/>
      <w:szCs w:val="18"/>
    </w:rPr>
  </w:style>
  <w:style w:type="character" w:styleId="a5">
    <w:name w:val="Strong"/>
    <w:basedOn w:val="a0"/>
    <w:uiPriority w:val="22"/>
    <w:qFormat/>
    <w:rsid w:val="001C5E2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C5E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5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2017-07-12T02:13:00Z</dcterms:created>
  <dcterms:modified xsi:type="dcterms:W3CDTF">2017-07-12T02:13:00Z</dcterms:modified>
</cp:coreProperties>
</file>