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6" w:rsidRDefault="000C1EB6" w:rsidP="000C1EB6">
      <w:pPr>
        <w:widowControl/>
        <w:spacing w:after="240"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</w:rPr>
      </w:pPr>
      <w:bookmarkStart w:id="0" w:name="one"/>
      <w:bookmarkEnd w:id="0"/>
      <w:r>
        <w:rPr>
          <w:rFonts w:ascii="Microsoft Yahei" w:hAnsi="Microsoft Yahei"/>
          <w:color w:val="000000"/>
          <w:sz w:val="27"/>
          <w:szCs w:val="27"/>
        </w:rPr>
        <w:t>CEL-HXF300H5</w:t>
      </w:r>
      <w:r>
        <w:rPr>
          <w:rFonts w:ascii="Microsoft Yahei" w:hAnsi="Microsoft Yahei"/>
          <w:color w:val="000000"/>
          <w:sz w:val="27"/>
          <w:szCs w:val="27"/>
        </w:rPr>
        <w:t>、</w:t>
      </w:r>
      <w:r>
        <w:rPr>
          <w:rFonts w:ascii="Microsoft Yahei" w:hAnsi="Microsoft Yahei"/>
          <w:color w:val="000000"/>
          <w:sz w:val="27"/>
          <w:szCs w:val="27"/>
        </w:rPr>
        <w:t>HXUV300H5</w:t>
      </w:r>
      <w:r>
        <w:rPr>
          <w:rFonts w:ascii="Microsoft Yahei" w:hAnsi="Microsoft Yahei"/>
          <w:color w:val="000000"/>
          <w:sz w:val="27"/>
          <w:szCs w:val="27"/>
        </w:rPr>
        <w:t>高配型光催化氙灯光源</w:t>
      </w:r>
    </w:p>
    <w:p w:rsidR="000C1EB6" w:rsidRPr="000C1EB6" w:rsidRDefault="000C1EB6" w:rsidP="000C1EB6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0C1EB6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0C1EB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光化学实验大部分需要模拟太阳光，氙灯光源有与太阳光相似的光谱。光谱覆盖UV-Vis-IR 200-1100nm全光谱段。CEL-HX系列氙灯系统，属高光功率全波段光源，波长连续分布。采用进口氙灯灯泡，先进的专利散热模式（专利号：ZL.201020250564.8），光能量输出集中，便于试验中光的利用，及照射方式的选择，加快了实验效率。采用电源与灯箱分体设计，灯箱主体采用太阳花风冷散热形式，光路转向结构采用多次滤光结构，滤除了大量红外光，减小实验中红外线对溶液或样品的加热作用；滤光转向头可以兼容多种规格滤光片、透镜；小巧的外形设计，可以任意放置，实现更灵活多样的应用。</w:t>
      </w:r>
    </w:p>
    <w:p w:rsidR="000C1EB6" w:rsidRPr="000C1EB6" w:rsidRDefault="000C1EB6" w:rsidP="000C1EB6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0C1EB6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0C1EB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光催化氙灯光源广泛应用于光解水产氢、光化学催化、光化学合成、光降解污染物、水污染处理、生物光照，光学检测、各类模拟日光可见光加速实验、紫外波段加速实验等研究领域。</w:t>
      </w:r>
      <w:r w:rsidRPr="000C1EB6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754647" cy="3114675"/>
            <wp:effectExtent l="19050" t="0" r="7853" b="0"/>
            <wp:docPr id="1" name="图片 1" descr="http://test92.cindanet.com/uploadfile/2017/0606/20170606093014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6/2017060609301494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4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EB6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924425" cy="2990850"/>
            <wp:effectExtent l="19050" t="0" r="9525" b="0"/>
            <wp:docPr id="2" name="图片 2" descr="http://test92.cindanet.com/uploadfile/2017/0606/20170606093014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6/2017060609301419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B6" w:rsidRPr="000C1EB6" w:rsidRDefault="000C1EB6" w:rsidP="000C1EB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0C1EB6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8"/>
        <w:gridCol w:w="4784"/>
        <w:gridCol w:w="800"/>
      </w:tblGrid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配置及功能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备注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CEL-HXF300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CEL-HXUV300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高稳定氙灯电源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）；光路转向装置可配置各种滤光片；滤光片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基本型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CEL-HXF300F3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CEL-HXUV300F3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高稳定氙灯电源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）；光路转向装置可配置各种滤光片；滤光片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UVREF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200-400nm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UVIRCUT420(420-780nm)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特惠型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CEL-HXF300H5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CEL-HXUV300H5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高稳定氙灯电源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光功率密度计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NP2000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，实时显示光功率输出绝对能量值；液晶光纤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5mm*1200mm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，含耦合连接器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套；石英套组滤光片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(15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片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)</w:t>
            </w: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：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UVREF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200-400nm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UVIRCUT400(400-780nm)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UVIRCUT420(420-780nm)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；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365nm; 380nm; 400nm; 420nm; 450nm; 475nm; 500nm; 520nm; 550nm; 600nm; 650nm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高配型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CEL-HXF300E7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CEL-HXUV300E7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数显单片机控制氙灯电源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）；光路转向装置可配置各种滤光片；滤光片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智能型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CEL-HXF500E7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数显单片机控制氙灯电源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）；光路转向装置可配置各种滤光片；滤光片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智能型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CEL-HXF300E9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  <w:t>CEL-HXUV300E9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专用控制软件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；数显单片机控制氙灯电源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套；灯箱配置进口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陶瓷灯泡（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PerkinElmer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）；光路转向装置可配置各种滤光片；滤光片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VisREF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350-780nm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软件控制型</w:t>
            </w:r>
          </w:p>
        </w:tc>
      </w:tr>
      <w:tr w:rsidR="000C1EB6" w:rsidRPr="000C1EB6" w:rsidTr="000C1EB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CEL-PHCS300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PHCS300</w:t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专用控制软件，实现光源的实时在线监控，实时监测光源的各项工作指标；可以完成光源的开关，可以定时开关，功率调节，工作状态，工作模式的设置等，工作数据信息导出功能。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软件</w:t>
            </w:r>
          </w:p>
        </w:tc>
      </w:tr>
    </w:tbl>
    <w:p w:rsidR="000C1EB6" w:rsidRPr="000C1EB6" w:rsidRDefault="000C1EB6" w:rsidP="000C1EB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0C1EB6" w:rsidRPr="000C1EB6" w:rsidRDefault="000C1EB6" w:rsidP="000C1EB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0C1EB6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3"/>
        <w:gridCol w:w="2397"/>
        <w:gridCol w:w="2042"/>
      </w:tblGrid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br w:type="textWrapping" w:clear="all"/>
            </w:r>
            <w:r w:rsidRPr="000C1EB6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br w:type="textWrapping" w:clear="all"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主要参数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CEL-HXF300系列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CEL-HXUV300系列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控制模式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数显控制，PHCS300专用控制软件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*手动控制、*光控模式、*自动控制、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*智能控制、*程序控制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光输出功率密度均值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（1Sun=1000W/m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vertAlign w:val="superscript"/>
              </w:rPr>
              <w:t>2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太阳常数）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连续可调（CEL-NP2000测定）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0~20 Sun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0~20 Sun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 xml:space="preserve">发光总输出功率Radiant Output 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50W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50W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发光光谱范围SpectralOutput(nm)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（AULTT-P4000测定）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300nm~2500nm（无臭氧）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200nm~2500nm（有臭氧）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工作光斑直径  （连续可调）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直径3-60mm以上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（可固定光斑直径）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直径3-60mm以上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（可固定光斑直径）</w:t>
            </w:r>
          </w:p>
        </w:tc>
      </w:tr>
      <w:tr w:rsidR="000C1EB6" w:rsidRPr="000C1EB6" w:rsidTr="000C1EB6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 xml:space="preserve">光输出形式 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圆形光斑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圆形光斑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输入功率Power(Watts)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300W（140W~320W）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300W（140W~320W）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工作电流Current (Amps DC)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21A（10A~22A）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21A（10A~22A）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工作电压Voltage (Volts DC)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14V（恒定）13~16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14V（恒定）13~16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紫外光区输出功率UV Output, &lt;390nm 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2.6W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6.6W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红外光区输出功率IR Output, &gt;770nm 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28.8W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26.8W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最高强度（Peak Intensity Candelas 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520000C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460000C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可见光区输出Visible Output, 390-770nm (Lumens)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5000Lu、18.6W、5600K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4500Lu、16.6W、5050K</w:t>
            </w:r>
          </w:p>
        </w:tc>
      </w:tr>
      <w:tr w:rsidR="000C1EB6" w:rsidRPr="000C1EB6" w:rsidTr="000C1EB6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灯泡窗口Window Diameter电极间距 Arc (mm)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25.4mm/1.24mm</w:t>
            </w:r>
          </w:p>
        </w:tc>
      </w:tr>
      <w:tr w:rsidR="000C1EB6" w:rsidRPr="000C1EB6" w:rsidTr="000C1EB6">
        <w:trPr>
          <w:trHeight w:val="27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灯泡寿命Life（Hours）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2000H 极限6000H (多灰尘和潮湿环境会严重影响寿命)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平行光发散角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平均5-7 °(1h5°, 100h6°, 1000h7°)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稳定性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电源优于欧盟标准，稳流精度可达0.01%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实时显示监控光功率密度、温度、湿度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散热指标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散热形式：专利散热模组（轴向均匀扇热）；灯泡耐温150℃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（专利号：ZL.201020250564.8），可订制径向散热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光输出指标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光稳定度：±1%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光功率密度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0 - 2000mw/cm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vertAlign w:val="superscript"/>
              </w:rPr>
              <w:t>2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，并实现根据需求光强度实时调节；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功率探头测量范围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190nm-11000nm；0-2000mw，精度0.001mw，直径10mm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温控系统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光源系统采用多点温度监控，保证光源稳定输出；</w:t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风扇转速延时依系统温度自动调整，稳定光强输出；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光谱范围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紫外区、可见区、单色光可随意选择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控制部分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采用12V低压控制，工作中无高压，安全可靠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布线安全性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采用高低压线路分离，低压控制，安全可靠，无干扰</w:t>
            </w:r>
          </w:p>
        </w:tc>
      </w:tr>
      <w:tr w:rsidR="000C1EB6" w:rsidRPr="000C1EB6" w:rsidTr="000C1EB6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系统内置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EB6" w:rsidRPr="000C1EB6" w:rsidRDefault="000C1EB6" w:rsidP="000C1EB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0C1E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控温系统、工作监控、低压控制、可调功率</w:t>
            </w:r>
          </w:p>
        </w:tc>
      </w:tr>
    </w:tbl>
    <w:p w:rsidR="000C1EB6" w:rsidRPr="000C1EB6" w:rsidRDefault="000C1EB6" w:rsidP="000C1EB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362D63" w:rsidRPr="000C1EB6" w:rsidRDefault="00362D63"/>
    <w:sectPr w:rsidR="00362D63" w:rsidRPr="000C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63" w:rsidRDefault="00362D63" w:rsidP="000C1EB6">
      <w:r>
        <w:separator/>
      </w:r>
    </w:p>
  </w:endnote>
  <w:endnote w:type="continuationSeparator" w:id="1">
    <w:p w:rsidR="00362D63" w:rsidRDefault="00362D63" w:rsidP="000C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63" w:rsidRDefault="00362D63" w:rsidP="000C1EB6">
      <w:r>
        <w:separator/>
      </w:r>
    </w:p>
  </w:footnote>
  <w:footnote w:type="continuationSeparator" w:id="1">
    <w:p w:rsidR="00362D63" w:rsidRDefault="00362D63" w:rsidP="000C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EB6"/>
    <w:rsid w:val="000C1EB6"/>
    <w:rsid w:val="0036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E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EB6"/>
    <w:rPr>
      <w:sz w:val="18"/>
      <w:szCs w:val="18"/>
    </w:rPr>
  </w:style>
  <w:style w:type="character" w:styleId="a5">
    <w:name w:val="Strong"/>
    <w:basedOn w:val="a0"/>
    <w:uiPriority w:val="22"/>
    <w:qFormat/>
    <w:rsid w:val="000C1EB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C1E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E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2017-07-11T06:10:00Z</dcterms:created>
  <dcterms:modified xsi:type="dcterms:W3CDTF">2017-07-11T06:10:00Z</dcterms:modified>
</cp:coreProperties>
</file>