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61" w:rsidRPr="00452761" w:rsidRDefault="00452761">
      <w:pPr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</w:pPr>
      <w:r w:rsidRPr="00452761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CEL-PEO40 在线光电反应池</w:t>
      </w:r>
    </w:p>
    <w:p w:rsidR="00593ED4" w:rsidRDefault="00452761">
      <w:r>
        <w:rPr>
          <w:rStyle w:val="a5"/>
          <w:rFonts w:ascii="微软雅黑" w:eastAsia="微软雅黑" w:hAnsi="微软雅黑" w:hint="eastAsia"/>
          <w:color w:val="000000"/>
          <w:szCs w:val="21"/>
        </w:rPr>
        <w:t>详细介绍</w:t>
      </w:r>
      <w:r>
        <w:rPr>
          <w:rFonts w:ascii="微软雅黑" w:eastAsia="微软雅黑" w:hAnsi="微软雅黑" w:hint="eastAsia"/>
          <w:color w:val="000000"/>
          <w:szCs w:val="21"/>
        </w:rPr>
        <w:br/>
        <w:t>（1）CEL-PEO40 在线光电反应池 （100ml）  </w:t>
      </w:r>
      <w:r>
        <w:rPr>
          <w:rFonts w:ascii="微软雅黑" w:eastAsia="微软雅黑" w:hAnsi="微软雅黑" w:hint="eastAsia"/>
          <w:color w:val="000000"/>
          <w:szCs w:val="21"/>
        </w:rPr>
        <w:br/>
        <w:t> CEL-PEO40 在线光电反应池，采用法兰密封，可根据需要任意更换电极，采用40mm石英窗口，可以配合CEL-SPH2N系列光解水制氢系统使用，实现在线的实时测试。该反应器容积100ml，含2-8个电极通道，含液体取样口，通气孔，可以保证真空密封。</w:t>
      </w:r>
      <w:r>
        <w:rPr>
          <w:rFonts w:ascii="微软雅黑" w:eastAsia="微软雅黑" w:hAnsi="微软雅黑" w:hint="eastAsia"/>
          <w:color w:val="000000"/>
          <w:szCs w:val="21"/>
        </w:rPr>
        <w:br/>
        <w:t>CEL-PEO40L 离线光电反应池，采用法兰密封，可根据需要任意更换电极，采用40mm石英窗口，可独立单独密封，外接接口为19#标准磨口，可以扎针取样、可接任意辅助配件。该反应器容积100ml，含2-8个电极通道，含液体取样口，通气孔，可以保证真空密封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lastRenderedPageBreak/>
        <w:drawing>
          <wp:inline distT="0" distB="0" distL="0" distR="0">
            <wp:extent cx="4895850" cy="6334125"/>
            <wp:effectExtent l="19050" t="0" r="0" b="0"/>
            <wp:docPr id="1" name="图片 1" descr="http://test92.cindanet.com/uploadfile/2017/0608/20170608033110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331101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Cs w:val="21"/>
        </w:rPr>
        <w:br/>
        <w:t>2）CEL-PEO60 在线光电反应池 （250ml）</w:t>
      </w:r>
      <w:r>
        <w:rPr>
          <w:rFonts w:ascii="微软雅黑" w:eastAsia="微软雅黑" w:hAnsi="微软雅黑" w:hint="eastAsia"/>
          <w:color w:val="000000"/>
          <w:szCs w:val="21"/>
        </w:rPr>
        <w:br/>
        <w:t>CEL-PEO60 在线光电反应池，采用法兰密封，可根据需要任意更换电极，采用60mm石英窗口，可以配合CEL-SPH2N系列光解水制氢系统使用，实现在线的实时测试。该反应器容积250ml，含2-8个电极通道，含液体取样口，通气孔，可以保证真空密封。</w:t>
      </w:r>
      <w:r>
        <w:rPr>
          <w:rFonts w:ascii="微软雅黑" w:eastAsia="微软雅黑" w:hAnsi="微软雅黑" w:hint="eastAsia"/>
          <w:color w:val="000000"/>
          <w:szCs w:val="21"/>
        </w:rPr>
        <w:br/>
        <w:t>CEL-PEO60L 离线光电反应池，采用法兰密封，可根据需要任意更换电极，采用60mm石英窗口，可独立单独密封，外接接口为19#标准磨口，可以扎针取样、可接任意辅助配件。</w:t>
      </w:r>
      <w:r>
        <w:rPr>
          <w:rFonts w:ascii="微软雅黑" w:eastAsia="微软雅黑" w:hAnsi="微软雅黑" w:hint="eastAsia"/>
          <w:color w:val="000000"/>
          <w:szCs w:val="21"/>
        </w:rPr>
        <w:lastRenderedPageBreak/>
        <w:t>该反应器容积250ml，含2-8个电极通道，含液体取样口，通气孔，可以保证真空密封。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3267075" cy="3381375"/>
            <wp:effectExtent l="19050" t="0" r="9525" b="0"/>
            <wp:docPr id="2" name="图片 2" descr="http://test92.cindanet.com/uploadfile/2017/0608/20170608033059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8/2017060803305944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3381375" cy="3552825"/>
            <wp:effectExtent l="19050" t="0" r="9525" b="0"/>
            <wp:docPr id="3" name="图片 3" descr="http://test92.cindanet.com/uploadfile/2017/0608/20170608033110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8/2017060803311093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/>
          <w:color w:val="000000"/>
          <w:sz w:val="18"/>
          <w:szCs w:val="18"/>
        </w:rPr>
        <w:br/>
      </w:r>
      <w:r>
        <w:rPr>
          <w:rFonts w:ascii="Microsoft Yahei" w:hAnsi="Microsoft Yahei"/>
          <w:color w:val="000000"/>
          <w:sz w:val="18"/>
          <w:szCs w:val="18"/>
        </w:rPr>
        <w:br/>
      </w:r>
    </w:p>
    <w:sectPr w:rsidR="00593ED4" w:rsidSect="00255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A5" w:rsidRDefault="00CD6FA5" w:rsidP="00A914A5">
      <w:r>
        <w:separator/>
      </w:r>
    </w:p>
  </w:endnote>
  <w:endnote w:type="continuationSeparator" w:id="1">
    <w:p w:rsidR="00CD6FA5" w:rsidRDefault="00CD6FA5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A5" w:rsidRDefault="00CD6FA5" w:rsidP="00A914A5">
      <w:r>
        <w:separator/>
      </w:r>
    </w:p>
  </w:footnote>
  <w:footnote w:type="continuationSeparator" w:id="1">
    <w:p w:rsidR="00CD6FA5" w:rsidRDefault="00CD6FA5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2555B3"/>
    <w:rsid w:val="00452761"/>
    <w:rsid w:val="00593ED4"/>
    <w:rsid w:val="00A914A5"/>
    <w:rsid w:val="00B3051C"/>
    <w:rsid w:val="00CD6FA5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2017-07-11T08:00:00Z</dcterms:created>
  <dcterms:modified xsi:type="dcterms:W3CDTF">2017-07-11T08:00:00Z</dcterms:modified>
</cp:coreProperties>
</file>