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4C" w:rsidRPr="001E154C" w:rsidRDefault="001E154C" w:rsidP="001E154C">
      <w:pPr>
        <w:widowControl/>
        <w:ind w:left="7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</w:pPr>
      <w:bookmarkStart w:id="0" w:name="one"/>
      <w:bookmarkEnd w:id="0"/>
      <w:r w:rsidRPr="001E154C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CEL-AAAS太阳光模拟器/太阳能模拟器</w:t>
      </w:r>
    </w:p>
    <w:p w:rsidR="001E154C" w:rsidRPr="001E154C" w:rsidRDefault="001E154C" w:rsidP="001E154C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E154C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优势特点</w:t>
      </w:r>
      <w:r w:rsidRPr="001E154C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1）符合ASTM E927-5、IEC60904-9 2007 Ed2、JIS C8912规定的AAA级模拟器的标准；</w:t>
      </w:r>
      <w:r w:rsidRPr="001E154C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2）光谱匹配度A级：0.75-1.25；</w:t>
      </w:r>
      <w:r w:rsidRPr="001E154C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3）空间不均性A级：优于±2%；</w:t>
      </w:r>
      <w:r w:rsidRPr="001E154C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4）时间稳定性A级：优于±2%；</w:t>
      </w:r>
      <w:r w:rsidRPr="001E154C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5）AM1.5G空气质量滤波器，保证完美的光谱匹配度；</w:t>
      </w:r>
      <w:r w:rsidRPr="001E154C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6）高精度光学积分器，光斑输出均匀；</w:t>
      </w:r>
      <w:r w:rsidRPr="001E154C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7）USHIO、OSRAM氙灯灯泡，能量衰减慢，性能稳定可靠；</w:t>
      </w:r>
      <w:r w:rsidRPr="001E154C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8）铸件结构，确保整机无变形，光路稳定，方便移动，外形美观。</w:t>
      </w:r>
    </w:p>
    <w:p w:rsidR="001E154C" w:rsidRPr="001E154C" w:rsidRDefault="001E154C" w:rsidP="001E154C">
      <w:pPr>
        <w:widowControl/>
        <w:spacing w:after="240"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1" w:name="two"/>
      <w:bookmarkEnd w:id="1"/>
      <w:r w:rsidRPr="001E154C">
        <w:rPr>
          <w:rFonts w:ascii="微软雅黑" w:eastAsia="微软雅黑" w:hAnsi="微软雅黑" w:cs="宋体" w:hint="eastAsia"/>
          <w:b/>
          <w:bCs/>
          <w:color w:val="000000"/>
          <w:kern w:val="0"/>
        </w:rPr>
        <w:t>产品应用</w:t>
      </w:r>
      <w:r w:rsidRPr="001E154C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太阳光模拟器用来模拟真实的太阳光照条件，在太阳能光伏器件的研究和质检中被广泛应用。</w:t>
      </w:r>
      <w:r w:rsidRPr="001E154C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太阳光模拟器用具备光束准直、光斑均匀、光谱与太阳光匹配的特点，可完成需要太阳光照射条件的实验，适用于单晶硅、多晶硅、非晶薄膜、染料敏化、有机、III-V 族半导体等各种不同类型的太阳电池。太阳光模拟器不仅应用于太阳能电池研究、还可用于光电响应型器件测试、表面光电压谱、光催化、光触媒、液晶基板的测试与评价、化妆品，涂料，各种材料的耐光实验、光生物的检查与测试、表面缺陷分析等领域。</w:t>
      </w:r>
      <w:r w:rsidRPr="001E154C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太阳光模拟器（太阳能模拟器）是用来模拟太阳光设备，在光伏领域里，在配以电子负载，数据采集和计算等设备，可以用来测试光伏器件（包括各种太阳电池）的</w:t>
      </w:r>
      <w:r w:rsidRPr="001E154C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电性能，如P</w:t>
      </w:r>
      <w:r w:rsidRPr="001E154C">
        <w:rPr>
          <w:rFonts w:ascii="微软雅黑" w:eastAsia="微软雅黑" w:hAnsi="微软雅黑" w:cs="宋体" w:hint="eastAsia"/>
          <w:color w:val="000000"/>
          <w:kern w:val="0"/>
          <w:szCs w:val="21"/>
          <w:vertAlign w:val="subscript"/>
        </w:rPr>
        <w:t>max</w:t>
      </w:r>
      <w:r w:rsidRPr="001E154C">
        <w:rPr>
          <w:rFonts w:ascii="微软雅黑" w:eastAsia="微软雅黑" w:hAnsi="微软雅黑" w:cs="宋体" w:hint="eastAsia"/>
          <w:color w:val="000000"/>
          <w:kern w:val="0"/>
          <w:szCs w:val="21"/>
        </w:rPr>
        <w:t>，l</w:t>
      </w:r>
      <w:r w:rsidRPr="001E154C">
        <w:rPr>
          <w:rFonts w:ascii="微软雅黑" w:eastAsia="微软雅黑" w:hAnsi="微软雅黑" w:cs="宋体" w:hint="eastAsia"/>
          <w:color w:val="000000"/>
          <w:kern w:val="0"/>
          <w:szCs w:val="21"/>
          <w:vertAlign w:val="subscript"/>
        </w:rPr>
        <w:t>max，</w:t>
      </w:r>
      <w:r w:rsidRPr="001E154C">
        <w:rPr>
          <w:rFonts w:ascii="微软雅黑" w:eastAsia="微软雅黑" w:hAnsi="微软雅黑" w:cs="宋体" w:hint="eastAsia"/>
          <w:color w:val="000000"/>
          <w:kern w:val="0"/>
          <w:szCs w:val="21"/>
        </w:rPr>
        <w:t>V</w:t>
      </w:r>
      <w:r w:rsidRPr="001E154C">
        <w:rPr>
          <w:rFonts w:ascii="微软雅黑" w:eastAsia="微软雅黑" w:hAnsi="微软雅黑" w:cs="宋体" w:hint="eastAsia"/>
          <w:color w:val="000000"/>
          <w:kern w:val="0"/>
          <w:szCs w:val="21"/>
          <w:vertAlign w:val="subscript"/>
        </w:rPr>
        <w:t>max</w:t>
      </w:r>
      <w:r w:rsidRPr="001E154C">
        <w:rPr>
          <w:rFonts w:ascii="微软雅黑" w:eastAsia="微软雅黑" w:hAnsi="微软雅黑" w:cs="宋体" w:hint="eastAsia"/>
          <w:color w:val="000000"/>
          <w:kern w:val="0"/>
          <w:szCs w:val="21"/>
        </w:rPr>
        <w:t>等以及I-V曲线等</w:t>
      </w:r>
      <w:r w:rsidRPr="001E154C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5625261" cy="3438525"/>
            <wp:effectExtent l="19050" t="0" r="0" b="0"/>
            <wp:docPr id="1" name="图片 1" descr="http://test92.cindanet.com/uploadfile/2017/0606/2017060612560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6/201706061256052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742" cy="344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54C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</w:p>
    <w:p w:rsidR="001E154C" w:rsidRPr="001E154C" w:rsidRDefault="001E154C" w:rsidP="001E154C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2" w:name="three"/>
      <w:bookmarkEnd w:id="2"/>
    </w:p>
    <w:p w:rsidR="001E154C" w:rsidRPr="001E154C" w:rsidRDefault="001E154C" w:rsidP="001E154C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3" w:name="four"/>
      <w:bookmarkEnd w:id="3"/>
      <w:r w:rsidRPr="001E154C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8"/>
        <w:gridCol w:w="2594"/>
        <w:gridCol w:w="2600"/>
      </w:tblGrid>
      <w:tr w:rsidR="001E154C" w:rsidRPr="001E154C" w:rsidTr="001E154C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CEL-AAAS50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CEL-AAAS100</w:t>
            </w:r>
          </w:p>
        </w:tc>
      </w:tr>
      <w:tr w:rsidR="001E154C" w:rsidRPr="001E154C" w:rsidTr="001E154C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光斑尺寸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50mm×50mm</w:t>
            </w: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（2inch×2inch）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100mm×100mm</w:t>
            </w: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（4inch×4inch）</w:t>
            </w:r>
          </w:p>
        </w:tc>
      </w:tr>
      <w:tr w:rsidR="001E154C" w:rsidRPr="001E154C" w:rsidTr="001E154C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工作距离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120mm±30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330mm±50</w:t>
            </w:r>
          </w:p>
        </w:tc>
      </w:tr>
      <w:tr w:rsidR="001E154C" w:rsidRPr="001E154C" w:rsidTr="001E154C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光准直角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&lt;±5°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&lt;±5°</w:t>
            </w:r>
          </w:p>
        </w:tc>
      </w:tr>
      <w:tr w:rsidR="001E154C" w:rsidRPr="001E154C" w:rsidTr="001E154C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光功率输出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100mW/cm²±20%</w:t>
            </w: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（1Sun、1000W/m</w:t>
            </w: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vertAlign w:val="superscript"/>
              </w:rPr>
              <w:t>2</w:t>
            </w: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100mW/cm²±20%</w:t>
            </w: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（1Sun、1000W/m</w:t>
            </w: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vertAlign w:val="superscript"/>
              </w:rPr>
              <w:t>2</w:t>
            </w: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1E154C" w:rsidRPr="001E154C" w:rsidTr="001E154C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线性度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0.01%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0.01%</w:t>
            </w:r>
          </w:p>
        </w:tc>
      </w:tr>
      <w:tr w:rsidR="001E154C" w:rsidRPr="001E154C" w:rsidTr="001E154C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光谱匹配等级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A级（0.75-1.25）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A级（0.75-1.25）</w:t>
            </w:r>
          </w:p>
        </w:tc>
      </w:tr>
      <w:tr w:rsidR="001E154C" w:rsidRPr="001E154C" w:rsidTr="001E154C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空间不均性等级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A级（优于±2%）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A级（优于±2%）</w:t>
            </w:r>
          </w:p>
        </w:tc>
      </w:tr>
      <w:tr w:rsidR="001E154C" w:rsidRPr="001E154C" w:rsidTr="001E154C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时间稳定性等级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A级（优于±2%）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A级（优于±2%）</w:t>
            </w:r>
          </w:p>
        </w:tc>
      </w:tr>
      <w:tr w:rsidR="001E154C" w:rsidRPr="001E154C" w:rsidTr="001E154C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光照面辐照度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0.7-1.2 Sun（太阳常数）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0.7-1.2 Sun（太阳常数）</w:t>
            </w:r>
          </w:p>
        </w:tc>
      </w:tr>
      <w:tr w:rsidR="001E154C" w:rsidRPr="001E154C" w:rsidTr="001E154C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光输出方向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水平、垂直、任意角度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水平、垂直、任意角度</w:t>
            </w:r>
          </w:p>
        </w:tc>
      </w:tr>
      <w:tr w:rsidR="001E154C" w:rsidRPr="001E154C" w:rsidTr="001E154C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冷却方式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风冷和散热模组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54C" w:rsidRPr="001E154C" w:rsidRDefault="001E154C" w:rsidP="001E154C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E154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风冷和散热模组</w:t>
            </w:r>
          </w:p>
        </w:tc>
      </w:tr>
    </w:tbl>
    <w:p w:rsidR="001E154C" w:rsidRPr="001E154C" w:rsidRDefault="001E154C" w:rsidP="001E154C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</w:p>
    <w:p w:rsidR="00593ED4" w:rsidRDefault="00593ED4"/>
    <w:sectPr w:rsidR="00593ED4" w:rsidSect="009F2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4E" w:rsidRDefault="00721E4E" w:rsidP="00A914A5">
      <w:r>
        <w:separator/>
      </w:r>
    </w:p>
  </w:endnote>
  <w:endnote w:type="continuationSeparator" w:id="1">
    <w:p w:rsidR="00721E4E" w:rsidRDefault="00721E4E" w:rsidP="00A9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4E" w:rsidRDefault="00721E4E" w:rsidP="00A914A5">
      <w:r>
        <w:separator/>
      </w:r>
    </w:p>
  </w:footnote>
  <w:footnote w:type="continuationSeparator" w:id="1">
    <w:p w:rsidR="00721E4E" w:rsidRDefault="00721E4E" w:rsidP="00A91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4A5"/>
    <w:rsid w:val="001E154C"/>
    <w:rsid w:val="00593ED4"/>
    <w:rsid w:val="00721E4E"/>
    <w:rsid w:val="009F2C66"/>
    <w:rsid w:val="00A914A5"/>
    <w:rsid w:val="00B3051C"/>
    <w:rsid w:val="00DB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4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4A5"/>
    <w:rPr>
      <w:sz w:val="18"/>
      <w:szCs w:val="18"/>
    </w:rPr>
  </w:style>
  <w:style w:type="character" w:styleId="a5">
    <w:name w:val="Strong"/>
    <w:basedOn w:val="a0"/>
    <w:uiPriority w:val="22"/>
    <w:qFormat/>
    <w:rsid w:val="00A914A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914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14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2017-07-11T08:34:00Z</dcterms:created>
  <dcterms:modified xsi:type="dcterms:W3CDTF">2017-07-11T08:34:00Z</dcterms:modified>
</cp:coreProperties>
</file>