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B" w:rsidRPr="00E36F42" w:rsidRDefault="00456F7B" w:rsidP="00456F7B">
      <w:pPr>
        <w:pStyle w:val="2"/>
      </w:pPr>
      <w:r w:rsidRPr="00E36F42">
        <w:rPr>
          <w:rFonts w:hint="eastAsia"/>
        </w:rPr>
        <w:t>模拟日光氙灯光源</w:t>
      </w:r>
    </w:p>
    <w:p w:rsidR="00456F7B" w:rsidRPr="00633A3C" w:rsidRDefault="00456F7B" w:rsidP="00456F7B">
      <w:pPr>
        <w:widowControl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>关键词</w:t>
      </w:r>
      <w:r>
        <w:rPr>
          <w:rFonts w:asciiTheme="minorHAnsi" w:hAnsiTheme="minorHAnsi"/>
          <w:b/>
          <w:sz w:val="28"/>
          <w:szCs w:val="28"/>
        </w:rPr>
        <w:t>：</w:t>
      </w:r>
      <w:r w:rsidRPr="00633A3C">
        <w:rPr>
          <w:rFonts w:asciiTheme="minorHAnsi" w:hAnsiTheme="minorHAnsi"/>
          <w:b/>
          <w:sz w:val="28"/>
          <w:szCs w:val="28"/>
        </w:rPr>
        <w:t>太阳能模拟器</w:t>
      </w:r>
      <w:r>
        <w:rPr>
          <w:rFonts w:asciiTheme="minorHAnsi" w:hAnsiTheme="minorHAnsi" w:hint="eastAsia"/>
          <w:b/>
          <w:sz w:val="28"/>
          <w:szCs w:val="28"/>
        </w:rPr>
        <w:t>、</w:t>
      </w:r>
      <w:r w:rsidRPr="00633A3C">
        <w:rPr>
          <w:rFonts w:asciiTheme="minorHAnsi" w:hAnsiTheme="minorHAnsi"/>
          <w:b/>
          <w:sz w:val="28"/>
          <w:szCs w:val="28"/>
        </w:rPr>
        <w:t>模拟光源</w:t>
      </w:r>
      <w:r>
        <w:rPr>
          <w:rFonts w:asciiTheme="minorHAnsi" w:hAnsiTheme="minorHAnsi" w:hint="eastAsia"/>
          <w:b/>
          <w:sz w:val="28"/>
          <w:szCs w:val="28"/>
        </w:rPr>
        <w:t>、</w:t>
      </w:r>
      <w:r w:rsidRPr="00633A3C">
        <w:rPr>
          <w:rFonts w:asciiTheme="minorHAnsi" w:hAnsiTheme="minorHAnsi"/>
          <w:b/>
          <w:sz w:val="28"/>
          <w:szCs w:val="28"/>
        </w:rPr>
        <w:t>模拟日光</w:t>
      </w:r>
      <w:r>
        <w:rPr>
          <w:rFonts w:asciiTheme="minorHAnsi" w:hAnsiTheme="minorHAnsi" w:hint="eastAsia"/>
          <w:b/>
          <w:sz w:val="28"/>
          <w:szCs w:val="28"/>
        </w:rPr>
        <w:t>、</w:t>
      </w:r>
      <w:r w:rsidRPr="00633A3C">
        <w:rPr>
          <w:rFonts w:asciiTheme="minorHAnsi" w:hAnsiTheme="minorHAnsi"/>
          <w:b/>
          <w:sz w:val="28"/>
          <w:szCs w:val="28"/>
        </w:rPr>
        <w:t>平行光</w:t>
      </w:r>
      <w:r>
        <w:rPr>
          <w:rFonts w:asciiTheme="minorHAnsi" w:hAnsiTheme="minorHAnsi" w:hint="eastAsia"/>
          <w:b/>
          <w:sz w:val="28"/>
          <w:szCs w:val="28"/>
        </w:rPr>
        <w:t>、</w:t>
      </w:r>
      <w:r w:rsidRPr="00633A3C">
        <w:rPr>
          <w:rFonts w:asciiTheme="minorHAnsi" w:hAnsiTheme="minorHAnsi"/>
          <w:b/>
          <w:sz w:val="28"/>
          <w:szCs w:val="28"/>
        </w:rPr>
        <w:t>AM1.5</w:t>
      </w:r>
      <w:r>
        <w:rPr>
          <w:rFonts w:asciiTheme="minorHAnsi" w:hAnsiTheme="minorHAnsi" w:hint="eastAsia"/>
          <w:b/>
          <w:sz w:val="28"/>
          <w:szCs w:val="28"/>
        </w:rPr>
        <w:t>、</w:t>
      </w:r>
      <w:r w:rsidRPr="00633A3C">
        <w:rPr>
          <w:rFonts w:asciiTheme="minorHAnsi" w:hAnsiTheme="minorHAnsi"/>
          <w:b/>
          <w:sz w:val="28"/>
          <w:szCs w:val="28"/>
        </w:rPr>
        <w:t>标准电池片</w:t>
      </w:r>
    </w:p>
    <w:p w:rsidR="00456F7B" w:rsidRPr="00F33FF2" w:rsidRDefault="00456F7B" w:rsidP="00456F7B"/>
    <w:p w:rsidR="00456F7B" w:rsidRPr="00F33FF2" w:rsidRDefault="00456F7B" w:rsidP="00456F7B">
      <w:pPr>
        <w:ind w:firstLineChars="200" w:firstLine="420"/>
      </w:pPr>
      <w:r w:rsidRPr="00F33FF2">
        <w:rPr>
          <w:rFonts w:hint="eastAsia"/>
        </w:rPr>
        <w:t>CEL</w:t>
      </w:r>
      <w:r w:rsidRPr="00F33FF2">
        <w:t>-</w:t>
      </w:r>
      <w:r w:rsidRPr="00F33FF2">
        <w:rPr>
          <w:rFonts w:hint="eastAsia"/>
        </w:rPr>
        <w:t>S</w:t>
      </w:r>
      <w:r w:rsidRPr="00F33FF2">
        <w:t>500</w:t>
      </w:r>
      <w:r w:rsidRPr="00F33FF2">
        <w:t>型氙灯光源，是</w:t>
      </w:r>
      <w:r w:rsidRPr="00F33FF2">
        <w:rPr>
          <w:rFonts w:hint="eastAsia"/>
        </w:rPr>
        <w:t>专门</w:t>
      </w:r>
      <w:r w:rsidRPr="00F33FF2">
        <w:t>针对</w:t>
      </w:r>
      <w:r w:rsidRPr="00F33FF2">
        <w:rPr>
          <w:rFonts w:hint="eastAsia"/>
        </w:rPr>
        <w:t>太阳能电池</w:t>
      </w:r>
      <w:r w:rsidRPr="00F33FF2">
        <w:t>的研究级的氙灯光源；光源内部安装</w:t>
      </w:r>
      <w:r w:rsidRPr="00F33FF2">
        <w:t xml:space="preserve">500W </w:t>
      </w:r>
      <w:r w:rsidRPr="00F33FF2">
        <w:t>高压短弧球形氙灯，在高频高压激发下形成弧光放电。高压短弧球形氙灯是发光点很小的点光源，在点燃时辐射出强而稳定的、紫外</w:t>
      </w:r>
      <w:r>
        <w:rPr>
          <w:rFonts w:hint="eastAsia"/>
        </w:rPr>
        <w:t>、可见</w:t>
      </w:r>
      <w:r>
        <w:t>、</w:t>
      </w:r>
      <w:r w:rsidRPr="00F33FF2">
        <w:t>近红外</w:t>
      </w:r>
      <w:r>
        <w:rPr>
          <w:rFonts w:hint="eastAsia"/>
        </w:rPr>
        <w:t>的</w:t>
      </w:r>
      <w:r w:rsidRPr="00F33FF2">
        <w:t>强烈连续光谱，可见区光色极近似于日光</w:t>
      </w:r>
      <w:r w:rsidRPr="00F33FF2">
        <w:t>,</w:t>
      </w:r>
      <w:r w:rsidRPr="00F33FF2">
        <w:t>能量密度高，输出稳定，</w:t>
      </w:r>
      <w:r w:rsidRPr="00F33FF2">
        <w:rPr>
          <w:rFonts w:hint="eastAsia"/>
        </w:rPr>
        <w:t>不仅</w:t>
      </w:r>
      <w:r w:rsidRPr="00F33FF2">
        <w:t>应用于</w:t>
      </w:r>
      <w:r w:rsidRPr="00F33FF2">
        <w:rPr>
          <w:rFonts w:hint="eastAsia"/>
        </w:rPr>
        <w:t>太阳能电池研究、还</w:t>
      </w:r>
      <w:r w:rsidRPr="00F33FF2">
        <w:t>可用于光电响应型器件测试、</w:t>
      </w:r>
      <w:r w:rsidRPr="00F33FF2">
        <w:rPr>
          <w:rFonts w:hint="eastAsia"/>
        </w:rPr>
        <w:t>太阳能电池的</w:t>
      </w:r>
      <w:r w:rsidRPr="00F33FF2">
        <w:rPr>
          <w:rFonts w:hint="eastAsia"/>
        </w:rPr>
        <w:t>I-V</w:t>
      </w:r>
      <w:r w:rsidRPr="00F33FF2">
        <w:rPr>
          <w:rFonts w:hint="eastAsia"/>
        </w:rPr>
        <w:t>性能测试、</w:t>
      </w:r>
      <w:r w:rsidRPr="00F33FF2">
        <w:t>表面光电压谱、生物光照、光催化、表面缺陷分析等领域。</w:t>
      </w:r>
    </w:p>
    <w:p w:rsidR="00456F7B" w:rsidRPr="00F33FF2" w:rsidRDefault="00456F7B" w:rsidP="00456F7B">
      <w:pPr>
        <w:ind w:firstLineChars="200" w:firstLine="420"/>
      </w:pPr>
      <w:r w:rsidRPr="00F33FF2">
        <w:rPr>
          <w:rFonts w:hint="eastAsia"/>
        </w:rPr>
        <w:t>模拟日光氙灯光源（智能型</w:t>
      </w:r>
      <w:r w:rsidRPr="00F33FF2">
        <w:rPr>
          <w:rFonts w:hint="eastAsia"/>
        </w:rPr>
        <w:t>E7</w:t>
      </w:r>
      <w:r w:rsidRPr="00F33FF2">
        <w:rPr>
          <w:rFonts w:hint="eastAsia"/>
        </w:rPr>
        <w:t>系列，</w:t>
      </w:r>
      <w:r w:rsidRPr="00F33FF2">
        <w:t>E9</w:t>
      </w:r>
      <w:r w:rsidRPr="00F33FF2">
        <w:t>系列</w:t>
      </w:r>
      <w:r w:rsidRPr="00F33FF2">
        <w:rPr>
          <w:rFonts w:hint="eastAsia"/>
        </w:rPr>
        <w:t>）实现</w:t>
      </w:r>
      <w:r w:rsidRPr="00F33FF2">
        <w:t>了</w:t>
      </w:r>
      <w:r w:rsidRPr="00F33FF2">
        <w:rPr>
          <w:rFonts w:hint="eastAsia"/>
        </w:rPr>
        <w:t>自动</w:t>
      </w:r>
      <w:r w:rsidRPr="00F33FF2">
        <w:t>开机、关机、</w:t>
      </w:r>
      <w:r w:rsidRPr="00F33FF2">
        <w:rPr>
          <w:rFonts w:hint="eastAsia"/>
        </w:rPr>
        <w:t>光</w:t>
      </w:r>
      <w:r w:rsidRPr="00F33FF2">
        <w:t>功率</w:t>
      </w:r>
      <w:r w:rsidRPr="00F33FF2">
        <w:rPr>
          <w:rFonts w:hint="eastAsia"/>
        </w:rPr>
        <w:t>自动调节</w:t>
      </w:r>
      <w:r w:rsidRPr="00F33FF2">
        <w:t>、</w:t>
      </w:r>
      <w:r w:rsidRPr="00F33FF2">
        <w:rPr>
          <w:rFonts w:hint="eastAsia"/>
        </w:rPr>
        <w:t>自定义</w:t>
      </w:r>
      <w:r w:rsidRPr="00F33FF2">
        <w:t>开关次数及频率、</w:t>
      </w:r>
      <w:r w:rsidRPr="00F33FF2">
        <w:rPr>
          <w:rFonts w:hint="eastAsia"/>
        </w:rPr>
        <w:t>实现</w:t>
      </w:r>
      <w:r w:rsidRPr="00F33FF2">
        <w:t>数字监控、</w:t>
      </w:r>
      <w:r w:rsidRPr="00F33FF2">
        <w:rPr>
          <w:rFonts w:hint="eastAsia"/>
        </w:rPr>
        <w:t>程序</w:t>
      </w:r>
      <w:r w:rsidRPr="00F33FF2">
        <w:t>模式可以根据实验</w:t>
      </w:r>
      <w:r w:rsidRPr="00F33FF2">
        <w:rPr>
          <w:rFonts w:hint="eastAsia"/>
        </w:rPr>
        <w:t>时间</w:t>
      </w:r>
      <w:r w:rsidRPr="00F33FF2">
        <w:t>的不同阶段</w:t>
      </w:r>
      <w:r w:rsidRPr="00F33FF2">
        <w:rPr>
          <w:rFonts w:hint="eastAsia"/>
        </w:rPr>
        <w:t>要求自动</w:t>
      </w:r>
      <w:r w:rsidRPr="00F33FF2">
        <w:t>适时调整光强</w:t>
      </w:r>
      <w:r w:rsidRPr="00F33FF2">
        <w:rPr>
          <w:rFonts w:hint="eastAsia"/>
        </w:rPr>
        <w:t>（可以</w:t>
      </w:r>
      <w:r w:rsidRPr="00F33FF2">
        <w:t>完全模拟日光一</w:t>
      </w:r>
      <w:r w:rsidRPr="00F33FF2">
        <w:rPr>
          <w:rFonts w:hint="eastAsia"/>
        </w:rPr>
        <w:t>整</w:t>
      </w:r>
      <w:r w:rsidRPr="00F33FF2">
        <w:t>天的变化）</w:t>
      </w:r>
      <w:r w:rsidRPr="00F33FF2">
        <w:rPr>
          <w:rFonts w:hint="eastAsia"/>
        </w:rPr>
        <w:t>。可以配合</w:t>
      </w:r>
      <w:r w:rsidRPr="00F33FF2">
        <w:t>软件</w:t>
      </w:r>
      <w:r w:rsidRPr="00F33FF2">
        <w:rPr>
          <w:rFonts w:hint="eastAsia"/>
        </w:rPr>
        <w:t>使用</w:t>
      </w:r>
      <w:r w:rsidRPr="00F33FF2">
        <w:t>。</w:t>
      </w:r>
    </w:p>
    <w:p w:rsidR="00456F7B" w:rsidRPr="00F33FF2" w:rsidRDefault="00456F7B" w:rsidP="00456F7B">
      <w:r w:rsidRPr="00F33FF2">
        <w:rPr>
          <w:rFonts w:hint="eastAsia"/>
        </w:rPr>
        <w:t>该系列光源可以兼容多种规格、品牌、进口及国产滤光片及透镜（</w:t>
      </w:r>
      <w:r w:rsidRPr="00F33FF2">
        <w:rPr>
          <w:rFonts w:hint="eastAsia"/>
        </w:rPr>
        <w:t>25.4mm</w:t>
      </w:r>
      <w:r w:rsidRPr="00F33FF2">
        <w:rPr>
          <w:rFonts w:hint="eastAsia"/>
        </w:rPr>
        <w:t>，</w:t>
      </w:r>
      <w:r w:rsidRPr="00F33FF2">
        <w:rPr>
          <w:rFonts w:hint="eastAsia"/>
        </w:rPr>
        <w:t>50.8mm</w:t>
      </w:r>
      <w:r w:rsidRPr="00F33FF2">
        <w:rPr>
          <w:rFonts w:hint="eastAsia"/>
        </w:rPr>
        <w:t>，</w:t>
      </w:r>
      <w:r w:rsidRPr="00F33FF2">
        <w:rPr>
          <w:rFonts w:hint="eastAsia"/>
        </w:rPr>
        <w:t>,M52</w:t>
      </w:r>
      <w:r w:rsidRPr="00F33FF2">
        <w:rPr>
          <w:rFonts w:hint="eastAsia"/>
        </w:rPr>
        <w:t>，</w:t>
      </w:r>
      <w:r w:rsidRPr="00F33FF2">
        <w:rPr>
          <w:rFonts w:hint="eastAsia"/>
        </w:rPr>
        <w:t>M62</w:t>
      </w:r>
      <w:r w:rsidRPr="00F33FF2">
        <w:rPr>
          <w:rFonts w:hint="eastAsia"/>
        </w:rPr>
        <w:t>等），我公司可以提供各种规格石英滤光片、反光片、</w:t>
      </w:r>
      <w:r w:rsidRPr="00F33FF2">
        <w:rPr>
          <w:rFonts w:hint="eastAsia"/>
        </w:rPr>
        <w:t>K9</w:t>
      </w:r>
      <w:r w:rsidRPr="00F33FF2">
        <w:rPr>
          <w:rFonts w:hint="eastAsia"/>
        </w:rPr>
        <w:t>光学滤光片等</w:t>
      </w:r>
      <w:r>
        <w:rPr>
          <w:rFonts w:hint="eastAsia"/>
        </w:rPr>
        <w:t>。</w:t>
      </w:r>
      <w:r w:rsidRPr="00F33FF2">
        <w:rPr>
          <w:rFonts w:hint="eastAsia"/>
        </w:rPr>
        <w:t>可见光：太阳能电池测试、模拟太阳光、点光源输出、可光纤引出、均匀平行光</w:t>
      </w:r>
      <w:r>
        <w:rPr>
          <w:rFonts w:hint="eastAsia"/>
        </w:rPr>
        <w:t>。</w:t>
      </w:r>
      <w:r w:rsidRPr="00F33FF2">
        <w:rPr>
          <w:rFonts w:hint="eastAsia"/>
        </w:rPr>
        <w:t>配合使用</w:t>
      </w:r>
      <w:r w:rsidRPr="00F33FF2">
        <w:rPr>
          <w:rFonts w:hint="eastAsia"/>
        </w:rPr>
        <w:t>AM1.5</w:t>
      </w:r>
      <w:r w:rsidRPr="00F33FF2">
        <w:rPr>
          <w:rFonts w:hint="eastAsia"/>
        </w:rPr>
        <w:t>滤光片，可以达到与太阳光光谱较好的拟合，产品性能应用更优。配合使用可调光澜，可以调整光斑照射面积，照射面积为直径</w:t>
      </w:r>
      <w:r w:rsidRPr="00F33FF2">
        <w:rPr>
          <w:rFonts w:hint="eastAsia"/>
        </w:rPr>
        <w:t>3mm-50mm</w:t>
      </w:r>
      <w:r w:rsidRPr="00F33FF2">
        <w:rPr>
          <w:rFonts w:hint="eastAsia"/>
        </w:rPr>
        <w:t>连续可调。</w:t>
      </w:r>
    </w:p>
    <w:p w:rsidR="00456F7B" w:rsidRDefault="00456F7B" w:rsidP="00456F7B"/>
    <w:p w:rsidR="00456F7B" w:rsidRPr="00F33FF2" w:rsidRDefault="00456F7B" w:rsidP="00456F7B">
      <w:pPr>
        <w:ind w:firstLineChars="150" w:firstLine="315"/>
      </w:pPr>
      <w:r w:rsidRPr="00F33FF2">
        <w:rPr>
          <w:rFonts w:hint="eastAsia"/>
        </w:rPr>
        <w:t>优势</w:t>
      </w:r>
      <w:r w:rsidRPr="00F33FF2">
        <w:t>特点：优质</w:t>
      </w:r>
      <w:r w:rsidRPr="00F33FF2">
        <w:rPr>
          <w:rFonts w:hint="eastAsia"/>
        </w:rPr>
        <w:t>光学</w:t>
      </w:r>
      <w:r w:rsidRPr="00F33FF2">
        <w:t>透镜提高光收集效率</w:t>
      </w:r>
      <w:r>
        <w:rPr>
          <w:rFonts w:hint="eastAsia"/>
        </w:rPr>
        <w:t>；</w:t>
      </w:r>
      <w:r w:rsidRPr="00F33FF2">
        <w:t>采用背面光反射镜结构提高光收集效率</w:t>
      </w:r>
      <w:r>
        <w:rPr>
          <w:rFonts w:hint="eastAsia"/>
        </w:rPr>
        <w:t>；</w:t>
      </w:r>
      <w:r w:rsidRPr="00F33FF2">
        <w:t>内置</w:t>
      </w:r>
      <w:r w:rsidRPr="00F33FF2">
        <w:rPr>
          <w:rFonts w:hint="eastAsia"/>
        </w:rPr>
        <w:t>三维调节平台</w:t>
      </w:r>
      <w:r w:rsidRPr="00F33FF2">
        <w:t>，</w:t>
      </w:r>
      <w:r w:rsidRPr="00F33FF2">
        <w:rPr>
          <w:rFonts w:hint="eastAsia"/>
        </w:rPr>
        <w:t>可实现光学精密调节</w:t>
      </w:r>
      <w:r>
        <w:rPr>
          <w:rFonts w:hint="eastAsia"/>
        </w:rPr>
        <w:t>；</w:t>
      </w:r>
      <w:r w:rsidRPr="00F33FF2">
        <w:rPr>
          <w:rFonts w:hint="eastAsia"/>
        </w:rPr>
        <w:t>齐全的各种配件，可光纤连接及各种滤光片</w:t>
      </w:r>
      <w:r>
        <w:rPr>
          <w:rFonts w:hint="eastAsia"/>
        </w:rPr>
        <w:t>；</w:t>
      </w:r>
      <w:r w:rsidRPr="00F33FF2">
        <w:t>色温高达</w:t>
      </w:r>
      <w:r w:rsidRPr="00F33FF2">
        <w:t>6000K</w:t>
      </w:r>
      <w:r w:rsidRPr="00F33FF2">
        <w:t>，模拟太阳光</w:t>
      </w:r>
      <w:r>
        <w:rPr>
          <w:rFonts w:hint="eastAsia"/>
        </w:rPr>
        <w:t>；</w:t>
      </w:r>
      <w:r w:rsidRPr="00F33FF2">
        <w:t>制冷方式采用风扇风冷循环制冷</w:t>
      </w:r>
      <w:r>
        <w:rPr>
          <w:rFonts w:hint="eastAsia"/>
        </w:rPr>
        <w:t>。</w:t>
      </w: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模拟</w:t>
      </w:r>
      <w:r>
        <w:rPr>
          <w:rFonts w:ascii="Arial" w:hAnsi="Arial" w:cs="Arial"/>
          <w:b/>
          <w:color w:val="000000"/>
          <w:kern w:val="0"/>
          <w:sz w:val="24"/>
        </w:rPr>
        <w:t>日光氙灯光源</w:t>
      </w:r>
    </w:p>
    <w:tbl>
      <w:tblPr>
        <w:tblStyle w:val="a5"/>
        <w:tblW w:w="0" w:type="auto"/>
        <w:tblLook w:val="04A0"/>
      </w:tblPr>
      <w:tblGrid>
        <w:gridCol w:w="2053"/>
        <w:gridCol w:w="5373"/>
        <w:gridCol w:w="1096"/>
      </w:tblGrid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配置</w:t>
            </w:r>
            <w:r w:rsidRPr="00531EED">
              <w:rPr>
                <w:rFonts w:ascii="Arial" w:hAnsi="Arial" w:cs="Arial" w:hint="eastAsia"/>
                <w:color w:val="000000"/>
                <w:kern w:val="0"/>
                <w:szCs w:val="21"/>
              </w:rPr>
              <w:t>及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备注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CEL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-S500P2</w:t>
            </w:r>
          </w:p>
        </w:tc>
        <w:tc>
          <w:tcPr>
            <w:tcW w:w="7087" w:type="dxa"/>
            <w:vAlign w:val="center"/>
          </w:tcPr>
          <w:p w:rsidR="00456F7B" w:rsidRPr="004C4EB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高稳定氙灯电源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，</w:t>
            </w:r>
            <w:r w:rsidRPr="004C4EBD"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氙灯</w:t>
            </w:r>
            <w:r w:rsidRPr="004C4EBD"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灯箱（</w:t>
            </w:r>
            <w:r w:rsidRPr="004C4EBD"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含</w:t>
            </w:r>
            <w:r w:rsidRPr="004C4EBD"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三维移动平台）</w:t>
            </w:r>
            <w:r w:rsidRPr="004C4EBD"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，配置</w:t>
            </w:r>
            <w:r w:rsidRPr="004C4EBD"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国产</w:t>
            </w:r>
            <w:r w:rsidRPr="004C4EBD"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500W</w:t>
            </w:r>
            <w:r w:rsidRPr="004C4EBD"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氙灯</w:t>
            </w:r>
            <w:r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灯泡</w:t>
            </w:r>
            <w:r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1</w:t>
            </w:r>
            <w:r w:rsidRPr="004C4EBD"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只</w:t>
            </w:r>
            <w:r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pacing w:val="15"/>
                <w:kern w:val="0"/>
                <w:szCs w:val="21"/>
              </w:rPr>
              <w:t>汇聚点光源光路</w:t>
            </w:r>
            <w:r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 xml:space="preserve"> 1</w:t>
            </w:r>
            <w:r>
              <w:rPr>
                <w:rFonts w:ascii="Arial" w:hAnsi="Arial" w:cs="Arial" w:hint="eastAsia"/>
                <w:color w:val="000000"/>
                <w:spacing w:val="15"/>
                <w:kern w:val="0"/>
                <w:szCs w:val="21"/>
              </w:rPr>
              <w:t>套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点光型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CEL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-S500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高稳定氙灯电源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，配置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国产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500W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氙灯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灯泡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只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光路转向装置可配置各种滤光片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基本型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CEL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-S350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高稳定氙灯电源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，配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lastRenderedPageBreak/>
              <w:t>置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国产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0W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氙灯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灯泡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只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光路转向装置可配置各种滤光片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基本型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CEL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-S500R3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高稳定氙灯电源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配置德国欧司朗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500W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灯泡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只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光路转向装置可配置各种滤光片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基本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CEL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-S500R5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高稳定氙灯电源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配置德国欧司朗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500W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灯泡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只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光路转向装置可配置各种滤光片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，直径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mm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长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1200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mm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液晶光纤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根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AM1.5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模拟日光滤光片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高配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CEL-S500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E7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E5DDC">
              <w:rPr>
                <w:rFonts w:ascii="Arial" w:hAnsi="Arial" w:cs="Arial" w:hint="eastAsia"/>
                <w:color w:val="000000"/>
                <w:kern w:val="0"/>
                <w:szCs w:val="21"/>
              </w:rPr>
              <w:t>数显</w:t>
            </w:r>
            <w:r w:rsidRPr="004E5DDC">
              <w:rPr>
                <w:rFonts w:ascii="Arial" w:hAnsi="Arial" w:cs="Arial"/>
                <w:color w:val="000000"/>
                <w:kern w:val="0"/>
                <w:szCs w:val="21"/>
              </w:rPr>
              <w:t>单片机控制氙灯电源</w:t>
            </w:r>
            <w:r w:rsidRPr="004E5DD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4E5DDC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，配置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国产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500W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灯泡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只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套，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90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转向头光路转向装置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 w:hint="eastAsia"/>
                <w:color w:val="000000"/>
                <w:kern w:val="0"/>
                <w:szCs w:val="21"/>
              </w:rPr>
              <w:t>智能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CEL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-S500RE7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高稳定氙灯电源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配置德国欧司朗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500W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灯泡</w:t>
            </w:r>
            <w:r w:rsidRPr="00552A26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/>
                <w:b/>
                <w:color w:val="000000"/>
                <w:kern w:val="0"/>
                <w:szCs w:val="21"/>
              </w:rPr>
              <w:t>只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747B1F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747B1F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光路转向装置可配置各种滤光片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 w:hint="eastAsia"/>
                <w:color w:val="000000"/>
                <w:kern w:val="0"/>
                <w:szCs w:val="21"/>
              </w:rPr>
              <w:t>智能</w:t>
            </w:r>
            <w:r w:rsidRPr="00531EED">
              <w:rPr>
                <w:rFonts w:ascii="Arial" w:hAnsi="Arial" w:cs="Arial"/>
                <w:color w:val="000000"/>
                <w:kern w:val="0"/>
                <w:szCs w:val="21"/>
              </w:rPr>
              <w:t>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CEL-S500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E9</w:t>
            </w:r>
          </w:p>
        </w:tc>
        <w:tc>
          <w:tcPr>
            <w:tcW w:w="7087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专用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控制软件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4E5DDC">
              <w:rPr>
                <w:rFonts w:ascii="Arial" w:hAnsi="Arial" w:cs="Arial" w:hint="eastAsia"/>
                <w:color w:val="000000"/>
                <w:kern w:val="0"/>
                <w:szCs w:val="21"/>
              </w:rPr>
              <w:t>数显</w:t>
            </w:r>
            <w:r w:rsidRPr="004E5DDC">
              <w:rPr>
                <w:rFonts w:ascii="Arial" w:hAnsi="Arial" w:cs="Arial"/>
                <w:color w:val="000000"/>
                <w:kern w:val="0"/>
                <w:szCs w:val="21"/>
              </w:rPr>
              <w:t>单片机控制氙灯电源</w:t>
            </w:r>
            <w:r w:rsidRPr="004E5DD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4E5DDC">
              <w:rPr>
                <w:rFonts w:ascii="Arial" w:hAnsi="Arial" w:cs="Arial"/>
                <w:color w:val="000000"/>
                <w:kern w:val="0"/>
                <w:szCs w:val="21"/>
              </w:rPr>
              <w:t>套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灯箱（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含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三维移动平台）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，配置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国产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500W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氙灯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灯泡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只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汇聚点光源光路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1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套，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平行光路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90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转向头光路转向装置</w:t>
            </w:r>
            <w:r w:rsidRPr="00552A26"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配置滤光片</w:t>
            </w:r>
            <w:r w:rsidRPr="00552A26">
              <w:rPr>
                <w:rFonts w:ascii="Arial" w:hAnsi="Arial" w:cs="Arial"/>
                <w:color w:val="000000"/>
                <w:kern w:val="0"/>
                <w:szCs w:val="21"/>
              </w:rPr>
              <w:t>AREF</w:t>
            </w:r>
          </w:p>
        </w:tc>
        <w:tc>
          <w:tcPr>
            <w:tcW w:w="1360" w:type="dxa"/>
            <w:vAlign w:val="center"/>
          </w:tcPr>
          <w:p w:rsidR="00456F7B" w:rsidRPr="00531EED" w:rsidRDefault="00456F7B" w:rsidP="003C35CD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EED">
              <w:rPr>
                <w:rFonts w:ascii="Arial" w:hAnsi="Arial" w:cs="Arial" w:hint="eastAsia"/>
                <w:color w:val="000000"/>
                <w:kern w:val="0"/>
                <w:szCs w:val="21"/>
              </w:rPr>
              <w:t>软件控制型</w:t>
            </w:r>
          </w:p>
        </w:tc>
      </w:tr>
      <w:tr w:rsidR="00456F7B" w:rsidRPr="00531EED" w:rsidTr="003C35CD">
        <w:tc>
          <w:tcPr>
            <w:tcW w:w="2235" w:type="dxa"/>
            <w:vAlign w:val="center"/>
          </w:tcPr>
          <w:p w:rsidR="00456F7B" w:rsidRPr="00785E7E" w:rsidRDefault="00456F7B" w:rsidP="003C35CD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CEL-PHCS</w:t>
            </w:r>
            <w:r>
              <w:rPr>
                <w:rFonts w:asciiTheme="minorHAnsi" w:hAnsiTheme="minorHAnsi"/>
                <w:szCs w:val="21"/>
              </w:rPr>
              <w:t>500</w:t>
            </w:r>
          </w:p>
        </w:tc>
        <w:tc>
          <w:tcPr>
            <w:tcW w:w="7087" w:type="dxa"/>
            <w:vAlign w:val="center"/>
          </w:tcPr>
          <w:p w:rsidR="00456F7B" w:rsidRPr="00A243C1" w:rsidRDefault="00456F7B" w:rsidP="003C35CD">
            <w:pPr>
              <w:spacing w:line="276" w:lineRule="auto"/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PHCS</w:t>
            </w:r>
            <w:r>
              <w:rPr>
                <w:rFonts w:asciiTheme="minorHAnsi" w:hAnsiTheme="minorHAnsi"/>
                <w:szCs w:val="21"/>
              </w:rPr>
              <w:t>500</w:t>
            </w:r>
            <w:r>
              <w:rPr>
                <w:rFonts w:asciiTheme="minorHAnsi" w:hAnsiTheme="minorHAnsi" w:hint="eastAsia"/>
                <w:szCs w:val="21"/>
              </w:rPr>
              <w:t>专用</w:t>
            </w:r>
            <w:r>
              <w:rPr>
                <w:rFonts w:asciiTheme="minorHAnsi" w:hAnsiTheme="minorHAnsi"/>
                <w:szCs w:val="21"/>
              </w:rPr>
              <w:t>控制软件，实现光源的实时在线监控，</w:t>
            </w:r>
            <w:r>
              <w:rPr>
                <w:rFonts w:asciiTheme="minorHAnsi" w:hAnsiTheme="minorHAnsi" w:hint="eastAsia"/>
                <w:szCs w:val="21"/>
              </w:rPr>
              <w:t>实时</w:t>
            </w:r>
            <w:r>
              <w:rPr>
                <w:rFonts w:asciiTheme="minorHAnsi" w:hAnsiTheme="minorHAnsi"/>
                <w:szCs w:val="21"/>
              </w:rPr>
              <w:t>监测光源的各项工作指标；可以完成</w:t>
            </w:r>
            <w:r>
              <w:rPr>
                <w:rFonts w:asciiTheme="minorHAnsi" w:hAnsiTheme="minorHAnsi" w:hint="eastAsia"/>
                <w:szCs w:val="21"/>
              </w:rPr>
              <w:t>光源</w:t>
            </w:r>
            <w:r>
              <w:rPr>
                <w:rFonts w:asciiTheme="minorHAnsi" w:hAnsiTheme="minorHAnsi"/>
                <w:szCs w:val="21"/>
              </w:rPr>
              <w:t>的开关</w:t>
            </w:r>
            <w:r>
              <w:rPr>
                <w:rFonts w:asciiTheme="minorHAnsi" w:hAnsiTheme="minorHAnsi" w:hint="eastAsia"/>
                <w:szCs w:val="21"/>
              </w:rPr>
              <w:t>，可以</w:t>
            </w:r>
            <w:r>
              <w:rPr>
                <w:rFonts w:asciiTheme="minorHAnsi" w:hAnsiTheme="minorHAnsi"/>
                <w:szCs w:val="21"/>
              </w:rPr>
              <w:t>定时开关</w:t>
            </w:r>
            <w:r>
              <w:rPr>
                <w:rFonts w:asciiTheme="minorHAnsi" w:hAnsiTheme="minorHAnsi" w:hint="eastAsia"/>
                <w:szCs w:val="21"/>
              </w:rPr>
              <w:t>，功率调节</w:t>
            </w:r>
            <w:r>
              <w:rPr>
                <w:rFonts w:asciiTheme="minorHAnsi" w:hAnsiTheme="minorHAnsi"/>
                <w:szCs w:val="21"/>
              </w:rPr>
              <w:t>，工作状态，工作模式的设置</w:t>
            </w:r>
            <w:r>
              <w:rPr>
                <w:rFonts w:asciiTheme="minorHAnsi" w:hAnsiTheme="minorHAnsi" w:hint="eastAsia"/>
                <w:szCs w:val="21"/>
              </w:rPr>
              <w:t>等</w:t>
            </w:r>
            <w:r>
              <w:rPr>
                <w:rFonts w:asciiTheme="minorHAnsi" w:hAnsiTheme="minorHAnsi"/>
                <w:szCs w:val="21"/>
              </w:rPr>
              <w:t>，</w:t>
            </w:r>
            <w:r>
              <w:rPr>
                <w:rFonts w:asciiTheme="minorHAnsi" w:hAnsiTheme="minorHAnsi" w:hint="eastAsia"/>
                <w:szCs w:val="21"/>
              </w:rPr>
              <w:t>工作</w:t>
            </w:r>
            <w:r>
              <w:rPr>
                <w:rFonts w:asciiTheme="minorHAnsi" w:hAnsiTheme="minorHAnsi"/>
                <w:szCs w:val="21"/>
              </w:rPr>
              <w:t>数据信息导出功能</w:t>
            </w:r>
            <w:r>
              <w:rPr>
                <w:rFonts w:asciiTheme="minorHAnsi" w:hAnsiTheme="minorHAnsi" w:hint="eastAsia"/>
                <w:szCs w:val="21"/>
              </w:rPr>
              <w:t>。</w:t>
            </w:r>
          </w:p>
        </w:tc>
        <w:tc>
          <w:tcPr>
            <w:tcW w:w="1360" w:type="dxa"/>
            <w:vAlign w:val="center"/>
          </w:tcPr>
          <w:p w:rsidR="00456F7B" w:rsidRDefault="00456F7B" w:rsidP="003C35CD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软件</w:t>
            </w:r>
          </w:p>
        </w:tc>
      </w:tr>
    </w:tbl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3781425" cy="252083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09" cy="25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color w:val="000000"/>
          <w:kern w:val="0"/>
          <w:sz w:val="24"/>
        </w:rPr>
        <w:t>2315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421840">
        <w:rPr>
          <w:rFonts w:ascii="Arial" w:hAnsi="Arial" w:cs="Arial"/>
          <w:b/>
          <w:noProof/>
          <w:color w:val="000000"/>
          <w:kern w:val="0"/>
          <w:sz w:val="24"/>
        </w:rPr>
        <w:drawing>
          <wp:inline distT="0" distB="0" distL="0" distR="0">
            <wp:extent cx="4035742" cy="2690495"/>
            <wp:effectExtent l="0" t="0" r="3175" b="0"/>
            <wp:docPr id="4" name="图片 4" descr="E:\照片资料\2015 数控光源\IMG_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照片资料\2015 数控光源\IMG_6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5" cy="26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color w:val="000000"/>
          <w:kern w:val="0"/>
          <w:sz w:val="24"/>
        </w:rPr>
        <w:t xml:space="preserve"> 6511</w:t>
      </w: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800FAE">
        <w:rPr>
          <w:rFonts w:ascii="Arial" w:hAnsi="Arial" w:cs="Arial"/>
          <w:b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5817105" cy="4013581"/>
            <wp:effectExtent l="0" t="0" r="0" b="6350"/>
            <wp:docPr id="5" name="图片 3" descr="D:\光纤光谱仪\图谱\常用谱图\氙灯  太阳光对比谱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光纤光谱仪\图谱\常用谱图\氙灯  太阳光对比谱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769" cy="40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7B" w:rsidRPr="00E36F42" w:rsidRDefault="00456F7B" w:rsidP="00456F7B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S500</w:t>
      </w:r>
      <w:r>
        <w:rPr>
          <w:rFonts w:ascii="Arial" w:hAnsi="Arial" w:cs="Arial"/>
          <w:b/>
          <w:color w:val="000000"/>
          <w:kern w:val="0"/>
          <w:sz w:val="24"/>
        </w:rPr>
        <w:t xml:space="preserve">+AM1.5 </w:t>
      </w:r>
      <w:r>
        <w:rPr>
          <w:rFonts w:ascii="Arial" w:hAnsi="Arial" w:cs="Arial" w:hint="eastAsia"/>
          <w:b/>
          <w:color w:val="000000"/>
          <w:kern w:val="0"/>
          <w:sz w:val="24"/>
        </w:rPr>
        <w:t>与太阳光谱</w:t>
      </w:r>
      <w:r>
        <w:rPr>
          <w:rFonts w:ascii="Arial" w:hAnsi="Arial" w:cs="Arial"/>
          <w:b/>
          <w:color w:val="000000"/>
          <w:kern w:val="0"/>
          <w:sz w:val="24"/>
        </w:rPr>
        <w:t>的对比图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</w:p>
    <w:p w:rsidR="00456F7B" w:rsidRPr="00E36F42" w:rsidRDefault="00456F7B" w:rsidP="00456F7B">
      <w:pPr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E36F42">
        <w:rPr>
          <w:rFonts w:cs="宋体" w:hint="eastAsia"/>
          <w:b/>
          <w:color w:val="000000"/>
          <w:kern w:val="0"/>
          <w:sz w:val="24"/>
        </w:rPr>
        <w:t> </w:t>
      </w:r>
      <w:r w:rsidRPr="00E36F42">
        <w:rPr>
          <w:rFonts w:ascii="Arial" w:hAnsi="Arial" w:cs="Arial" w:hint="eastAsia"/>
          <w:b/>
          <w:color w:val="000000"/>
          <w:kern w:val="0"/>
          <w:sz w:val="24"/>
        </w:rPr>
        <w:t>产品技术规格表</w:t>
      </w:r>
    </w:p>
    <w:tbl>
      <w:tblPr>
        <w:tblStyle w:val="a5"/>
        <w:tblW w:w="5000" w:type="pct"/>
        <w:tblLook w:val="04A0"/>
      </w:tblPr>
      <w:tblGrid>
        <w:gridCol w:w="4271"/>
        <w:gridCol w:w="4251"/>
      </w:tblGrid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型号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CEL-S500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灯泡类型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b/>
                <w:kern w:val="0"/>
                <w:sz w:val="24"/>
              </w:rPr>
              <w:t>球型氙灯</w:t>
            </w:r>
            <w:r w:rsidRPr="00E36F42">
              <w:rPr>
                <w:rFonts w:ascii="Calibri" w:hAnsi="Calibri" w:cs="宋体"/>
                <w:b/>
                <w:kern w:val="0"/>
                <w:sz w:val="24"/>
              </w:rPr>
              <w:t>(</w:t>
            </w:r>
            <w:r w:rsidRPr="00E36F42">
              <w:rPr>
                <w:rFonts w:ascii="Calibri" w:hAnsi="Calibri" w:cs="宋体"/>
                <w:b/>
                <w:kern w:val="0"/>
                <w:sz w:val="24"/>
              </w:rPr>
              <w:t>可选德国进口欧司朗</w:t>
            </w:r>
            <w:r w:rsidRPr="00E36F42">
              <w:rPr>
                <w:rFonts w:ascii="Calibri" w:hAnsi="Calibri" w:cs="宋体"/>
                <w:b/>
                <w:kern w:val="0"/>
                <w:sz w:val="24"/>
              </w:rPr>
              <w:t>)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光功率使用范围（</w:t>
            </w:r>
            <w:r w:rsidRPr="00E36F42">
              <w:rPr>
                <w:rFonts w:ascii="Calibri" w:hAnsi="Calibri" w:cs="宋体"/>
                <w:kern w:val="0"/>
                <w:sz w:val="24"/>
              </w:rPr>
              <w:t>1Sun=100mw/cm2</w:t>
            </w:r>
            <w:r w:rsidRPr="00E36F42">
              <w:rPr>
                <w:rFonts w:ascii="Calibri" w:hAnsi="Calibri" w:cs="宋体"/>
                <w:kern w:val="0"/>
                <w:sz w:val="24"/>
              </w:rPr>
              <w:t>）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b/>
                <w:kern w:val="0"/>
                <w:sz w:val="24"/>
              </w:rPr>
            </w:pPr>
            <w:r w:rsidRPr="00E36F42">
              <w:rPr>
                <w:rFonts w:ascii="Calibri" w:hAnsi="Calibri" w:cs="宋体"/>
                <w:b/>
                <w:kern w:val="0"/>
                <w:sz w:val="24"/>
              </w:rPr>
              <w:t>0.1-</w:t>
            </w:r>
            <w:r w:rsidRPr="00E36F42">
              <w:rPr>
                <w:rFonts w:ascii="Calibri" w:hAnsi="Calibri" w:cs="宋体" w:hint="eastAsia"/>
                <w:b/>
                <w:kern w:val="0"/>
                <w:sz w:val="24"/>
              </w:rPr>
              <w:t>5</w:t>
            </w:r>
            <w:r w:rsidRPr="00E36F42">
              <w:rPr>
                <w:rFonts w:ascii="Calibri" w:hAnsi="Calibri" w:cs="宋体"/>
                <w:b/>
                <w:kern w:val="0"/>
                <w:sz w:val="24"/>
              </w:rPr>
              <w:t>Sun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最大功率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300-500W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电流调节范围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15A-25A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主要发射光谱范围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300-2500nm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Arial"/>
                <w:spacing w:val="15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光强</w:t>
            </w: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(mw/cm</w:t>
            </w:r>
            <w:r w:rsidRPr="00E36F42">
              <w:rPr>
                <w:rFonts w:ascii="Calibri" w:hAnsi="Calibri" w:cs="Arial"/>
                <w:spacing w:val="15"/>
                <w:kern w:val="0"/>
                <w:sz w:val="24"/>
                <w:vertAlign w:val="superscript"/>
              </w:rPr>
              <w:t>2</w:t>
            </w: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)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10-</w:t>
            </w:r>
            <w:r w:rsidRPr="00E36F42">
              <w:rPr>
                <w:rFonts w:ascii="Calibri" w:hAnsi="Calibri" w:cs="宋体" w:hint="eastAsia"/>
                <w:kern w:val="0"/>
                <w:sz w:val="24"/>
              </w:rPr>
              <w:t>5</w:t>
            </w:r>
            <w:r w:rsidRPr="00E36F42">
              <w:rPr>
                <w:rFonts w:ascii="Calibri" w:hAnsi="Calibri" w:cs="宋体"/>
                <w:kern w:val="0"/>
                <w:sz w:val="24"/>
              </w:rPr>
              <w:t>00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Arial"/>
                <w:spacing w:val="15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电源稳定度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/>
                <w:sz w:val="24"/>
              </w:rPr>
              <w:t>±0.01%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光源稳定度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/>
                <w:sz w:val="24"/>
              </w:rPr>
              <w:t>±0.5%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平行光斑直径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50-60mm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点光输出直径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2-3mm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widowControl/>
              <w:spacing w:line="360" w:lineRule="auto"/>
              <w:jc w:val="left"/>
              <w:rPr>
                <w:rFonts w:ascii="Calibri" w:hAnsi="Calibri" w:cs="Arial"/>
                <w:spacing w:val="15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变焦功能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Arial"/>
                <w:spacing w:val="15"/>
                <w:kern w:val="0"/>
                <w:sz w:val="24"/>
              </w:rPr>
            </w:pPr>
            <w:r w:rsidRPr="00E36F42">
              <w:rPr>
                <w:rFonts w:ascii="Calibri" w:hAnsi="Calibri" w:cs="Arial"/>
                <w:spacing w:val="15"/>
                <w:kern w:val="0"/>
                <w:sz w:val="24"/>
              </w:rPr>
              <w:t>可改变光输出圆斑大小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lastRenderedPageBreak/>
              <w:t>灯泡寿命</w:t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500-1000</w:t>
            </w:r>
            <w:r w:rsidRPr="00E36F42">
              <w:rPr>
                <w:rFonts w:ascii="Calibri" w:hAnsi="Calibri" w:cs="宋体"/>
                <w:kern w:val="0"/>
                <w:sz w:val="24"/>
              </w:rPr>
              <w:t>小时</w:t>
            </w:r>
          </w:p>
        </w:tc>
      </w:tr>
      <w:tr w:rsidR="00456F7B" w:rsidRPr="00E36F42" w:rsidTr="003C35CD">
        <w:tc>
          <w:tcPr>
            <w:tcW w:w="2506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冷却方式</w:t>
            </w:r>
            <w:r w:rsidRPr="00E36F42">
              <w:rPr>
                <w:rFonts w:ascii="Calibri" w:hAnsi="Calibri" w:cs="宋体"/>
                <w:kern w:val="0"/>
                <w:sz w:val="24"/>
              </w:rPr>
              <w:tab/>
            </w:r>
          </w:p>
        </w:tc>
        <w:tc>
          <w:tcPr>
            <w:tcW w:w="2494" w:type="pct"/>
          </w:tcPr>
          <w:p w:rsidR="00456F7B" w:rsidRPr="00E36F42" w:rsidRDefault="00456F7B" w:rsidP="003C35CD">
            <w:pPr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E36F42">
              <w:rPr>
                <w:rFonts w:ascii="Calibri" w:hAnsi="Calibri" w:cs="宋体"/>
                <w:kern w:val="0"/>
                <w:sz w:val="24"/>
              </w:rPr>
              <w:t>风冷</w:t>
            </w:r>
          </w:p>
        </w:tc>
      </w:tr>
    </w:tbl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b/>
          <w:bCs/>
          <w:color w:val="000000"/>
          <w:spacing w:val="15"/>
          <w:kern w:val="0"/>
          <w:sz w:val="24"/>
        </w:rPr>
        <w:t>基本配置：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专用</w:t>
      </w:r>
      <w:r w:rsidRPr="00E36F42">
        <w:rPr>
          <w:rFonts w:ascii="Arial" w:hAnsi="Arial" w:cs="Arial" w:hint="eastAsia"/>
          <w:color w:val="000000"/>
          <w:spacing w:val="15"/>
          <w:kern w:val="0"/>
          <w:sz w:val="24"/>
        </w:rPr>
        <w:t>氙灯</w:t>
      </w:r>
      <w:r w:rsidRPr="00E36F42">
        <w:rPr>
          <w:rFonts w:ascii="Arial" w:hAnsi="Arial" w:cs="Arial"/>
          <w:color w:val="000000"/>
          <w:spacing w:val="15"/>
          <w:kern w:val="0"/>
          <w:sz w:val="24"/>
        </w:rPr>
        <w:t>稳流电源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灯箱及光学汇聚系统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预装国产</w:t>
      </w:r>
      <w:r w:rsidRPr="00E36F42">
        <w:rPr>
          <w:rFonts w:ascii="Arial" w:hAnsi="Arial" w:cs="Arial"/>
          <w:color w:val="000000"/>
          <w:spacing w:val="15"/>
          <w:kern w:val="0"/>
          <w:sz w:val="24"/>
        </w:rPr>
        <w:t>500W</w:t>
      </w:r>
      <w:r w:rsidRPr="00E36F42">
        <w:rPr>
          <w:rFonts w:ascii="Arial" w:hAnsi="Arial" w:cs="Arial"/>
          <w:color w:val="000000"/>
          <w:spacing w:val="15"/>
          <w:kern w:val="0"/>
          <w:sz w:val="24"/>
        </w:rPr>
        <w:t>氙灯一只</w:t>
      </w:r>
      <w:r>
        <w:rPr>
          <w:rFonts w:ascii="Arial" w:hAnsi="Arial" w:cs="Arial" w:hint="eastAsia"/>
          <w:color w:val="000000"/>
          <w:spacing w:val="15"/>
          <w:kern w:val="0"/>
          <w:sz w:val="24"/>
        </w:rPr>
        <w:t>（可选配进口欧司朗氙灯）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 w:hint="eastAsia"/>
          <w:color w:val="000000"/>
          <w:spacing w:val="15"/>
          <w:kern w:val="0"/>
          <w:sz w:val="24"/>
        </w:rPr>
        <w:t>安装</w:t>
      </w:r>
      <w:r w:rsidRPr="00E36F42">
        <w:rPr>
          <w:rFonts w:ascii="Arial" w:hAnsi="Arial" w:cs="Arial"/>
          <w:color w:val="000000"/>
          <w:spacing w:val="15"/>
          <w:kern w:val="0"/>
          <w:sz w:val="24"/>
        </w:rPr>
        <w:t>使用说明书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b/>
          <w:color w:val="000000"/>
          <w:spacing w:val="15"/>
          <w:kern w:val="0"/>
          <w:sz w:val="24"/>
        </w:rPr>
      </w:pPr>
      <w:r w:rsidRPr="00E36F42">
        <w:rPr>
          <w:rFonts w:ascii="Arial" w:hAnsi="Arial" w:cs="Arial" w:hint="eastAsia"/>
          <w:b/>
          <w:color w:val="000000"/>
          <w:spacing w:val="15"/>
          <w:kern w:val="0"/>
          <w:sz w:val="24"/>
        </w:rPr>
        <w:t>齐全的组合配件（选配）</w:t>
      </w:r>
    </w:p>
    <w:p w:rsidR="00456F7B" w:rsidRPr="00E36F42" w:rsidRDefault="00456F7B" w:rsidP="00456F7B">
      <w:pPr>
        <w:widowControl/>
        <w:spacing w:line="360" w:lineRule="auto"/>
        <w:ind w:firstLineChars="200" w:firstLine="540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 w:hint="eastAsia"/>
          <w:color w:val="000000"/>
          <w:spacing w:val="15"/>
          <w:kern w:val="0"/>
          <w:sz w:val="24"/>
        </w:rPr>
        <w:t>配合氙灯光源的使用，可选择各种不同的附件，可加装透镜、滤光片、光纤等，适用于不同实验的需要。</w:t>
      </w:r>
    </w:p>
    <w:p w:rsidR="00456F7B" w:rsidRPr="00E36F42" w:rsidRDefault="00456F7B" w:rsidP="00456F7B">
      <w:pPr>
        <w:widowControl/>
        <w:spacing w:line="360" w:lineRule="auto"/>
        <w:ind w:leftChars="270" w:left="567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平行光透镜组套筒</w:t>
      </w:r>
    </w:p>
    <w:p w:rsidR="00456F7B" w:rsidRPr="00E36F42" w:rsidRDefault="00456F7B" w:rsidP="00456F7B">
      <w:pPr>
        <w:widowControl/>
        <w:spacing w:line="360" w:lineRule="auto"/>
        <w:ind w:leftChars="270" w:left="567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太阳光谱校正滤光片</w:t>
      </w:r>
    </w:p>
    <w:p w:rsidR="00456F7B" w:rsidRPr="00E36F42" w:rsidRDefault="00456F7B" w:rsidP="00456F7B">
      <w:pPr>
        <w:widowControl/>
        <w:spacing w:line="360" w:lineRule="auto"/>
        <w:ind w:leftChars="270" w:left="567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光路转向器</w:t>
      </w:r>
    </w:p>
    <w:p w:rsidR="00456F7B" w:rsidRPr="00E36F42" w:rsidRDefault="00456F7B" w:rsidP="00456F7B">
      <w:pPr>
        <w:widowControl/>
        <w:spacing w:line="360" w:lineRule="auto"/>
        <w:ind w:leftChars="270" w:left="567"/>
        <w:jc w:val="left"/>
        <w:rPr>
          <w:rFonts w:ascii="Arial" w:hAnsi="Arial" w:cs="Arial"/>
          <w:color w:val="000000"/>
          <w:spacing w:val="15"/>
          <w:kern w:val="0"/>
          <w:sz w:val="24"/>
        </w:rPr>
      </w:pPr>
      <w:r w:rsidRPr="00E36F42">
        <w:rPr>
          <w:rFonts w:ascii="Arial" w:hAnsi="Arial" w:cs="Arial"/>
          <w:color w:val="000000"/>
          <w:spacing w:val="15"/>
          <w:kern w:val="0"/>
          <w:sz w:val="24"/>
        </w:rPr>
        <w:t>光纤联结及输出装置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noProof/>
          <w:color w:val="000000"/>
          <w:kern w:val="0"/>
          <w:sz w:val="24"/>
        </w:rPr>
      </w:pPr>
      <w:r w:rsidRPr="00E36F42"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>
            <wp:extent cx="2038350" cy="17907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noProof/>
          <w:color w:val="000000"/>
          <w:kern w:val="0"/>
          <w:sz w:val="24"/>
        </w:rPr>
      </w:pPr>
      <w:r w:rsidRPr="00E36F42"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>
            <wp:extent cx="3693545" cy="23812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氙灯光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5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noProof/>
          <w:color w:val="000000"/>
          <w:kern w:val="0"/>
          <w:sz w:val="24"/>
        </w:rPr>
      </w:pPr>
      <w:r w:rsidRPr="00E36F42">
        <w:rPr>
          <w:rFonts w:ascii="Arial" w:hAnsi="Arial" w:cs="Arial" w:hint="eastAsia"/>
          <w:noProof/>
          <w:color w:val="000000"/>
          <w:kern w:val="0"/>
          <w:sz w:val="24"/>
        </w:rPr>
        <w:lastRenderedPageBreak/>
        <w:t>氙灯光谱图</w:t>
      </w: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noProof/>
          <w:color w:val="000000"/>
          <w:kern w:val="0"/>
          <w:sz w:val="24"/>
        </w:rPr>
      </w:pPr>
    </w:p>
    <w:p w:rsidR="00456F7B" w:rsidRPr="00E36F42" w:rsidRDefault="00456F7B" w:rsidP="00456F7B">
      <w:pPr>
        <w:widowControl/>
        <w:spacing w:line="360" w:lineRule="auto"/>
        <w:jc w:val="left"/>
        <w:rPr>
          <w:rFonts w:ascii="Arial" w:hAnsi="Arial" w:cs="Arial"/>
          <w:noProof/>
          <w:color w:val="000000"/>
          <w:kern w:val="0"/>
          <w:sz w:val="24"/>
        </w:rPr>
      </w:pPr>
      <w:r>
        <w:rPr>
          <w:rFonts w:ascii="Arial" w:hAnsi="Arial" w:cs="Arial" w:hint="eastAsia"/>
          <w:noProof/>
          <w:color w:val="000000"/>
          <w:kern w:val="0"/>
          <w:sz w:val="24"/>
        </w:rPr>
        <w:t>配件与光催化氙灯光源的配件通用，可以配合各种滤光片、光澜、光纤、箱体、</w:t>
      </w:r>
    </w:p>
    <w:p w:rsidR="00456F7B" w:rsidRDefault="00456F7B" w:rsidP="00456F7B">
      <w:pPr>
        <w:rPr>
          <w:rFonts w:ascii="Calibri" w:hAnsi="Calibri"/>
          <w:szCs w:val="22"/>
        </w:rPr>
      </w:pPr>
    </w:p>
    <w:p w:rsidR="00456F7B" w:rsidRDefault="00456F7B" w:rsidP="00456F7B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inline distT="0" distB="0" distL="0" distR="0">
            <wp:extent cx="4500777" cy="300037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691" cy="300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7B" w:rsidRDefault="00456F7B" w:rsidP="00456F7B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2401</w:t>
      </w:r>
    </w:p>
    <w:p w:rsidR="00456F7B" w:rsidRDefault="00456F7B" w:rsidP="00456F7B">
      <w:pPr>
        <w:rPr>
          <w:rFonts w:ascii="Calibri" w:hAnsi="Calibri"/>
          <w:szCs w:val="22"/>
        </w:rPr>
      </w:pPr>
    </w:p>
    <w:p w:rsidR="00456F7B" w:rsidRDefault="00456F7B" w:rsidP="00456F7B">
      <w:pPr>
        <w:rPr>
          <w:rFonts w:ascii="Calibri" w:hAnsi="Calibri"/>
          <w:szCs w:val="22"/>
        </w:rPr>
      </w:pPr>
    </w:p>
    <w:p w:rsidR="002F6D3F" w:rsidRDefault="002F6D3F"/>
    <w:sectPr w:rsidR="002F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3F" w:rsidRDefault="002F6D3F" w:rsidP="00456F7B">
      <w:r>
        <w:separator/>
      </w:r>
    </w:p>
  </w:endnote>
  <w:endnote w:type="continuationSeparator" w:id="1">
    <w:p w:rsidR="002F6D3F" w:rsidRDefault="002F6D3F" w:rsidP="0045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3F" w:rsidRDefault="002F6D3F" w:rsidP="00456F7B">
      <w:r>
        <w:separator/>
      </w:r>
    </w:p>
  </w:footnote>
  <w:footnote w:type="continuationSeparator" w:id="1">
    <w:p w:rsidR="002F6D3F" w:rsidRDefault="002F6D3F" w:rsidP="0045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F7B"/>
    <w:rsid w:val="002F6D3F"/>
    <w:rsid w:val="0045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6F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F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56F7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456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56F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F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2017-07-11T05:43:00Z</dcterms:created>
  <dcterms:modified xsi:type="dcterms:W3CDTF">2017-07-11T05:43:00Z</dcterms:modified>
</cp:coreProperties>
</file>