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EF" w:rsidRPr="00C80BEF" w:rsidRDefault="00C80BEF">
      <w:pP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</w:pPr>
      <w:r w:rsidRPr="00C80BEF"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ALTT-GH光合有效辐射计</w:t>
      </w:r>
    </w:p>
    <w:p w:rsidR="008E4AC0" w:rsidRPr="0088568C" w:rsidRDefault="00C80BEF"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1905000" cy="1885950"/>
            <wp:effectExtent l="19050" t="0" r="0" b="0"/>
            <wp:docPr id="5" name="图片 5" descr="http://test92.cindanet.com/uploadfile/2017/0612/2017061205445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92.cindanet.com/uploadfile/2017/0612/201706120544548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ALTT-GH</w:t>
      </w:r>
      <w:r>
        <w:rPr>
          <w:rStyle w:val="a5"/>
          <w:rFonts w:ascii="微软雅黑" w:eastAsia="微软雅黑" w:hAnsi="微软雅黑" w:hint="eastAsia"/>
          <w:color w:val="000000"/>
          <w:szCs w:val="21"/>
        </w:rPr>
        <w:t>光合有效辐射计</w:t>
      </w:r>
      <w:r>
        <w:rPr>
          <w:rFonts w:ascii="微软雅黑" w:eastAsia="微软雅黑" w:hAnsi="微软雅黑" w:hint="eastAsia"/>
          <w:color w:val="000000"/>
          <w:szCs w:val="21"/>
        </w:rPr>
        <w:t>本仪器主要用于农、林等研究和生产部门进行光合有效</w:t>
      </w:r>
      <w:r>
        <w:rPr>
          <w:rFonts w:ascii="微软雅黑" w:eastAsia="微软雅黑" w:hAnsi="微软雅黑" w:hint="eastAsia"/>
          <w:color w:val="000000"/>
          <w:szCs w:val="21"/>
        </w:rPr>
        <w:br/>
        <w:t>辐射的测量。其特点是探头的光谱响应模拟光合有效函数，仪器数字显示，小巧</w:t>
      </w:r>
      <w:r>
        <w:rPr>
          <w:rFonts w:ascii="微软雅黑" w:eastAsia="微软雅黑" w:hAnsi="微软雅黑" w:hint="eastAsia"/>
          <w:color w:val="000000"/>
          <w:szCs w:val="21"/>
        </w:rPr>
        <w:br/>
        <w:t>便携，有良好的准确性和稳定性。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Style w:val="a5"/>
          <w:rFonts w:ascii="微软雅黑" w:eastAsia="微软雅黑" w:hAnsi="微软雅黑" w:hint="eastAsia"/>
          <w:color w:val="000000"/>
          <w:szCs w:val="21"/>
        </w:rPr>
        <w:t>技术指标：</w:t>
      </w:r>
      <w:r>
        <w:rPr>
          <w:rFonts w:ascii="微软雅黑" w:eastAsia="微软雅黑" w:hAnsi="微软雅黑" w:hint="eastAsia"/>
          <w:color w:val="000000"/>
          <w:szCs w:val="21"/>
        </w:rPr>
        <w:br/>
        <w:t>1）辐照度测量范围：(1×10</w:t>
      </w:r>
      <w:r>
        <w:rPr>
          <w:rFonts w:ascii="微软雅黑" w:eastAsia="微软雅黑" w:hAnsi="微软雅黑" w:hint="eastAsia"/>
          <w:color w:val="000000"/>
          <w:szCs w:val="21"/>
          <w:vertAlign w:val="superscript"/>
        </w:rPr>
        <w:t>-4</w:t>
      </w:r>
      <w:r>
        <w:rPr>
          <w:rFonts w:ascii="微软雅黑" w:eastAsia="微软雅黑" w:hAnsi="微软雅黑" w:hint="eastAsia"/>
          <w:color w:val="000000"/>
          <w:szCs w:val="21"/>
        </w:rPr>
        <w:t>～1.999×10</w:t>
      </w:r>
      <w:r>
        <w:rPr>
          <w:rFonts w:ascii="微软雅黑" w:eastAsia="微软雅黑" w:hAnsi="微软雅黑" w:hint="eastAsia"/>
          <w:color w:val="000000"/>
          <w:szCs w:val="21"/>
          <w:vertAlign w:val="superscript"/>
        </w:rPr>
        <w:t>2</w:t>
      </w:r>
      <w:r>
        <w:rPr>
          <w:rFonts w:ascii="微软雅黑" w:eastAsia="微软雅黑" w:hAnsi="微软雅黑" w:hint="eastAsia"/>
          <w:color w:val="000000"/>
          <w:szCs w:val="21"/>
        </w:rPr>
        <w:t>) mW/cm</w:t>
      </w:r>
      <w:r>
        <w:rPr>
          <w:rFonts w:ascii="微软雅黑" w:eastAsia="微软雅黑" w:hAnsi="微软雅黑" w:hint="eastAsia"/>
          <w:color w:val="000000"/>
          <w:szCs w:val="21"/>
          <w:vertAlign w:val="superscript"/>
        </w:rPr>
        <w:t>2</w:t>
      </w:r>
      <w:r>
        <w:rPr>
          <w:rFonts w:ascii="微软雅黑" w:eastAsia="微软雅黑" w:hAnsi="微软雅黑" w:hint="eastAsia"/>
          <w:color w:val="000000"/>
          <w:szCs w:val="21"/>
        </w:rPr>
        <w:t>(注：1mW/cm</w:t>
      </w:r>
      <w:r>
        <w:rPr>
          <w:rFonts w:ascii="微软雅黑" w:eastAsia="微软雅黑" w:hAnsi="微软雅黑" w:hint="eastAsia"/>
          <w:color w:val="000000"/>
          <w:szCs w:val="21"/>
          <w:vertAlign w:val="superscript"/>
        </w:rPr>
        <w:t>2 </w:t>
      </w:r>
      <w:r>
        <w:rPr>
          <w:rFonts w:ascii="微软雅黑" w:eastAsia="微软雅黑" w:hAnsi="微软雅黑" w:hint="eastAsia"/>
          <w:color w:val="000000"/>
          <w:szCs w:val="21"/>
        </w:rPr>
        <w:t>= 46.0μmol /</w:t>
      </w:r>
      <w:r>
        <w:rPr>
          <w:rFonts w:ascii="微软雅黑" w:eastAsia="微软雅黑" w:hAnsi="微软雅黑" w:hint="eastAsia"/>
          <w:color w:val="000000"/>
          <w:szCs w:val="21"/>
        </w:rPr>
        <w:br/>
        <w:t>   m</w:t>
      </w:r>
      <w:r>
        <w:rPr>
          <w:rFonts w:ascii="微软雅黑" w:eastAsia="微软雅黑" w:hAnsi="微软雅黑" w:hint="eastAsia"/>
          <w:color w:val="000000"/>
          <w:szCs w:val="21"/>
          <w:vertAlign w:val="superscript"/>
        </w:rPr>
        <w:t>2</w:t>
      </w:r>
      <w:r>
        <w:rPr>
          <w:rFonts w:ascii="微软雅黑" w:eastAsia="微软雅黑" w:hAnsi="微软雅黑" w:hint="eastAsia"/>
          <w:color w:val="000000"/>
          <w:szCs w:val="21"/>
        </w:rPr>
        <w:t>·s = 45.7μE / m</w:t>
      </w:r>
      <w:r>
        <w:rPr>
          <w:rFonts w:ascii="微软雅黑" w:eastAsia="微软雅黑" w:hAnsi="微软雅黑" w:hint="eastAsia"/>
          <w:color w:val="000000"/>
          <w:szCs w:val="21"/>
          <w:vertAlign w:val="superscript"/>
        </w:rPr>
        <w:t>2</w:t>
      </w:r>
      <w:r>
        <w:rPr>
          <w:rFonts w:ascii="微软雅黑" w:eastAsia="微软雅黑" w:hAnsi="微软雅黑" w:hint="eastAsia"/>
          <w:color w:val="000000"/>
          <w:szCs w:val="21"/>
        </w:rPr>
        <w:t>·s=2.77×10</w:t>
      </w:r>
      <w:r>
        <w:rPr>
          <w:rFonts w:ascii="微软雅黑" w:eastAsia="微软雅黑" w:hAnsi="微软雅黑" w:hint="eastAsia"/>
          <w:color w:val="000000"/>
          <w:szCs w:val="21"/>
          <w:vertAlign w:val="superscript"/>
        </w:rPr>
        <w:t>19</w:t>
      </w:r>
      <w:r>
        <w:rPr>
          <w:rFonts w:ascii="微软雅黑" w:eastAsia="微软雅黑" w:hAnsi="微软雅黑" w:hint="eastAsia"/>
          <w:color w:val="000000"/>
          <w:szCs w:val="21"/>
        </w:rPr>
        <w:t> Photon/m</w:t>
      </w:r>
      <w:r>
        <w:rPr>
          <w:rFonts w:ascii="微软雅黑" w:eastAsia="微软雅黑" w:hAnsi="微软雅黑" w:hint="eastAsia"/>
          <w:color w:val="000000"/>
          <w:szCs w:val="21"/>
          <w:vertAlign w:val="superscript"/>
        </w:rPr>
        <w:t>2</w:t>
      </w:r>
      <w:r>
        <w:rPr>
          <w:rFonts w:ascii="微软雅黑" w:eastAsia="微软雅黑" w:hAnsi="微软雅黑" w:hint="eastAsia"/>
          <w:color w:val="000000"/>
          <w:szCs w:val="21"/>
        </w:rPr>
        <w:t>·s)</w:t>
      </w:r>
      <w:r>
        <w:rPr>
          <w:rFonts w:ascii="微软雅黑" w:eastAsia="微软雅黑" w:hAnsi="微软雅黑" w:hint="eastAsia"/>
          <w:color w:val="000000"/>
          <w:szCs w:val="21"/>
        </w:rPr>
        <w:br/>
        <w:t>2）光谱响应特性： 模拟光合有效函数</w:t>
      </w:r>
      <w:r>
        <w:rPr>
          <w:rFonts w:ascii="微软雅黑" w:eastAsia="微软雅黑" w:hAnsi="微软雅黑" w:hint="eastAsia"/>
          <w:color w:val="000000"/>
          <w:szCs w:val="21"/>
        </w:rPr>
        <w:br/>
        <w:t>3）准确度：±5％±1个字</w:t>
      </w:r>
      <w:r>
        <w:rPr>
          <w:rFonts w:ascii="微软雅黑" w:eastAsia="微软雅黑" w:hAnsi="微软雅黑" w:hint="eastAsia"/>
          <w:color w:val="000000"/>
          <w:szCs w:val="21"/>
        </w:rPr>
        <w:br/>
        <w:t>4）响应时间：1秒</w:t>
      </w:r>
      <w:r>
        <w:rPr>
          <w:rFonts w:ascii="微软雅黑" w:eastAsia="微软雅黑" w:hAnsi="微软雅黑" w:hint="eastAsia"/>
          <w:color w:val="000000"/>
          <w:szCs w:val="21"/>
        </w:rPr>
        <w:br/>
        <w:t>5）非线性、换挡、疲劳特性等误差：均符合国家一级照度计标准</w:t>
      </w:r>
      <w:r>
        <w:rPr>
          <w:rFonts w:ascii="微软雅黑" w:eastAsia="微软雅黑" w:hAnsi="微软雅黑" w:hint="eastAsia"/>
          <w:color w:val="000000"/>
          <w:szCs w:val="21"/>
        </w:rPr>
        <w:br/>
        <w:t>6）使用环境：温度(0~40)℃；湿度&lt;85%RH</w:t>
      </w:r>
      <w:r>
        <w:rPr>
          <w:rFonts w:ascii="微软雅黑" w:eastAsia="微软雅黑" w:hAnsi="微软雅黑" w:hint="eastAsia"/>
          <w:color w:val="000000"/>
          <w:szCs w:val="21"/>
        </w:rPr>
        <w:br/>
        <w:t>7）尺寸和重量：180mm×80mm×36mm；0.2kg</w:t>
      </w:r>
      <w:r>
        <w:rPr>
          <w:rFonts w:ascii="微软雅黑" w:eastAsia="微软雅黑" w:hAnsi="微软雅黑" w:hint="eastAsia"/>
          <w:color w:val="000000"/>
          <w:szCs w:val="21"/>
        </w:rPr>
        <w:br/>
        <w:t>8）电源： 6F22型9V积层电池一只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Style w:val="a5"/>
          <w:rFonts w:ascii="微软雅黑" w:eastAsia="微软雅黑" w:hAnsi="微软雅黑" w:hint="eastAsia"/>
          <w:color w:val="000000"/>
          <w:szCs w:val="21"/>
        </w:rPr>
        <w:t>主要应用：</w:t>
      </w:r>
      <w:r>
        <w:rPr>
          <w:rFonts w:ascii="微软雅黑" w:eastAsia="微软雅黑" w:hAnsi="微软雅黑" w:hint="eastAsia"/>
          <w:color w:val="000000"/>
          <w:szCs w:val="21"/>
        </w:rPr>
        <w:t>本仪器主要用于农、林等研究和生产部门进行光合有效辐射的测量。</w:t>
      </w:r>
      <w:r>
        <w:rPr>
          <w:rFonts w:ascii="微软雅黑" w:eastAsia="微软雅黑" w:hAnsi="微软雅黑" w:hint="eastAsia"/>
          <w:color w:val="000000"/>
          <w:szCs w:val="21"/>
        </w:rPr>
        <w:br/>
        <w:t>其特点是探头的光谱响应模拟光合有效函数，仪器数字显示，小巧便携，有良好</w:t>
      </w:r>
      <w:r>
        <w:rPr>
          <w:rFonts w:ascii="微软雅黑" w:eastAsia="微软雅黑" w:hAnsi="微软雅黑" w:hint="eastAsia"/>
          <w:color w:val="000000"/>
          <w:szCs w:val="21"/>
        </w:rPr>
        <w:br/>
        <w:t>的准确性和稳定性。</w:t>
      </w:r>
    </w:p>
    <w:sectPr w:rsidR="008E4AC0" w:rsidRPr="0088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AC0" w:rsidRDefault="008E4AC0" w:rsidP="0088568C">
      <w:r>
        <w:separator/>
      </w:r>
    </w:p>
  </w:endnote>
  <w:endnote w:type="continuationSeparator" w:id="1">
    <w:p w:rsidR="008E4AC0" w:rsidRDefault="008E4AC0" w:rsidP="00885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AC0" w:rsidRDefault="008E4AC0" w:rsidP="0088568C">
      <w:r>
        <w:separator/>
      </w:r>
    </w:p>
  </w:footnote>
  <w:footnote w:type="continuationSeparator" w:id="1">
    <w:p w:rsidR="008E4AC0" w:rsidRDefault="008E4AC0" w:rsidP="00885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68C"/>
    <w:rsid w:val="004739A3"/>
    <w:rsid w:val="008452C5"/>
    <w:rsid w:val="0088568C"/>
    <w:rsid w:val="008E4AC0"/>
    <w:rsid w:val="00C8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6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68C"/>
    <w:rPr>
      <w:sz w:val="18"/>
      <w:szCs w:val="18"/>
    </w:rPr>
  </w:style>
  <w:style w:type="character" w:styleId="a5">
    <w:name w:val="Strong"/>
    <w:basedOn w:val="a0"/>
    <w:uiPriority w:val="22"/>
    <w:qFormat/>
    <w:rsid w:val="0088568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8856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56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47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12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9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3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76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55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7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62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0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5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9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5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3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1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1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7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2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aulight</dc:creator>
  <cp:lastModifiedBy>aulight</cp:lastModifiedBy>
  <cp:revision>2</cp:revision>
  <dcterms:created xsi:type="dcterms:W3CDTF">2017-07-12T05:47:00Z</dcterms:created>
  <dcterms:modified xsi:type="dcterms:W3CDTF">2017-07-12T05:47:00Z</dcterms:modified>
</cp:coreProperties>
</file>