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27" w:rsidRDefault="00713A57">
      <w:pPr>
        <w:spacing w:line="520" w:lineRule="exact"/>
        <w:jc w:val="left"/>
        <w:rPr>
          <w:rFonts w:ascii="黑体" w:eastAsia="黑体"/>
          <w:sz w:val="28"/>
          <w:szCs w:val="28"/>
        </w:rPr>
      </w:pPr>
      <w:r>
        <w:rPr>
          <w:rFonts w:ascii="黑体" w:eastAsia="黑体" w:hint="eastAsia"/>
          <w:sz w:val="28"/>
          <w:szCs w:val="28"/>
        </w:rPr>
        <w:t>附</w:t>
      </w:r>
      <w:bookmarkStart w:id="0" w:name="_GoBack"/>
      <w:bookmarkEnd w:id="0"/>
      <w:r>
        <w:rPr>
          <w:rFonts w:ascii="黑体" w:eastAsia="黑体" w:hint="eastAsia"/>
          <w:sz w:val="28"/>
          <w:szCs w:val="28"/>
        </w:rPr>
        <w:t>件</w:t>
      </w:r>
      <w:r>
        <w:rPr>
          <w:rFonts w:ascii="黑体" w:eastAsia="黑体" w:hint="eastAsia"/>
          <w:sz w:val="28"/>
          <w:szCs w:val="28"/>
        </w:rPr>
        <w:t>2</w:t>
      </w:r>
    </w:p>
    <w:p w:rsidR="00136827" w:rsidRDefault="00713A57">
      <w:pPr>
        <w:spacing w:line="540" w:lineRule="exact"/>
        <w:jc w:val="center"/>
        <w:rPr>
          <w:rFonts w:ascii="宋体" w:eastAsia="宋体" w:hAnsi="宋体"/>
          <w:b/>
          <w:sz w:val="44"/>
          <w:szCs w:val="44"/>
        </w:rPr>
      </w:pPr>
      <w:r>
        <w:rPr>
          <w:rFonts w:ascii="宋体" w:eastAsia="宋体" w:hAnsi="宋体" w:hint="eastAsia"/>
          <w:b/>
          <w:sz w:val="44"/>
          <w:szCs w:val="44"/>
        </w:rPr>
        <w:t>《食品安全标准管理办法（征求意见稿）》</w:t>
      </w:r>
    </w:p>
    <w:p w:rsidR="00136827" w:rsidRDefault="00713A57">
      <w:pPr>
        <w:spacing w:line="540" w:lineRule="exact"/>
        <w:jc w:val="center"/>
        <w:rPr>
          <w:rFonts w:ascii="宋体" w:eastAsia="宋体" w:hAnsi="宋体"/>
          <w:b/>
          <w:sz w:val="44"/>
          <w:szCs w:val="44"/>
        </w:rPr>
      </w:pPr>
      <w:r>
        <w:rPr>
          <w:rFonts w:ascii="宋体" w:eastAsia="宋体" w:hAnsi="宋体" w:hint="eastAsia"/>
          <w:b/>
          <w:sz w:val="44"/>
          <w:szCs w:val="44"/>
        </w:rPr>
        <w:t>编制说明</w:t>
      </w:r>
    </w:p>
    <w:p w:rsidR="00136827" w:rsidRDefault="00136827">
      <w:pPr>
        <w:spacing w:line="540" w:lineRule="exact"/>
        <w:jc w:val="center"/>
        <w:rPr>
          <w:rFonts w:ascii="宋体" w:eastAsia="宋体" w:hAnsi="宋体"/>
          <w:b/>
          <w:sz w:val="44"/>
          <w:szCs w:val="44"/>
        </w:rPr>
      </w:pPr>
    </w:p>
    <w:p w:rsidR="00136827" w:rsidRDefault="00713A57">
      <w:pPr>
        <w:spacing w:line="540" w:lineRule="exact"/>
        <w:rPr>
          <w:szCs w:val="32"/>
        </w:rPr>
      </w:pPr>
      <w:r>
        <w:rPr>
          <w:szCs w:val="32"/>
        </w:rPr>
        <w:t xml:space="preserve">  2015</w:t>
      </w:r>
      <w:r>
        <w:rPr>
          <w:szCs w:val="32"/>
        </w:rPr>
        <w:t>年《食品安全法》调整了食品安全标准管理方面的规定，涉及食品安全国家标准和地方标准管理等相关方面。我委宣布失效第二批文件的决定（国卫办发〔</w:t>
      </w:r>
      <w:r>
        <w:rPr>
          <w:szCs w:val="32"/>
        </w:rPr>
        <w:t>2016</w:t>
      </w:r>
      <w:r>
        <w:rPr>
          <w:szCs w:val="32"/>
        </w:rPr>
        <w:t>〕</w:t>
      </w:r>
      <w:r>
        <w:rPr>
          <w:szCs w:val="32"/>
        </w:rPr>
        <w:t>59</w:t>
      </w:r>
      <w:r>
        <w:rPr>
          <w:szCs w:val="32"/>
        </w:rPr>
        <w:t>号）已包含《进口无食品安全国家标准食品许可管理规定》（国监督发〔</w:t>
      </w:r>
      <w:r>
        <w:rPr>
          <w:szCs w:val="32"/>
        </w:rPr>
        <w:t>2010</w:t>
      </w:r>
      <w:r>
        <w:rPr>
          <w:szCs w:val="32"/>
        </w:rPr>
        <w:t>〕</w:t>
      </w:r>
      <w:r>
        <w:rPr>
          <w:szCs w:val="32"/>
        </w:rPr>
        <w:t>76</w:t>
      </w:r>
      <w:r>
        <w:rPr>
          <w:szCs w:val="32"/>
        </w:rPr>
        <w:t>号）、《食品安全地方标准管理办法》（国监督发〔</w:t>
      </w:r>
      <w:r>
        <w:rPr>
          <w:szCs w:val="32"/>
        </w:rPr>
        <w:t>2011</w:t>
      </w:r>
      <w:r>
        <w:rPr>
          <w:szCs w:val="32"/>
        </w:rPr>
        <w:t>〕</w:t>
      </w:r>
      <w:r>
        <w:rPr>
          <w:szCs w:val="32"/>
        </w:rPr>
        <w:t>17</w:t>
      </w:r>
      <w:r>
        <w:rPr>
          <w:szCs w:val="32"/>
        </w:rPr>
        <w:t>号）等食品安全标准管理方面的文件，为做好管理衔接，按照《食品安全法》相关规定，已先后印发《国家卫生计生委办公厅关于进一步加强食品安全标准管理工作的通知》（国卫办食品函〔</w:t>
      </w:r>
      <w:r>
        <w:rPr>
          <w:szCs w:val="32"/>
        </w:rPr>
        <w:t>2016</w:t>
      </w:r>
      <w:r>
        <w:rPr>
          <w:szCs w:val="32"/>
        </w:rPr>
        <w:t>〕</w:t>
      </w:r>
      <w:r>
        <w:rPr>
          <w:szCs w:val="32"/>
        </w:rPr>
        <w:t>733</w:t>
      </w:r>
      <w:r>
        <w:rPr>
          <w:szCs w:val="32"/>
        </w:rPr>
        <w:t>号）、《国家卫生计生委办公厅关于进一步规范进口尚无食品安全国家标准审查工作的通知》（国卫办食品函〔</w:t>
      </w:r>
      <w:r>
        <w:rPr>
          <w:szCs w:val="32"/>
        </w:rPr>
        <w:t>2017</w:t>
      </w:r>
      <w:r>
        <w:rPr>
          <w:szCs w:val="32"/>
        </w:rPr>
        <w:t>〕</w:t>
      </w:r>
      <w:r>
        <w:rPr>
          <w:szCs w:val="32"/>
        </w:rPr>
        <w:t>14</w:t>
      </w:r>
      <w:r>
        <w:rPr>
          <w:szCs w:val="32"/>
        </w:rPr>
        <w:t>号）。同时，在上述工作基础上，我委组织了《食品安全标准管理办法（征求意见稿</w:t>
      </w:r>
      <w:r>
        <w:rPr>
          <w:rFonts w:hint="eastAsia"/>
          <w:szCs w:val="32"/>
        </w:rPr>
        <w:t>）</w:t>
      </w:r>
      <w:r>
        <w:rPr>
          <w:szCs w:val="32"/>
        </w:rPr>
        <w:t>》（以下简称《办法》），并于</w:t>
      </w:r>
      <w:r>
        <w:rPr>
          <w:szCs w:val="32"/>
        </w:rPr>
        <w:t>2015</w:t>
      </w:r>
      <w:r>
        <w:rPr>
          <w:szCs w:val="32"/>
        </w:rPr>
        <w:t>年底、</w:t>
      </w:r>
      <w:r>
        <w:rPr>
          <w:szCs w:val="32"/>
        </w:rPr>
        <w:t>2016</w:t>
      </w:r>
      <w:r>
        <w:rPr>
          <w:szCs w:val="32"/>
        </w:rPr>
        <w:t>年</w:t>
      </w:r>
      <w:r>
        <w:rPr>
          <w:szCs w:val="32"/>
        </w:rPr>
        <w:t>8</w:t>
      </w:r>
      <w:r>
        <w:rPr>
          <w:szCs w:val="32"/>
        </w:rPr>
        <w:t>月先后征求了相关部门意见，并多次征求地方卫生计生行政部门的意见，本《办法》认真考虑了方</w:t>
      </w:r>
      <w:r>
        <w:rPr>
          <w:szCs w:val="32"/>
        </w:rPr>
        <w:t>方面面的意见，以进一步规范食品安全国家标准和地方标准制定工作。</w:t>
      </w:r>
    </w:p>
    <w:p w:rsidR="00136827" w:rsidRDefault="00713A57">
      <w:pPr>
        <w:spacing w:line="540" w:lineRule="exact"/>
        <w:ind w:firstLineChars="200" w:firstLine="640"/>
        <w:rPr>
          <w:rFonts w:eastAsia="黑体"/>
          <w:color w:val="000000"/>
          <w:kern w:val="0"/>
          <w:szCs w:val="32"/>
        </w:rPr>
      </w:pPr>
      <w:r>
        <w:rPr>
          <w:rFonts w:eastAsia="黑体"/>
          <w:color w:val="000000"/>
          <w:kern w:val="0"/>
          <w:szCs w:val="32"/>
        </w:rPr>
        <w:t>一、修订原则</w:t>
      </w:r>
    </w:p>
    <w:p w:rsidR="00136827" w:rsidRDefault="00713A57">
      <w:pPr>
        <w:spacing w:line="540" w:lineRule="exact"/>
        <w:ind w:firstLineChars="200" w:firstLine="640"/>
        <w:rPr>
          <w:color w:val="000000"/>
          <w:szCs w:val="32"/>
          <w:shd w:val="clear" w:color="auto" w:fill="FFFFFF"/>
        </w:rPr>
      </w:pPr>
      <w:r>
        <w:rPr>
          <w:szCs w:val="32"/>
        </w:rPr>
        <w:t>本次修订《办法》的主要原则是：</w:t>
      </w:r>
      <w:r>
        <w:rPr>
          <w:color w:val="000000"/>
          <w:szCs w:val="32"/>
          <w:shd w:val="clear" w:color="auto" w:fill="FFFFFF"/>
        </w:rPr>
        <w:t>一是严格依法原则，按照</w:t>
      </w:r>
      <w:r>
        <w:rPr>
          <w:color w:val="000000"/>
          <w:szCs w:val="32"/>
          <w:shd w:val="clear" w:color="auto" w:fill="FFFFFF"/>
        </w:rPr>
        <w:t>2015</w:t>
      </w:r>
      <w:r>
        <w:rPr>
          <w:color w:val="000000"/>
          <w:szCs w:val="32"/>
          <w:shd w:val="clear" w:color="auto" w:fill="FFFFFF"/>
        </w:rPr>
        <w:t>年《食品安全法》规定，调整</w:t>
      </w:r>
      <w:r>
        <w:rPr>
          <w:szCs w:val="32"/>
        </w:rPr>
        <w:t>食品安全国家标准，</w:t>
      </w:r>
      <w:r>
        <w:rPr>
          <w:color w:val="000000"/>
          <w:szCs w:val="32"/>
          <w:shd w:val="clear" w:color="auto" w:fill="FFFFFF"/>
        </w:rPr>
        <w:t>管理要求和职责关系。二是坚持公开透明原则，明确</w:t>
      </w:r>
      <w:r>
        <w:rPr>
          <w:szCs w:val="32"/>
        </w:rPr>
        <w:t>食品安全国家标准规划、计划、立项、征求意见、批准公布以及跟</w:t>
      </w:r>
      <w:r>
        <w:rPr>
          <w:szCs w:val="32"/>
        </w:rPr>
        <w:lastRenderedPageBreak/>
        <w:t>踪评价等方面规定</w:t>
      </w:r>
      <w:r>
        <w:rPr>
          <w:color w:val="000000"/>
          <w:szCs w:val="32"/>
          <w:shd w:val="clear" w:color="auto" w:fill="FFFFFF"/>
        </w:rPr>
        <w:t>。三是严格食品安全地方标准管理，明确食品安全地方标准内容和要求，明确地方标准备案制度，严格食品安全地方标准备案程序和要求，确保地方标准与</w:t>
      </w:r>
      <w:r>
        <w:rPr>
          <w:color w:val="000000"/>
          <w:szCs w:val="32"/>
        </w:rPr>
        <w:t>法律法规、国家标准不得抵触</w:t>
      </w:r>
      <w:r>
        <w:rPr>
          <w:color w:val="000000"/>
          <w:szCs w:val="32"/>
          <w:shd w:val="clear" w:color="auto" w:fill="FFFFFF"/>
        </w:rPr>
        <w:t>。四是坚持依法履职原则，省级卫生计生部门要配备和</w:t>
      </w:r>
      <w:r>
        <w:rPr>
          <w:color w:val="000000"/>
          <w:szCs w:val="32"/>
          <w:shd w:val="clear" w:color="auto" w:fill="FFFFFF"/>
        </w:rPr>
        <w:t>充实专业人员，提高标准管理能力。</w:t>
      </w:r>
    </w:p>
    <w:p w:rsidR="00136827" w:rsidRDefault="00713A57">
      <w:pPr>
        <w:spacing w:line="540" w:lineRule="exact"/>
        <w:ind w:firstLineChars="200" w:firstLine="640"/>
        <w:rPr>
          <w:rFonts w:eastAsia="黑体"/>
          <w:color w:val="000000"/>
          <w:kern w:val="0"/>
          <w:szCs w:val="32"/>
        </w:rPr>
      </w:pPr>
      <w:r>
        <w:rPr>
          <w:rFonts w:eastAsia="黑体"/>
          <w:color w:val="000000"/>
          <w:kern w:val="0"/>
          <w:szCs w:val="32"/>
        </w:rPr>
        <w:t>二、修订过程</w:t>
      </w:r>
    </w:p>
    <w:p w:rsidR="00136827" w:rsidRDefault="00713A57">
      <w:pPr>
        <w:spacing w:line="540" w:lineRule="exact"/>
        <w:ind w:firstLineChars="200" w:firstLine="640"/>
        <w:rPr>
          <w:color w:val="000000"/>
          <w:szCs w:val="32"/>
        </w:rPr>
      </w:pPr>
      <w:r>
        <w:rPr>
          <w:color w:val="000000"/>
          <w:szCs w:val="32"/>
        </w:rPr>
        <w:t>2015</w:t>
      </w:r>
      <w:r>
        <w:rPr>
          <w:color w:val="000000"/>
          <w:szCs w:val="32"/>
        </w:rPr>
        <w:t>年《食品安全法》公布后，</w:t>
      </w:r>
      <w:r>
        <w:rPr>
          <w:color w:val="000000"/>
          <w:szCs w:val="32"/>
          <w:shd w:val="clear" w:color="auto" w:fill="FFFFFF"/>
        </w:rPr>
        <w:t>2015</w:t>
      </w:r>
      <w:r>
        <w:rPr>
          <w:color w:val="000000"/>
          <w:szCs w:val="32"/>
          <w:shd w:val="clear" w:color="auto" w:fill="FFFFFF"/>
        </w:rPr>
        <w:t>年</w:t>
      </w:r>
      <w:r>
        <w:rPr>
          <w:color w:val="000000"/>
          <w:szCs w:val="32"/>
          <w:shd w:val="clear" w:color="auto" w:fill="FFFFFF"/>
        </w:rPr>
        <w:t>6</w:t>
      </w:r>
      <w:r>
        <w:rPr>
          <w:color w:val="000000"/>
          <w:szCs w:val="32"/>
          <w:shd w:val="clear" w:color="auto" w:fill="FFFFFF"/>
        </w:rPr>
        <w:t>月国家卫生计生委食品司启动《办法》修订工作，</w:t>
      </w:r>
      <w:r>
        <w:rPr>
          <w:color w:val="000000"/>
          <w:szCs w:val="32"/>
          <w:shd w:val="clear" w:color="auto" w:fill="FFFFFF"/>
        </w:rPr>
        <w:t>2</w:t>
      </w:r>
      <w:r>
        <w:rPr>
          <w:color w:val="000000"/>
          <w:szCs w:val="32"/>
          <w:shd w:val="clear" w:color="auto" w:fill="FFFFFF"/>
        </w:rPr>
        <w:t>次邀请部分省份卫生计生部门人员、法学专家等在京研讨修订《办法》。</w:t>
      </w:r>
      <w:r>
        <w:rPr>
          <w:color w:val="000000"/>
          <w:szCs w:val="32"/>
          <w:shd w:val="clear" w:color="auto" w:fill="FFFFFF"/>
        </w:rPr>
        <w:t>2015</w:t>
      </w:r>
      <w:r>
        <w:rPr>
          <w:color w:val="000000"/>
          <w:szCs w:val="32"/>
          <w:shd w:val="clear" w:color="auto" w:fill="FFFFFF"/>
        </w:rPr>
        <w:t>年</w:t>
      </w:r>
      <w:r>
        <w:rPr>
          <w:color w:val="000000"/>
          <w:szCs w:val="32"/>
          <w:shd w:val="clear" w:color="auto" w:fill="FFFFFF"/>
        </w:rPr>
        <w:t>7</w:t>
      </w:r>
      <w:r>
        <w:rPr>
          <w:color w:val="000000"/>
          <w:szCs w:val="32"/>
          <w:shd w:val="clear" w:color="auto" w:fill="FFFFFF"/>
        </w:rPr>
        <w:t>月，国家卫生计生委食品司</w:t>
      </w:r>
      <w:r>
        <w:rPr>
          <w:color w:val="000000"/>
          <w:szCs w:val="32"/>
          <w:shd w:val="clear" w:color="auto" w:fill="FFFFFF"/>
        </w:rPr>
        <w:t>2</w:t>
      </w:r>
      <w:r>
        <w:rPr>
          <w:color w:val="000000"/>
          <w:szCs w:val="32"/>
          <w:shd w:val="clear" w:color="auto" w:fill="FFFFFF"/>
        </w:rPr>
        <w:t>次与食品风险评估中心等单位沟通修订意见和建议，</w:t>
      </w:r>
      <w:r>
        <w:rPr>
          <w:szCs w:val="32"/>
        </w:rPr>
        <w:t>2015</w:t>
      </w:r>
      <w:r>
        <w:rPr>
          <w:szCs w:val="32"/>
        </w:rPr>
        <w:t>年底、</w:t>
      </w:r>
      <w:r>
        <w:rPr>
          <w:szCs w:val="32"/>
        </w:rPr>
        <w:t>2016</w:t>
      </w:r>
      <w:r>
        <w:rPr>
          <w:szCs w:val="32"/>
        </w:rPr>
        <w:t>年</w:t>
      </w:r>
      <w:r>
        <w:rPr>
          <w:szCs w:val="32"/>
        </w:rPr>
        <w:t>8</w:t>
      </w:r>
      <w:r>
        <w:rPr>
          <w:szCs w:val="32"/>
        </w:rPr>
        <w:t>月先后征求了相关部门意见，并通过座谈、调研，充分征求和听取地方意见基础上，不断深入研究修改，最终形成该《办法》（征求意见稿）。</w:t>
      </w:r>
    </w:p>
    <w:p w:rsidR="00136827" w:rsidRDefault="00713A57">
      <w:pPr>
        <w:spacing w:line="540" w:lineRule="exact"/>
        <w:ind w:firstLineChars="200" w:firstLine="640"/>
        <w:rPr>
          <w:rFonts w:eastAsia="黑体"/>
          <w:color w:val="000000"/>
          <w:kern w:val="0"/>
          <w:szCs w:val="32"/>
        </w:rPr>
      </w:pPr>
      <w:r>
        <w:rPr>
          <w:rFonts w:eastAsia="黑体"/>
          <w:color w:val="000000"/>
          <w:kern w:val="0"/>
          <w:szCs w:val="32"/>
        </w:rPr>
        <w:t>三、修订内容</w:t>
      </w:r>
    </w:p>
    <w:p w:rsidR="00136827" w:rsidRDefault="00713A57">
      <w:pPr>
        <w:spacing w:line="540" w:lineRule="exact"/>
        <w:ind w:firstLine="645"/>
        <w:rPr>
          <w:rFonts w:eastAsia="楷体_GB2312"/>
          <w:kern w:val="0"/>
          <w:szCs w:val="32"/>
        </w:rPr>
      </w:pPr>
      <w:r>
        <w:rPr>
          <w:rFonts w:eastAsia="楷体_GB2312"/>
          <w:color w:val="000000"/>
          <w:szCs w:val="32"/>
          <w:shd w:val="clear" w:color="auto" w:fill="FFFFFF"/>
        </w:rPr>
        <w:t>（一）</w:t>
      </w:r>
      <w:r>
        <w:rPr>
          <w:rFonts w:eastAsia="楷体_GB2312"/>
          <w:kern w:val="0"/>
          <w:szCs w:val="32"/>
        </w:rPr>
        <w:t>关于食品安全国家标准的内容。</w:t>
      </w:r>
    </w:p>
    <w:p w:rsidR="00136827" w:rsidRDefault="00713A57">
      <w:pPr>
        <w:spacing w:line="540" w:lineRule="exact"/>
        <w:ind w:firstLine="645"/>
        <w:rPr>
          <w:szCs w:val="32"/>
        </w:rPr>
      </w:pPr>
      <w:r>
        <w:rPr>
          <w:rFonts w:eastAsia="楷体_GB2312"/>
          <w:kern w:val="0"/>
          <w:szCs w:val="32"/>
        </w:rPr>
        <w:t>1.</w:t>
      </w:r>
      <w:r>
        <w:rPr>
          <w:kern w:val="0"/>
          <w:szCs w:val="32"/>
        </w:rPr>
        <w:t>《办法》</w:t>
      </w:r>
      <w:r>
        <w:rPr>
          <w:color w:val="000000"/>
          <w:szCs w:val="32"/>
          <w:shd w:val="clear" w:color="auto" w:fill="FFFFFF"/>
        </w:rPr>
        <w:t>明确</w:t>
      </w:r>
      <w:r>
        <w:rPr>
          <w:szCs w:val="32"/>
        </w:rPr>
        <w:t>食品安全国家标准制定职责。</w:t>
      </w:r>
    </w:p>
    <w:p w:rsidR="00136827" w:rsidRDefault="00713A57">
      <w:pPr>
        <w:spacing w:line="540" w:lineRule="exact"/>
        <w:ind w:firstLine="645"/>
        <w:rPr>
          <w:szCs w:val="32"/>
        </w:rPr>
      </w:pPr>
      <w:r>
        <w:rPr>
          <w:szCs w:val="32"/>
        </w:rPr>
        <w:t>2.</w:t>
      </w:r>
      <w:r>
        <w:rPr>
          <w:szCs w:val="32"/>
        </w:rPr>
        <w:t>《办法》细化和</w:t>
      </w:r>
      <w:r>
        <w:rPr>
          <w:color w:val="000000"/>
          <w:szCs w:val="32"/>
          <w:shd w:val="clear" w:color="auto" w:fill="FFFFFF"/>
        </w:rPr>
        <w:t>明确了</w:t>
      </w:r>
      <w:r>
        <w:rPr>
          <w:szCs w:val="32"/>
        </w:rPr>
        <w:t>食品安全国家标准规划、计划、立项、起草、征求意见、审查、批准、编号、公布以及跟踪评价等方面规定。</w:t>
      </w:r>
    </w:p>
    <w:p w:rsidR="00136827" w:rsidRDefault="00713A57">
      <w:pPr>
        <w:spacing w:line="540" w:lineRule="exact"/>
        <w:ind w:firstLine="645"/>
        <w:rPr>
          <w:szCs w:val="32"/>
        </w:rPr>
      </w:pPr>
      <w:r>
        <w:rPr>
          <w:szCs w:val="32"/>
        </w:rPr>
        <w:t>3.</w:t>
      </w:r>
      <w:r>
        <w:rPr>
          <w:szCs w:val="32"/>
        </w:rPr>
        <w:t>《办法》明确了进口尚无食品安全国家标准食品的范围和相关标准审查职责和程序。</w:t>
      </w:r>
    </w:p>
    <w:p w:rsidR="00136827" w:rsidRDefault="00713A57">
      <w:pPr>
        <w:spacing w:line="540" w:lineRule="exact"/>
        <w:ind w:firstLine="645"/>
        <w:rPr>
          <w:szCs w:val="32"/>
        </w:rPr>
      </w:pPr>
      <w:r>
        <w:rPr>
          <w:szCs w:val="32"/>
        </w:rPr>
        <w:t>4.</w:t>
      </w:r>
      <w:r>
        <w:rPr>
          <w:szCs w:val="32"/>
        </w:rPr>
        <w:t>《办法》体现转变政府职能和放管服新要求，规定了新食品原料、食品添加剂新品种、食品相关产品新品种的标准化管理的要求。</w:t>
      </w:r>
    </w:p>
    <w:p w:rsidR="00136827" w:rsidRDefault="00713A57">
      <w:pPr>
        <w:spacing w:line="600" w:lineRule="exact"/>
        <w:ind w:firstLine="645"/>
        <w:rPr>
          <w:rFonts w:eastAsia="楷体_GB2312"/>
          <w:kern w:val="0"/>
          <w:szCs w:val="32"/>
        </w:rPr>
      </w:pPr>
      <w:r>
        <w:rPr>
          <w:rFonts w:eastAsia="楷体_GB2312"/>
          <w:color w:val="000000"/>
          <w:szCs w:val="32"/>
          <w:shd w:val="clear" w:color="auto" w:fill="FFFFFF"/>
        </w:rPr>
        <w:lastRenderedPageBreak/>
        <w:t>（二）</w:t>
      </w:r>
      <w:r>
        <w:rPr>
          <w:rFonts w:eastAsia="楷体_GB2312"/>
          <w:kern w:val="0"/>
          <w:szCs w:val="32"/>
        </w:rPr>
        <w:t>关于食品安全地方标准的内容。</w:t>
      </w:r>
    </w:p>
    <w:p w:rsidR="00136827" w:rsidRDefault="00713A57">
      <w:pPr>
        <w:widowControl/>
        <w:shd w:val="clear" w:color="auto" w:fill="FFFFFF"/>
        <w:snapToGrid w:val="0"/>
        <w:spacing w:line="600" w:lineRule="exact"/>
        <w:ind w:firstLineChars="200" w:firstLine="640"/>
        <w:rPr>
          <w:color w:val="000000"/>
          <w:kern w:val="0"/>
          <w:szCs w:val="32"/>
          <w:shd w:val="clear" w:color="auto" w:fill="FFFFFF"/>
        </w:rPr>
      </w:pPr>
      <w:r>
        <w:rPr>
          <w:rFonts w:eastAsia="楷体_GB2312"/>
          <w:kern w:val="0"/>
          <w:szCs w:val="32"/>
          <w:shd w:val="clear" w:color="auto" w:fill="FFFFFF"/>
        </w:rPr>
        <w:t>1.</w:t>
      </w:r>
      <w:r>
        <w:rPr>
          <w:kern w:val="0"/>
          <w:szCs w:val="32"/>
          <w:shd w:val="clear" w:color="auto" w:fill="FFFFFF"/>
        </w:rPr>
        <w:t>《办法》</w:t>
      </w:r>
      <w:r>
        <w:rPr>
          <w:rFonts w:hint="eastAsia"/>
          <w:kern w:val="0"/>
          <w:szCs w:val="32"/>
          <w:shd w:val="clear" w:color="auto" w:fill="FFFFFF"/>
        </w:rPr>
        <w:t>规定</w:t>
      </w:r>
      <w:r>
        <w:rPr>
          <w:kern w:val="0"/>
          <w:szCs w:val="32"/>
          <w:shd w:val="clear" w:color="auto" w:fill="FFFFFF"/>
        </w:rPr>
        <w:t>了食品安全地方标准</w:t>
      </w:r>
      <w:r>
        <w:rPr>
          <w:rFonts w:hint="eastAsia"/>
          <w:kern w:val="0"/>
          <w:szCs w:val="32"/>
          <w:shd w:val="clear" w:color="auto" w:fill="FFFFFF"/>
        </w:rPr>
        <w:t>的范围。地方特色食品指在部分地域有</w:t>
      </w:r>
      <w:r>
        <w:rPr>
          <w:rFonts w:hint="eastAsia"/>
          <w:kern w:val="0"/>
          <w:szCs w:val="32"/>
          <w:shd w:val="clear" w:color="auto" w:fill="FFFFFF"/>
        </w:rPr>
        <w:t>30</w:t>
      </w:r>
      <w:r>
        <w:rPr>
          <w:rFonts w:hint="eastAsia"/>
          <w:kern w:val="0"/>
          <w:szCs w:val="32"/>
          <w:shd w:val="clear" w:color="auto" w:fill="FFFFFF"/>
        </w:rPr>
        <w:t>年以上传统食用习惯的食品，包括地方特有的食品原料和采用</w:t>
      </w:r>
      <w:r>
        <w:rPr>
          <w:rFonts w:hint="eastAsia"/>
          <w:kern w:val="0"/>
          <w:szCs w:val="32"/>
          <w:shd w:val="clear" w:color="auto" w:fill="FFFFFF"/>
        </w:rPr>
        <w:t>传统工艺生产的、安全性指标现有标准不能覆盖的食品，不包括已列入《药典》和保健食品原料目录的物品。</w:t>
      </w:r>
      <w:r>
        <w:rPr>
          <w:color w:val="000000"/>
          <w:kern w:val="0"/>
          <w:szCs w:val="32"/>
          <w:shd w:val="clear" w:color="auto" w:fill="FFFFFF"/>
        </w:rPr>
        <w:t>地方标准包括</w:t>
      </w:r>
      <w:r>
        <w:rPr>
          <w:rFonts w:ascii="仿宋_GB2312" w:hAnsi="黑体" w:hint="eastAsia"/>
          <w:szCs w:val="32"/>
        </w:rPr>
        <w:t>地方特色食品原料（含产品）、与地方特色食品相配套的检验方法与规程、与地方特色食品相配套的生产经营过程卫生要求</w:t>
      </w:r>
      <w:r>
        <w:rPr>
          <w:color w:val="000000"/>
          <w:kern w:val="0"/>
          <w:szCs w:val="32"/>
          <w:shd w:val="clear" w:color="auto" w:fill="FFFFFF"/>
        </w:rPr>
        <w:t>等。</w:t>
      </w:r>
      <w:r>
        <w:rPr>
          <w:rFonts w:hint="eastAsia"/>
          <w:color w:val="000000"/>
          <w:kern w:val="0"/>
          <w:szCs w:val="32"/>
          <w:shd w:val="clear" w:color="auto" w:fill="FFFFFF"/>
        </w:rPr>
        <w:t>明确</w:t>
      </w:r>
      <w:r>
        <w:rPr>
          <w:rFonts w:ascii="仿宋_GB2312" w:hAnsi="黑体" w:hint="eastAsia"/>
          <w:szCs w:val="32"/>
        </w:rPr>
        <w:t>食品安全国家标准中通用标准或食品产品标准等已经涵盖的食品类别、检验方法，以及婴幼儿配方食品、特殊医学用途配方食品、食品添加剂、食品相关产品等不得制定食品安全地方标准。</w:t>
      </w:r>
    </w:p>
    <w:p w:rsidR="00136827" w:rsidRDefault="00713A57">
      <w:pPr>
        <w:widowControl/>
        <w:shd w:val="clear" w:color="auto" w:fill="FFFFFF"/>
        <w:snapToGrid w:val="0"/>
        <w:spacing w:line="600" w:lineRule="exact"/>
        <w:ind w:firstLineChars="200" w:firstLine="640"/>
        <w:rPr>
          <w:color w:val="000000"/>
          <w:kern w:val="0"/>
          <w:szCs w:val="32"/>
          <w:shd w:val="clear" w:color="auto" w:fill="FFFFFF"/>
        </w:rPr>
      </w:pPr>
      <w:r>
        <w:rPr>
          <w:rFonts w:hint="eastAsia"/>
          <w:kern w:val="0"/>
          <w:szCs w:val="32"/>
          <w:shd w:val="clear" w:color="auto" w:fill="FFFFFF"/>
        </w:rPr>
        <w:t>2.</w:t>
      </w:r>
      <w:r>
        <w:rPr>
          <w:kern w:val="0"/>
          <w:szCs w:val="32"/>
          <w:shd w:val="clear" w:color="auto" w:fill="FFFFFF"/>
        </w:rPr>
        <w:t>《办法》</w:t>
      </w:r>
      <w:r>
        <w:rPr>
          <w:rFonts w:hint="eastAsia"/>
          <w:kern w:val="0"/>
          <w:szCs w:val="32"/>
          <w:shd w:val="clear" w:color="auto" w:fill="FFFFFF"/>
        </w:rPr>
        <w:t>规定</w:t>
      </w:r>
      <w:r>
        <w:rPr>
          <w:kern w:val="0"/>
          <w:szCs w:val="32"/>
          <w:shd w:val="clear" w:color="auto" w:fill="FFFFFF"/>
        </w:rPr>
        <w:t>了食品安全地方标准</w:t>
      </w:r>
      <w:r>
        <w:rPr>
          <w:rFonts w:hint="eastAsia"/>
          <w:kern w:val="0"/>
          <w:szCs w:val="32"/>
          <w:shd w:val="clear" w:color="auto" w:fill="FFFFFF"/>
        </w:rPr>
        <w:t>的</w:t>
      </w:r>
      <w:r>
        <w:rPr>
          <w:kern w:val="0"/>
          <w:szCs w:val="32"/>
          <w:shd w:val="clear" w:color="auto" w:fill="FFFFFF"/>
        </w:rPr>
        <w:t>管理职责</w:t>
      </w:r>
      <w:r>
        <w:rPr>
          <w:rFonts w:hint="eastAsia"/>
          <w:kern w:val="0"/>
          <w:szCs w:val="32"/>
          <w:shd w:val="clear" w:color="auto" w:fill="FFFFFF"/>
        </w:rPr>
        <w:t>。明确由</w:t>
      </w:r>
      <w:r>
        <w:rPr>
          <w:color w:val="000000"/>
          <w:kern w:val="0"/>
          <w:szCs w:val="32"/>
          <w:shd w:val="clear" w:color="auto" w:fill="FFFFFF"/>
        </w:rPr>
        <w:t>省级卫生计生行政部门负责制定、公布、解释、跟踪评价食品安全地方标准。</w:t>
      </w:r>
      <w:r>
        <w:rPr>
          <w:rFonts w:hint="eastAsia"/>
          <w:color w:val="000000"/>
          <w:kern w:val="0"/>
          <w:szCs w:val="32"/>
          <w:shd w:val="clear" w:color="auto" w:fill="FFFFFF"/>
        </w:rPr>
        <w:t>国家卫生计生委负责制定食品安全地方标准备案制度和工作程序。国家食品安全风险评估中心负责食品安全地方标准备案具体工作。</w:t>
      </w:r>
    </w:p>
    <w:p w:rsidR="00136827" w:rsidRDefault="00713A57">
      <w:pPr>
        <w:spacing w:line="600" w:lineRule="exact"/>
        <w:ind w:firstLine="645"/>
        <w:rPr>
          <w:color w:val="000000"/>
          <w:kern w:val="0"/>
          <w:szCs w:val="32"/>
          <w:shd w:val="clear" w:color="auto" w:fill="FFFFFF"/>
        </w:rPr>
      </w:pPr>
      <w:r>
        <w:rPr>
          <w:rFonts w:hint="eastAsia"/>
          <w:color w:val="000000"/>
          <w:szCs w:val="32"/>
        </w:rPr>
        <w:t>3</w:t>
      </w:r>
      <w:r>
        <w:rPr>
          <w:color w:val="000000"/>
          <w:szCs w:val="32"/>
        </w:rPr>
        <w:t>.</w:t>
      </w:r>
      <w:r>
        <w:rPr>
          <w:kern w:val="0"/>
          <w:szCs w:val="32"/>
        </w:rPr>
        <w:t>《办法》</w:t>
      </w:r>
      <w:r>
        <w:rPr>
          <w:szCs w:val="32"/>
        </w:rPr>
        <w:t>明确食品安全地方备案性质。</w:t>
      </w:r>
      <w:r>
        <w:rPr>
          <w:color w:val="000000"/>
          <w:szCs w:val="32"/>
        </w:rPr>
        <w:t>食品安全地方标准的立项计划应当书面征求国家食品安全风险评估中心同意。对符合法律和《办法》的食品安全地方标准，予以备案</w:t>
      </w:r>
      <w:r>
        <w:rPr>
          <w:rFonts w:hint="eastAsia"/>
          <w:color w:val="000000"/>
          <w:szCs w:val="32"/>
        </w:rPr>
        <w:t>；</w:t>
      </w:r>
      <w:r>
        <w:rPr>
          <w:color w:val="000000"/>
          <w:szCs w:val="32"/>
        </w:rPr>
        <w:t>对违反法律法规或同食品安全国家标准相抵</w:t>
      </w:r>
      <w:r>
        <w:rPr>
          <w:color w:val="000000"/>
          <w:kern w:val="0"/>
          <w:szCs w:val="32"/>
          <w:shd w:val="clear" w:color="auto" w:fill="FFFFFF"/>
        </w:rPr>
        <w:t>触的，不予备案。</w:t>
      </w:r>
    </w:p>
    <w:p w:rsidR="00136827" w:rsidRDefault="00713A57">
      <w:pPr>
        <w:widowControl/>
        <w:shd w:val="clear" w:color="auto" w:fill="FFFFFF"/>
        <w:snapToGrid w:val="0"/>
        <w:spacing w:line="600" w:lineRule="exact"/>
        <w:ind w:firstLine="630"/>
        <w:jc w:val="left"/>
        <w:rPr>
          <w:rFonts w:eastAsia="楷体_GB2312"/>
          <w:kern w:val="0"/>
          <w:szCs w:val="32"/>
        </w:rPr>
      </w:pPr>
      <w:r>
        <w:rPr>
          <w:rFonts w:eastAsia="楷体_GB2312" w:hint="eastAsia"/>
          <w:kern w:val="0"/>
          <w:szCs w:val="32"/>
        </w:rPr>
        <w:t>（三）关于新食品原料、食品添加剂新品种、食品相关产品新品种的内容。</w:t>
      </w:r>
    </w:p>
    <w:p w:rsidR="00136827" w:rsidRDefault="00713A57">
      <w:pPr>
        <w:widowControl/>
        <w:shd w:val="clear" w:color="auto" w:fill="FFFFFF"/>
        <w:snapToGrid w:val="0"/>
        <w:spacing w:line="600" w:lineRule="exact"/>
        <w:ind w:firstLine="630"/>
        <w:jc w:val="left"/>
        <w:rPr>
          <w:color w:val="000000"/>
          <w:szCs w:val="32"/>
        </w:rPr>
      </w:pPr>
      <w:r>
        <w:rPr>
          <w:rFonts w:hint="eastAsia"/>
          <w:color w:val="000000"/>
          <w:szCs w:val="32"/>
        </w:rPr>
        <w:lastRenderedPageBreak/>
        <w:t>1.</w:t>
      </w:r>
      <w:r>
        <w:rPr>
          <w:rFonts w:hint="eastAsia"/>
          <w:color w:val="000000"/>
          <w:szCs w:val="32"/>
        </w:rPr>
        <w:t>《办法》明确新食品原料、食品添加剂新品种、食品相关产品新品种应当按照制定新标准的程序进行安全性审查并公布适用标准。</w:t>
      </w:r>
    </w:p>
    <w:p w:rsidR="00136827" w:rsidRDefault="00713A57">
      <w:pPr>
        <w:widowControl/>
        <w:shd w:val="clear" w:color="auto" w:fill="FFFFFF"/>
        <w:snapToGrid w:val="0"/>
        <w:spacing w:line="600" w:lineRule="exact"/>
        <w:ind w:firstLine="630"/>
        <w:jc w:val="left"/>
        <w:rPr>
          <w:color w:val="000000"/>
          <w:szCs w:val="32"/>
        </w:rPr>
      </w:pPr>
      <w:r>
        <w:rPr>
          <w:rFonts w:hint="eastAsia"/>
          <w:color w:val="000000"/>
          <w:szCs w:val="32"/>
        </w:rPr>
        <w:t>2.</w:t>
      </w:r>
      <w:r>
        <w:rPr>
          <w:rFonts w:hint="eastAsia"/>
          <w:color w:val="000000"/>
          <w:szCs w:val="32"/>
        </w:rPr>
        <w:t>《办法》明确相关行业协（学）会、消费者协会、技术机构、食品生产经营者等可以向秘书处提出新食品原料、食品添加剂新品种、食品相关产品新品种的食品安全国家标准立项建议，在提出立项建议时应当提交标准草案、编制说明（包括产品安全性评估资料）。</w:t>
      </w:r>
    </w:p>
    <w:p w:rsidR="00136827" w:rsidRDefault="00713A57">
      <w:pPr>
        <w:widowControl/>
        <w:shd w:val="clear" w:color="auto" w:fill="FFFFFF"/>
        <w:snapToGrid w:val="0"/>
        <w:spacing w:line="600" w:lineRule="exact"/>
        <w:ind w:firstLine="630"/>
        <w:jc w:val="left"/>
        <w:rPr>
          <w:color w:val="000000"/>
          <w:szCs w:val="32"/>
        </w:rPr>
      </w:pPr>
      <w:r>
        <w:rPr>
          <w:rFonts w:hint="eastAsia"/>
          <w:color w:val="000000"/>
          <w:szCs w:val="32"/>
        </w:rPr>
        <w:t>3.</w:t>
      </w:r>
      <w:r>
        <w:rPr>
          <w:rFonts w:hint="eastAsia"/>
          <w:color w:val="000000"/>
          <w:szCs w:val="32"/>
        </w:rPr>
        <w:t>《办法》明确新食品原料、食品添加剂新品种、食品相关产品新品种标准草案征求意见、审查实施等程序参照食品安全国家标准的相应程序执行。</w:t>
      </w:r>
    </w:p>
    <w:p w:rsidR="00136827" w:rsidRDefault="00136827"/>
    <w:sectPr w:rsidR="00136827" w:rsidSect="001368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827"/>
    <w:rsid w:val="00136827"/>
    <w:rsid w:val="00314F79"/>
    <w:rsid w:val="00713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2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1619</Characters>
  <Application>Microsoft Office Word</Application>
  <DocSecurity>0</DocSecurity>
  <Lines>13</Lines>
  <Paragraphs>3</Paragraphs>
  <ScaleCrop>false</ScaleCrop>
  <Company>中华人民共和国卫生部</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食品司,标准管理处,高术宝</dc:creator>
  <cp:keywords/>
  <dc:description/>
  <cp:lastModifiedBy>yangfan</cp:lastModifiedBy>
  <cp:revision>2</cp:revision>
  <dcterms:created xsi:type="dcterms:W3CDTF">2017-06-22T07:33:00Z</dcterms:created>
  <dcterms:modified xsi:type="dcterms:W3CDTF">2017-06-22T07:33:00Z</dcterms:modified>
</cp:coreProperties>
</file>