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9DB" w:rsidRDefault="00687752">
      <w:pPr>
        <w:widowControl/>
        <w:shd w:val="clear" w:color="auto" w:fill="FFFFFF"/>
        <w:spacing w:line="300" w:lineRule="atLeast"/>
        <w:jc w:val="center"/>
        <w:rPr>
          <w:rFonts w:ascii="微软雅黑" w:eastAsia="微软雅黑" w:hAnsi="微软雅黑" w:cs="微软雅黑"/>
          <w:color w:val="222222"/>
          <w:sz w:val="18"/>
          <w:szCs w:val="18"/>
          <w:em w:val="dot"/>
        </w:rPr>
      </w:pPr>
      <w:r>
        <w:rPr>
          <w:rFonts w:ascii="微软雅黑" w:eastAsia="微软雅黑" w:hAnsi="微软雅黑" w:cs="微软雅黑" w:hint="eastAsia"/>
          <w:b/>
          <w:bCs/>
          <w:sz w:val="36"/>
          <w:szCs w:val="36"/>
          <w:em w:val="dot"/>
        </w:rPr>
        <w:t>MCN S5</w:t>
      </w:r>
      <w:r>
        <w:rPr>
          <w:rFonts w:ascii="微软雅黑" w:eastAsia="微软雅黑" w:hAnsi="微软雅黑" w:cs="微软雅黑" w:hint="eastAsia"/>
          <w:b/>
          <w:color w:val="222222"/>
          <w:kern w:val="0"/>
          <w:sz w:val="36"/>
          <w:szCs w:val="36"/>
          <w:shd w:val="clear" w:color="auto" w:fill="FFFFFF"/>
          <w:em w:val="dot"/>
        </w:rPr>
        <w:t>红细胞微核智能图像分析系统</w:t>
      </w:r>
    </w:p>
    <w:p w:rsidR="00F279DB" w:rsidRDefault="003B0834">
      <w:pPr>
        <w:widowControl/>
        <w:shd w:val="clear" w:color="auto" w:fill="FFFFFF"/>
        <w:spacing w:line="300" w:lineRule="atLeast"/>
        <w:jc w:val="center"/>
        <w:rPr>
          <w:rFonts w:ascii="微软雅黑" w:eastAsia="微软雅黑" w:hAnsi="微软雅黑" w:cs="微软雅黑"/>
          <w:color w:val="222222"/>
          <w:sz w:val="18"/>
          <w:szCs w:val="18"/>
        </w:rPr>
      </w:pPr>
      <w:r>
        <w:rPr>
          <w:rFonts w:ascii="微软雅黑" w:eastAsia="微软雅黑" w:hAnsi="微软雅黑" w:cs="微软雅黑"/>
          <w:noProof/>
          <w:color w:val="222222"/>
          <w:sz w:val="18"/>
          <w:szCs w:val="18"/>
        </w:rPr>
        <w:drawing>
          <wp:inline distT="0" distB="0" distL="0" distR="0">
            <wp:extent cx="3886200" cy="25717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9DB" w:rsidRDefault="00F279DB">
      <w:pPr>
        <w:widowControl/>
        <w:shd w:val="clear" w:color="auto" w:fill="FFFFFF"/>
        <w:spacing w:line="300" w:lineRule="atLeast"/>
        <w:jc w:val="center"/>
        <w:rPr>
          <w:rFonts w:ascii="微软雅黑" w:eastAsia="微软雅黑" w:hAnsi="微软雅黑" w:cs="微软雅黑"/>
          <w:color w:val="222222"/>
          <w:sz w:val="18"/>
          <w:szCs w:val="18"/>
        </w:rPr>
      </w:pPr>
    </w:p>
    <w:p w:rsidR="00F279DB" w:rsidRDefault="00687752">
      <w:pPr>
        <w:widowControl/>
        <w:shd w:val="clear" w:color="auto" w:fill="FFFFFF"/>
        <w:spacing w:line="500" w:lineRule="exact"/>
        <w:ind w:firstLine="54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MCN S5集</w:t>
      </w:r>
      <w:r w:rsidR="00B07BE6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红细胞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微核分析软件、</w:t>
      </w:r>
      <w:r w:rsidR="00C51ABA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MIC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显微图像分析软件</w:t>
      </w:r>
      <w:r w:rsidR="00664D6E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、</w:t>
      </w:r>
      <w:r w:rsidR="00C51ABA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显微成像系统</w:t>
      </w:r>
      <w:r w:rsidR="00B07BE6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于一体，具备微核率运算、细胞计数与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图像处理分析等功能。显微成像系统搭载高品质的蔡司Lab A1显微镜，配置大面阵CCD</w:t>
      </w:r>
      <w:r w:rsidR="00936AC6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，轻松获取高品质细胞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图像，为高端科研机构的首选机型。</w:t>
      </w:r>
    </w:p>
    <w:p w:rsidR="00C51ABA" w:rsidRPr="00C51ABA" w:rsidRDefault="00C51ABA">
      <w:pPr>
        <w:widowControl/>
        <w:shd w:val="clear" w:color="auto" w:fill="FFFFFF"/>
        <w:spacing w:line="500" w:lineRule="exact"/>
        <w:ind w:firstLine="54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F4077E" w:rsidRPr="00F4077E" w:rsidRDefault="00F4077E" w:rsidP="00F4077E">
      <w:pPr>
        <w:pStyle w:val="a7"/>
        <w:numPr>
          <w:ilvl w:val="0"/>
          <w:numId w:val="25"/>
        </w:numPr>
        <w:spacing w:line="500" w:lineRule="exact"/>
        <w:ind w:firstLineChars="0"/>
        <w:rPr>
          <w:rFonts w:ascii="微软雅黑" w:eastAsia="微软雅黑" w:hAnsi="微软雅黑" w:cs="微软雅黑"/>
          <w:b/>
          <w:bCs/>
          <w:color w:val="C00000"/>
          <w:sz w:val="24"/>
          <w:szCs w:val="24"/>
        </w:rPr>
      </w:pPr>
      <w:r w:rsidRPr="004C3F4C">
        <w:rPr>
          <w:rFonts w:ascii="微软雅黑" w:eastAsia="微软雅黑" w:hAnsi="微软雅黑" w:cs="微软雅黑" w:hint="eastAsia"/>
          <w:b/>
          <w:bCs/>
          <w:color w:val="C00000"/>
          <w:sz w:val="24"/>
          <w:szCs w:val="24"/>
        </w:rPr>
        <w:t>显微成像系统</w:t>
      </w:r>
    </w:p>
    <w:p w:rsidR="00F4077E" w:rsidRDefault="005813AE" w:rsidP="00DB4737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图像质量是微核识别精度的保证，MCN S5</w:t>
      </w:r>
      <w:r w:rsidR="00111D3F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选用IC2S无限远色差校正光学系统的</w:t>
      </w:r>
      <w:r w:rsidR="00687752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蔡司Lab A1显微镜，</w:t>
      </w:r>
      <w:r w:rsidR="00DB4737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物镜采用平场消色差的</w:t>
      </w:r>
      <w:r w:rsidR="00DB4737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"N-</w:t>
      </w:r>
      <w:proofErr w:type="spellStart"/>
      <w:r w:rsidR="00DB4737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Achroplan</w:t>
      </w:r>
      <w:proofErr w:type="spellEnd"/>
      <w:r w:rsidR="00DB4737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" 100</w:t>
      </w:r>
      <w:r w:rsidR="00DB4737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倍油镜，数值孔径达</w:t>
      </w:r>
      <w:r w:rsidR="00DB4737" w:rsidRPr="00DB4737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1.25</w:t>
      </w:r>
      <w:r w:rsidR="00DB4737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；显微相机则采用</w:t>
      </w:r>
      <w:r w:rsidR="00DB4737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 xml:space="preserve"> </w:t>
      </w:r>
      <w:r w:rsidR="00F4077E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索尼</w:t>
      </w:r>
      <w:r w:rsidR="00DB4737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1英寸的</w:t>
      </w:r>
      <w:proofErr w:type="spellStart"/>
      <w:r w:rsidR="00F4077E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ExView</w:t>
      </w:r>
      <w:proofErr w:type="spellEnd"/>
      <w:r w:rsidR="00F4077E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 xml:space="preserve"> HAD CCD芯片，大面阵高灵敏度CCD将光学信号转为数字图像，捕捉大视野，细腻展现各类细胞色泽、轮廓、核质，确保每个视野获得较多的细胞，提高实验效率。</w:t>
      </w:r>
    </w:p>
    <w:p w:rsidR="00FC746F" w:rsidRPr="00F4077E" w:rsidRDefault="00EE2ABE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222222"/>
          <w:kern w:val="0"/>
          <w:szCs w:val="21"/>
        </w:rPr>
        <w:drawing>
          <wp:anchor distT="0" distB="0" distL="114300" distR="114300" simplePos="0" relativeHeight="254940160" behindDoc="0" locked="0" layoutInCell="1" allowOverlap="1">
            <wp:simplePos x="0" y="0"/>
            <wp:positionH relativeFrom="column">
              <wp:posOffset>16329</wp:posOffset>
            </wp:positionH>
            <wp:positionV relativeFrom="paragraph">
              <wp:posOffset>128912</wp:posOffset>
            </wp:positionV>
            <wp:extent cx="4633337" cy="1909187"/>
            <wp:effectExtent l="19050" t="0" r="0" b="0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3337" cy="1909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746F" w:rsidRDefault="00FC746F" w:rsidP="001B5892">
      <w:pPr>
        <w:widowControl/>
        <w:shd w:val="clear" w:color="auto" w:fill="FFFFFF"/>
        <w:spacing w:line="500" w:lineRule="exact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EE2ABE" w:rsidRDefault="00EE2ABE">
      <w:pPr>
        <w:widowControl/>
        <w:shd w:val="clear" w:color="auto" w:fill="FFFFFF"/>
        <w:ind w:firstLine="54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EE2ABE" w:rsidRDefault="00EE2ABE">
      <w:pPr>
        <w:widowControl/>
        <w:shd w:val="clear" w:color="auto" w:fill="FFFFFF"/>
        <w:ind w:firstLine="54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EE2ABE" w:rsidRDefault="00EE2ABE">
      <w:pPr>
        <w:widowControl/>
        <w:shd w:val="clear" w:color="auto" w:fill="FFFFFF"/>
        <w:ind w:firstLine="54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F279DB" w:rsidRDefault="00F279DB">
      <w:pPr>
        <w:widowControl/>
        <w:shd w:val="clear" w:color="auto" w:fill="FFFFFF"/>
        <w:ind w:firstLine="54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F279DB" w:rsidRDefault="00F279DB">
      <w:pPr>
        <w:widowControl/>
        <w:shd w:val="clear" w:color="auto" w:fill="FFFFFF"/>
        <w:spacing w:line="300" w:lineRule="atLeast"/>
        <w:ind w:firstLine="540"/>
        <w:jc w:val="left"/>
        <w:rPr>
          <w:rFonts w:ascii="微软雅黑" w:eastAsia="微软雅黑" w:hAnsi="微软雅黑" w:cs="微软雅黑"/>
          <w:color w:val="222222"/>
          <w:kern w:val="0"/>
          <w:sz w:val="18"/>
          <w:szCs w:val="18"/>
          <w:shd w:val="clear" w:color="auto" w:fill="FFFFFF"/>
        </w:rPr>
      </w:pPr>
    </w:p>
    <w:p w:rsidR="00F4077E" w:rsidRDefault="00F4077E" w:rsidP="00F4077E">
      <w:pPr>
        <w:pStyle w:val="a7"/>
        <w:numPr>
          <w:ilvl w:val="0"/>
          <w:numId w:val="26"/>
        </w:numPr>
        <w:spacing w:line="500" w:lineRule="exact"/>
        <w:ind w:left="426" w:firstLineChars="0" w:hanging="426"/>
        <w:rPr>
          <w:rFonts w:ascii="微软雅黑" w:eastAsia="微软雅黑" w:hAnsi="微软雅黑" w:cs="微软雅黑"/>
          <w:b/>
          <w:bCs/>
          <w:color w:val="C0000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z w:val="24"/>
          <w:szCs w:val="24"/>
        </w:rPr>
        <w:lastRenderedPageBreak/>
        <w:t>高效、准确的系统</w:t>
      </w:r>
    </w:p>
    <w:p w:rsidR="00F4077E" w:rsidRDefault="00F4077E" w:rsidP="00F4077E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适用于Giemsa染色的哺乳动物骨髓或外周血红细胞微核试验，通过对嗜多染红细胞（PCE）的智能学习，采用随机共振图像处理技术，几十秒从上百张混有各类细胞的显微影像中抓取2000个PCE</w:t>
      </w:r>
      <w:r w:rsidR="00AB057A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细胞并识别微核，自动计算微核率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。</w:t>
      </w:r>
    </w:p>
    <w:p w:rsidR="00F4077E" w:rsidRDefault="00F4077E" w:rsidP="00F4077E">
      <w:pPr>
        <w:widowControl/>
        <w:shd w:val="clear" w:color="auto" w:fill="FFFFFF"/>
        <w:spacing w:line="500" w:lineRule="exact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FFFFFF" w:fill="D9D9D9"/>
        </w:rPr>
      </w:pPr>
    </w:p>
    <w:p w:rsidR="00F4077E" w:rsidRDefault="00F4077E" w:rsidP="00F4077E">
      <w:pPr>
        <w:widowControl/>
        <w:shd w:val="clear" w:color="auto" w:fill="FFFFFF"/>
        <w:spacing w:line="500" w:lineRule="exact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FFFFFF" w:fill="D9D9D9"/>
        </w:rPr>
      </w:pPr>
    </w:p>
    <w:p w:rsidR="00F4077E" w:rsidRDefault="00F4077E" w:rsidP="00F4077E">
      <w:pPr>
        <w:widowControl/>
        <w:shd w:val="clear" w:color="auto" w:fill="FFFFFF"/>
        <w:spacing w:line="500" w:lineRule="exact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FFFFFF" w:fill="D9D9D9"/>
        </w:rPr>
      </w:pPr>
    </w:p>
    <w:p w:rsidR="00F4077E" w:rsidRDefault="00F4077E" w:rsidP="00F4077E">
      <w:pPr>
        <w:widowControl/>
        <w:shd w:val="clear" w:color="auto" w:fill="FFFFFF"/>
        <w:spacing w:line="500" w:lineRule="exact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FFFFFF" w:fill="D9D9D9"/>
        </w:rPr>
      </w:pPr>
    </w:p>
    <w:p w:rsidR="00F4077E" w:rsidRDefault="00F4077E" w:rsidP="00F4077E">
      <w:pPr>
        <w:widowControl/>
        <w:shd w:val="clear" w:color="auto" w:fill="FFFFFF"/>
        <w:spacing w:line="500" w:lineRule="exact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FFFFFF" w:fill="D9D9D9"/>
        </w:rPr>
      </w:pPr>
    </w:p>
    <w:p w:rsidR="00F4077E" w:rsidRDefault="00F4077E" w:rsidP="00F4077E">
      <w:pPr>
        <w:widowControl/>
        <w:shd w:val="clear" w:color="auto" w:fill="FFFFFF"/>
        <w:spacing w:line="500" w:lineRule="exact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FFFFFF" w:fill="D9D9D9"/>
        </w:rPr>
      </w:pPr>
    </w:p>
    <w:p w:rsidR="00F4077E" w:rsidRDefault="00F4077E" w:rsidP="00F4077E">
      <w:pPr>
        <w:widowControl/>
        <w:shd w:val="clear" w:color="auto" w:fill="FFFFFF"/>
        <w:spacing w:line="500" w:lineRule="exact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FFFFFF" w:fill="D9D9D9"/>
        </w:rPr>
      </w:pPr>
    </w:p>
    <w:p w:rsidR="00F4077E" w:rsidRDefault="00F4077E" w:rsidP="00F4077E">
      <w:pPr>
        <w:widowControl/>
        <w:shd w:val="clear" w:color="auto" w:fill="FFFFFF"/>
        <w:spacing w:line="500" w:lineRule="exact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FFFFFF" w:fill="D9D9D9"/>
        </w:rPr>
      </w:pPr>
      <w:r>
        <w:rPr>
          <w:rFonts w:ascii="微软雅黑" w:eastAsia="微软雅黑" w:hAnsi="微软雅黑" w:cs="微软雅黑"/>
          <w:b/>
          <w:bCs/>
          <w:noProof/>
          <w:color w:val="222222"/>
          <w:kern w:val="0"/>
          <w:szCs w:val="21"/>
          <w:shd w:val="clear" w:color="FFFFFF" w:fill="D9D9D9"/>
        </w:rPr>
        <w:drawing>
          <wp:anchor distT="0" distB="0" distL="114300" distR="114300" simplePos="0" relativeHeight="254924800" behindDoc="0" locked="0" layoutInCell="1" allowOverlap="1">
            <wp:simplePos x="0" y="0"/>
            <wp:positionH relativeFrom="column">
              <wp:posOffset>16361</wp:posOffset>
            </wp:positionH>
            <wp:positionV relativeFrom="paragraph">
              <wp:posOffset>-1889386</wp:posOffset>
            </wp:positionV>
            <wp:extent cx="5267997" cy="2140771"/>
            <wp:effectExtent l="114300" t="57150" r="123153" b="49979"/>
            <wp:wrapNone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97" cy="2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5892" w:rsidRDefault="001B5892" w:rsidP="001B5892">
      <w:pPr>
        <w:widowControl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FFFFFF" w:fill="D9D9D9"/>
        </w:rPr>
      </w:pPr>
    </w:p>
    <w:p w:rsidR="00E81632" w:rsidRPr="00F36D1A" w:rsidRDefault="00E81632" w:rsidP="00E81632">
      <w:pPr>
        <w:pStyle w:val="a7"/>
        <w:numPr>
          <w:ilvl w:val="0"/>
          <w:numId w:val="25"/>
        </w:numPr>
        <w:spacing w:line="500" w:lineRule="exact"/>
        <w:ind w:firstLineChars="0"/>
        <w:rPr>
          <w:rFonts w:ascii="微软雅黑" w:eastAsia="微软雅黑" w:hAnsi="微软雅黑" w:cs="微软雅黑"/>
          <w:b/>
          <w:bCs/>
          <w:color w:val="C00000"/>
          <w:sz w:val="24"/>
          <w:szCs w:val="24"/>
        </w:rPr>
      </w:pPr>
      <w:r w:rsidRPr="00F36D1A">
        <w:rPr>
          <w:rFonts w:ascii="微软雅黑" w:eastAsia="微软雅黑" w:hAnsi="微软雅黑" w:cs="微软雅黑" w:hint="eastAsia"/>
          <w:b/>
          <w:bCs/>
          <w:color w:val="C00000"/>
          <w:sz w:val="24"/>
          <w:szCs w:val="24"/>
        </w:rPr>
        <w:t>自适应随机共振技术</w:t>
      </w:r>
    </w:p>
    <w:p w:rsidR="007618E5" w:rsidRPr="007618E5" w:rsidRDefault="007618E5" w:rsidP="007618E5">
      <w:pPr>
        <w:pStyle w:val="a7"/>
        <w:widowControl/>
        <w:spacing w:line="500" w:lineRule="exact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 w:rsidRPr="007618E5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微核染色</w:t>
      </w:r>
      <w:proofErr w:type="gramStart"/>
      <w:r w:rsidRPr="007618E5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玻</w:t>
      </w:r>
      <w:proofErr w:type="gramEnd"/>
      <w:r w:rsidRPr="007618E5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片中细胞种类多，其中的“正染红细胞”、“嗜多染细胞”颜色浅，与背景色接近，传统的图像分割、颜色提取技术很难分辨。</w:t>
      </w:r>
    </w:p>
    <w:p w:rsidR="00EE2ABE" w:rsidRDefault="007618E5" w:rsidP="00EE2ABE">
      <w:pPr>
        <w:pStyle w:val="a7"/>
        <w:widowControl/>
        <w:spacing w:line="500" w:lineRule="exact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 w:rsidRPr="007618E5">
        <w:rPr>
          <w:rFonts w:ascii="微软雅黑" w:eastAsia="微软雅黑" w:hAnsi="微软雅黑" w:cs="微软雅黑" w:hint="eastAsia"/>
          <w:noProof/>
          <w:color w:val="222222"/>
          <w:kern w:val="0"/>
          <w:szCs w:val="21"/>
          <w:shd w:val="clear" w:color="auto" w:fill="FFFFFF"/>
        </w:rPr>
        <w:drawing>
          <wp:anchor distT="0" distB="0" distL="114300" distR="114300" simplePos="0" relativeHeight="254938112" behindDoc="0" locked="0" layoutInCell="1" allowOverlap="1" wp14:anchorId="08B7254A" wp14:editId="751E4A7E">
            <wp:simplePos x="0" y="0"/>
            <wp:positionH relativeFrom="column">
              <wp:posOffset>514350</wp:posOffset>
            </wp:positionH>
            <wp:positionV relativeFrom="paragraph">
              <wp:posOffset>759460</wp:posOffset>
            </wp:positionV>
            <wp:extent cx="3980180" cy="431800"/>
            <wp:effectExtent l="19050" t="0" r="1270" b="0"/>
            <wp:wrapTopAndBottom/>
            <wp:docPr id="8" name="图片 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018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7618E5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通过随机共振提高</w:t>
      </w:r>
      <w:proofErr w:type="gramStart"/>
      <w:r w:rsidRPr="007618E5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细胞弱色信号</w:t>
      </w:r>
      <w:proofErr w:type="gramEnd"/>
      <w:r w:rsidRPr="007618E5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强度，再由互信息</w:t>
      </w:r>
      <w:proofErr w:type="gramStart"/>
      <w:r w:rsidRPr="007618E5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熵</w:t>
      </w:r>
      <w:proofErr w:type="gramEnd"/>
      <w:r w:rsidRPr="007618E5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通过双稳态系统输出端处所获得的信息量，实现</w:t>
      </w:r>
      <w:proofErr w:type="gramStart"/>
      <w:r w:rsidRPr="007618E5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对弱色细胞</w:t>
      </w:r>
      <w:proofErr w:type="gramEnd"/>
      <w:r w:rsidRPr="007618E5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的识别和特征提取。</w:t>
      </w:r>
    </w:p>
    <w:p w:rsidR="00E81632" w:rsidRPr="00EE2ABE" w:rsidRDefault="007618E5" w:rsidP="00EE2ABE">
      <w:pPr>
        <w:pStyle w:val="a7"/>
        <w:widowControl/>
        <w:spacing w:line="500" w:lineRule="exact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 w:rsidRPr="00EE2ABE">
        <w:rPr>
          <w:rFonts w:ascii="微软雅黑" w:eastAsia="微软雅黑" w:hAnsi="微软雅黑" w:cs="微软雅黑" w:hint="eastAsia"/>
          <w:kern w:val="0"/>
          <w:szCs w:val="21"/>
        </w:rPr>
        <w:t>这里，</w:t>
      </w:r>
      <w:r>
        <w:rPr>
          <w:rFonts w:hint="eastAsia"/>
          <w:noProof/>
          <w:kern w:val="0"/>
        </w:rPr>
        <w:drawing>
          <wp:inline distT="0" distB="0" distL="114300" distR="114300">
            <wp:extent cx="390525" cy="247650"/>
            <wp:effectExtent l="0" t="0" r="9525" b="0"/>
            <wp:docPr id="3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 descr="IMG_2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EE2ABE">
        <w:rPr>
          <w:rFonts w:ascii="微软雅黑" w:eastAsia="微软雅黑" w:hAnsi="微软雅黑" w:cs="微软雅黑" w:hint="eastAsia"/>
          <w:kern w:val="0"/>
          <w:szCs w:val="21"/>
        </w:rPr>
        <w:t>表示是细胞</w:t>
      </w:r>
      <w:proofErr w:type="gramStart"/>
      <w:r w:rsidRPr="00EE2ABE">
        <w:rPr>
          <w:rFonts w:ascii="微软雅黑" w:eastAsia="微软雅黑" w:hAnsi="微软雅黑" w:cs="微软雅黑" w:hint="eastAsia"/>
          <w:kern w:val="0"/>
          <w:szCs w:val="21"/>
        </w:rPr>
        <w:t>弱色以模式</w:t>
      </w:r>
      <w:proofErr w:type="gramEnd"/>
      <w:r>
        <w:rPr>
          <w:rFonts w:hint="eastAsia"/>
          <w:noProof/>
          <w:kern w:val="0"/>
        </w:rPr>
        <w:drawing>
          <wp:inline distT="0" distB="0" distL="114300" distR="114300">
            <wp:extent cx="152400" cy="247650"/>
            <wp:effectExtent l="0" t="0" r="0" b="0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EE2ABE">
        <w:rPr>
          <w:rFonts w:ascii="微软雅黑" w:eastAsia="微软雅黑" w:hAnsi="微软雅黑" w:cs="微软雅黑" w:hint="eastAsia"/>
          <w:kern w:val="0"/>
          <w:szCs w:val="21"/>
        </w:rPr>
        <w:t>出现的概率，</w:t>
      </w:r>
      <w:r>
        <w:rPr>
          <w:rFonts w:hint="eastAsia"/>
          <w:noProof/>
          <w:kern w:val="0"/>
        </w:rPr>
        <w:drawing>
          <wp:inline distT="0" distB="0" distL="114300" distR="114300">
            <wp:extent cx="590550" cy="247650"/>
            <wp:effectExtent l="0" t="0" r="0" b="0"/>
            <wp:docPr id="10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EE2ABE">
        <w:rPr>
          <w:rFonts w:ascii="微软雅黑" w:eastAsia="微软雅黑" w:hAnsi="微软雅黑" w:cs="微软雅黑" w:hint="eastAsia"/>
          <w:kern w:val="0"/>
          <w:szCs w:val="21"/>
        </w:rPr>
        <w:t>是系统在预先设置</w:t>
      </w:r>
      <w:proofErr w:type="gramStart"/>
      <w:r w:rsidRPr="00EE2ABE">
        <w:rPr>
          <w:rFonts w:ascii="微软雅黑" w:eastAsia="微软雅黑" w:hAnsi="微软雅黑" w:cs="微软雅黑" w:hint="eastAsia"/>
          <w:kern w:val="0"/>
          <w:szCs w:val="21"/>
        </w:rPr>
        <w:t>的弱色信号</w:t>
      </w:r>
      <w:proofErr w:type="gramEnd"/>
      <w:r>
        <w:rPr>
          <w:rFonts w:hint="eastAsia"/>
          <w:noProof/>
          <w:kern w:val="0"/>
        </w:rPr>
        <w:drawing>
          <wp:inline distT="0" distB="0" distL="114300" distR="114300">
            <wp:extent cx="171450" cy="247650"/>
            <wp:effectExtent l="0" t="0" r="0" b="0"/>
            <wp:docPr id="1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EE2ABE">
        <w:rPr>
          <w:rFonts w:ascii="微软雅黑" w:eastAsia="微软雅黑" w:hAnsi="微软雅黑" w:cs="微软雅黑" w:hint="eastAsia"/>
          <w:kern w:val="0"/>
          <w:szCs w:val="21"/>
        </w:rPr>
        <w:t>的作用下，系统响应</w:t>
      </w:r>
      <w:proofErr w:type="gramStart"/>
      <w:r w:rsidRPr="00EE2ABE">
        <w:rPr>
          <w:rFonts w:ascii="微软雅黑" w:eastAsia="微软雅黑" w:hAnsi="微软雅黑" w:cs="微软雅黑" w:hint="eastAsia"/>
          <w:kern w:val="0"/>
          <w:szCs w:val="21"/>
        </w:rPr>
        <w:t>以模式</w:t>
      </w:r>
      <w:proofErr w:type="gramEnd"/>
      <w:r>
        <w:rPr>
          <w:rFonts w:hint="eastAsia"/>
          <w:noProof/>
          <w:kern w:val="0"/>
        </w:rPr>
        <w:drawing>
          <wp:inline distT="0" distB="0" distL="114300" distR="114300">
            <wp:extent cx="152400" cy="247650"/>
            <wp:effectExtent l="0" t="0" r="0" b="0"/>
            <wp:docPr id="1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EE2ABE">
        <w:rPr>
          <w:rFonts w:ascii="微软雅黑" w:eastAsia="微软雅黑" w:hAnsi="微软雅黑" w:cs="微软雅黑" w:hint="eastAsia"/>
          <w:kern w:val="0"/>
          <w:szCs w:val="21"/>
        </w:rPr>
        <w:t>出现的条件概率。</w:t>
      </w:r>
    </w:p>
    <w:p w:rsidR="00E81632" w:rsidRPr="00E81632" w:rsidRDefault="00E81632" w:rsidP="001B5892">
      <w:pPr>
        <w:widowControl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FFFFFF" w:fill="D9D9D9"/>
        </w:rPr>
      </w:pPr>
    </w:p>
    <w:p w:rsidR="00E81632" w:rsidRDefault="006F040C" w:rsidP="001B5892">
      <w:pPr>
        <w:widowControl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anchor distT="0" distB="0" distL="114300" distR="114300" simplePos="0" relativeHeight="254939136" behindDoc="0" locked="0" layoutInCell="1" allowOverlap="1">
            <wp:simplePos x="0" y="0"/>
            <wp:positionH relativeFrom="column">
              <wp:posOffset>-39322</wp:posOffset>
            </wp:positionH>
            <wp:positionV relativeFrom="paragraph">
              <wp:posOffset>2124710</wp:posOffset>
            </wp:positionV>
            <wp:extent cx="5313872" cy="1842747"/>
            <wp:effectExtent l="0" t="0" r="0" b="0"/>
            <wp:wrapNone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3872" cy="184274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94F"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5274310" cy="19831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51014284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632" w:rsidRDefault="00E81632" w:rsidP="001B5892">
      <w:pPr>
        <w:widowControl/>
        <w:jc w:val="left"/>
        <w:rPr>
          <w:rFonts w:ascii="微软雅黑" w:eastAsia="微软雅黑" w:hAnsi="微软雅黑" w:cs="微软雅黑"/>
        </w:rPr>
      </w:pPr>
    </w:p>
    <w:p w:rsidR="00E81632" w:rsidRDefault="00E81632" w:rsidP="001B5892">
      <w:pPr>
        <w:widowControl/>
        <w:jc w:val="left"/>
        <w:rPr>
          <w:rFonts w:ascii="微软雅黑" w:eastAsia="微软雅黑" w:hAnsi="微软雅黑" w:cs="微软雅黑"/>
        </w:rPr>
      </w:pPr>
    </w:p>
    <w:p w:rsidR="00E81632" w:rsidRDefault="00E81632" w:rsidP="001B5892">
      <w:pPr>
        <w:widowControl/>
        <w:jc w:val="left"/>
        <w:rPr>
          <w:rFonts w:ascii="微软雅黑" w:eastAsia="微软雅黑" w:hAnsi="微软雅黑" w:cs="微软雅黑"/>
        </w:rPr>
      </w:pPr>
    </w:p>
    <w:p w:rsidR="00E81632" w:rsidRDefault="00E81632" w:rsidP="001B5892">
      <w:pPr>
        <w:widowControl/>
        <w:jc w:val="left"/>
        <w:rPr>
          <w:rFonts w:ascii="微软雅黑" w:eastAsia="微软雅黑" w:hAnsi="微软雅黑" w:cs="微软雅黑"/>
        </w:rPr>
      </w:pPr>
    </w:p>
    <w:p w:rsidR="001B5892" w:rsidRDefault="001B5892" w:rsidP="007618E5">
      <w:pPr>
        <w:widowControl/>
        <w:rPr>
          <w:rFonts w:ascii="微软雅黑" w:eastAsia="微软雅黑" w:hAnsi="微软雅黑" w:cs="微软雅黑"/>
        </w:rPr>
      </w:pPr>
    </w:p>
    <w:p w:rsidR="001B5892" w:rsidRPr="00311FEB" w:rsidRDefault="001B5892" w:rsidP="001B5892">
      <w:pPr>
        <w:pStyle w:val="a7"/>
        <w:numPr>
          <w:ilvl w:val="0"/>
          <w:numId w:val="27"/>
        </w:numPr>
        <w:spacing w:line="500" w:lineRule="exact"/>
        <w:ind w:firstLineChars="0"/>
        <w:rPr>
          <w:rFonts w:ascii="微软雅黑" w:eastAsia="微软雅黑" w:hAnsi="微软雅黑" w:cs="微软雅黑"/>
          <w:b/>
          <w:bCs/>
          <w:noProof/>
          <w:color w:val="C0000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图像数据库管理，</w:t>
      </w:r>
      <w:r w:rsidRPr="00336CE6"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人机操作方便</w:t>
      </w:r>
    </w:p>
    <w:p w:rsidR="001B5892" w:rsidRPr="00B36B70" w:rsidRDefault="001B5892" w:rsidP="001B5892">
      <w:pPr>
        <w:pStyle w:val="a7"/>
        <w:numPr>
          <w:ilvl w:val="0"/>
          <w:numId w:val="28"/>
        </w:numPr>
        <w:spacing w:line="500" w:lineRule="exact"/>
        <w:ind w:firstLineChars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审核复检：</w:t>
      </w:r>
      <w:r w:rsidRPr="00336CE6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对识别出来的细胞</w:t>
      </w:r>
      <w:r w:rsidRPr="00336CE6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，</w:t>
      </w:r>
      <w:r w:rsidRPr="00336CE6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能快速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回访、定位，</w:t>
      </w:r>
      <w:r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查到原始图片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及坐标。</w:t>
      </w:r>
    </w:p>
    <w:p w:rsidR="001B5892" w:rsidRPr="00297417" w:rsidRDefault="001B5892" w:rsidP="001B5892">
      <w:pPr>
        <w:pStyle w:val="a7"/>
        <w:numPr>
          <w:ilvl w:val="0"/>
          <w:numId w:val="28"/>
        </w:numPr>
        <w:spacing w:line="500" w:lineRule="exact"/>
        <w:ind w:firstLineChars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快速建立样本图片库：五组（</w:t>
      </w:r>
      <w:r w:rsidRPr="00291824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高、中、低三个剂量组、阳性和阴性对照组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）</w:t>
      </w:r>
      <w:r w:rsidRPr="00297417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、50张</w:t>
      </w:r>
      <w:proofErr w:type="gramStart"/>
      <w:r w:rsidRPr="00297417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玻</w:t>
      </w:r>
      <w:proofErr w:type="gramEnd"/>
      <w:r w:rsidRPr="00297417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片、一万张照片（一张显微照片代表一个视野），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方便随时调取。</w:t>
      </w:r>
    </w:p>
    <w:p w:rsidR="001B5892" w:rsidRPr="00B81C51" w:rsidRDefault="001B5892" w:rsidP="001B5892">
      <w:pPr>
        <w:pStyle w:val="a7"/>
        <w:spacing w:line="500" w:lineRule="exact"/>
        <w:ind w:left="420" w:firstLineChars="0" w:firstLine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222222"/>
          <w:kern w:val="0"/>
          <w:szCs w:val="21"/>
        </w:rPr>
        <w:drawing>
          <wp:anchor distT="0" distB="0" distL="114300" distR="114300" simplePos="0" relativeHeight="254932992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250190</wp:posOffset>
            </wp:positionV>
            <wp:extent cx="5265420" cy="961390"/>
            <wp:effectExtent l="114300" t="57150" r="144780" b="67310"/>
            <wp:wrapNone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961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5892" w:rsidRPr="00B81C51" w:rsidRDefault="001B5892" w:rsidP="001B5892">
      <w:pPr>
        <w:pStyle w:val="a7"/>
        <w:spacing w:line="500" w:lineRule="exact"/>
        <w:ind w:left="420" w:firstLineChars="0" w:firstLine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1B5892" w:rsidRPr="00B81C51" w:rsidRDefault="001B5892" w:rsidP="001B5892">
      <w:pPr>
        <w:pStyle w:val="a7"/>
        <w:spacing w:line="500" w:lineRule="exact"/>
        <w:ind w:left="420" w:firstLineChars="0" w:firstLine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1B5892" w:rsidRPr="00291824" w:rsidRDefault="001B5892" w:rsidP="001B5892">
      <w:pPr>
        <w:spacing w:line="500" w:lineRule="exact"/>
        <w:rPr>
          <w:rFonts w:ascii="微软雅黑" w:eastAsia="微软雅黑" w:hAnsi="微软雅黑" w:cs="微软雅黑"/>
          <w:b/>
          <w:bCs/>
          <w:noProof/>
          <w:color w:val="C00000"/>
          <w:sz w:val="24"/>
        </w:rPr>
      </w:pPr>
    </w:p>
    <w:p w:rsidR="001B5892" w:rsidRDefault="001B5892" w:rsidP="001B5892">
      <w:pPr>
        <w:widowControl/>
        <w:rPr>
          <w:rFonts w:ascii="微软雅黑" w:eastAsia="微软雅黑" w:hAnsi="微软雅黑" w:cs="微软雅黑"/>
        </w:rPr>
      </w:pPr>
    </w:p>
    <w:p w:rsidR="001B5892" w:rsidRPr="00291824" w:rsidRDefault="001B5892" w:rsidP="001B5892">
      <w:pPr>
        <w:pStyle w:val="a7"/>
        <w:numPr>
          <w:ilvl w:val="0"/>
          <w:numId w:val="27"/>
        </w:numPr>
        <w:spacing w:line="500" w:lineRule="exact"/>
        <w:ind w:firstLineChars="0"/>
        <w:rPr>
          <w:rFonts w:ascii="微软雅黑" w:eastAsia="微软雅黑" w:hAnsi="微软雅黑" w:cs="微软雅黑"/>
          <w:b/>
          <w:bCs/>
          <w:noProof/>
          <w:color w:val="C00000"/>
          <w:sz w:val="24"/>
          <w:szCs w:val="24"/>
        </w:rPr>
      </w:pPr>
      <w:r w:rsidRPr="00C921F0"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数据安全</w:t>
      </w:r>
      <w:r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与</w:t>
      </w:r>
      <w:r w:rsidRPr="00291824"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审计追踪</w:t>
      </w:r>
    </w:p>
    <w:p w:rsidR="001B5892" w:rsidRPr="00C116DE" w:rsidRDefault="001B5892" w:rsidP="001B5892">
      <w:pPr>
        <w:pStyle w:val="a7"/>
        <w:numPr>
          <w:ilvl w:val="0"/>
          <w:numId w:val="29"/>
        </w:numPr>
        <w:spacing w:line="500" w:lineRule="exact"/>
        <w:ind w:firstLineChars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 w:rsidRPr="00C116DE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采用账户管理</w:t>
      </w:r>
      <w:r w:rsidRPr="00C116DE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，</w:t>
      </w:r>
      <w:r w:rsidRPr="00C116DE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由管理员全面管理操作员账号</w:t>
      </w:r>
      <w:r w:rsidRPr="00C116DE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、</w:t>
      </w:r>
      <w:r w:rsidRPr="00C116DE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密码</w:t>
      </w:r>
      <w:r w:rsidRPr="00C116DE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、</w:t>
      </w:r>
      <w:r w:rsidRPr="00C116DE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账户冻结等</w:t>
      </w:r>
    </w:p>
    <w:p w:rsidR="001B5892" w:rsidRPr="008C209D" w:rsidRDefault="001B5892" w:rsidP="001B5892">
      <w:pPr>
        <w:pStyle w:val="a7"/>
        <w:numPr>
          <w:ilvl w:val="0"/>
          <w:numId w:val="29"/>
        </w:numPr>
        <w:spacing w:line="500" w:lineRule="exact"/>
        <w:ind w:firstLineChars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 w:rsidRPr="008C209D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采用电子记录和</w:t>
      </w:r>
      <w:r w:rsidRPr="008C209D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PDF打印：电子记录确保操作员不能随意修改数据，PDF打印则确保输出报告与电子记录的完全一致性</w:t>
      </w:r>
    </w:p>
    <w:p w:rsidR="001B5892" w:rsidRPr="008C209D" w:rsidRDefault="001B5892" w:rsidP="001B5892">
      <w:pPr>
        <w:pStyle w:val="a7"/>
        <w:numPr>
          <w:ilvl w:val="0"/>
          <w:numId w:val="29"/>
        </w:numPr>
        <w:spacing w:line="500" w:lineRule="exact"/>
        <w:ind w:firstLineChars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 w:rsidRPr="008C209D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采用审计追踪技术</w:t>
      </w:r>
      <w:r w:rsidRPr="008C209D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，</w:t>
      </w:r>
      <w:r w:rsidRPr="008C209D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由系统内部记录每个操作员的每天操作过程</w:t>
      </w:r>
      <w:r w:rsidRPr="008C209D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，</w:t>
      </w:r>
      <w:r w:rsidRPr="008C209D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包括什么日期</w:t>
      </w:r>
      <w:r w:rsidRPr="008C209D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、</w:t>
      </w:r>
      <w:r w:rsidRPr="008C209D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lastRenderedPageBreak/>
        <w:t>什么时间</w:t>
      </w:r>
      <w:r w:rsidRPr="008C209D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、</w:t>
      </w:r>
      <w:r w:rsidRPr="008C209D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对什么样本</w:t>
      </w:r>
      <w:r w:rsidRPr="008C209D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、</w:t>
      </w:r>
      <w:r w:rsidRPr="008C209D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进行了什么统计</w:t>
      </w:r>
      <w:r w:rsidRPr="008C209D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、</w:t>
      </w:r>
      <w:r w:rsidRPr="008C209D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统计结果有无修改</w:t>
      </w:r>
      <w:r w:rsidRPr="008C209D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、</w:t>
      </w:r>
      <w:r w:rsidRPr="008C209D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历史数据有无删除等等所有历史档案</w:t>
      </w:r>
    </w:p>
    <w:p w:rsidR="001B5892" w:rsidRDefault="001B5892" w:rsidP="001B5892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b/>
          <w:bCs/>
          <w:noProof/>
          <w:color w:val="222222"/>
          <w:kern w:val="0"/>
          <w:szCs w:val="21"/>
        </w:rPr>
        <w:drawing>
          <wp:anchor distT="0" distB="0" distL="114300" distR="114300" simplePos="0" relativeHeight="254934016" behindDoc="0" locked="0" layoutInCell="1" allowOverlap="1">
            <wp:simplePos x="0" y="0"/>
            <wp:positionH relativeFrom="column">
              <wp:posOffset>579450</wp:posOffset>
            </wp:positionH>
            <wp:positionV relativeFrom="paragraph">
              <wp:posOffset>140010</wp:posOffset>
            </wp:positionV>
            <wp:extent cx="3409500" cy="2370120"/>
            <wp:effectExtent l="95250" t="57150" r="95700" b="49230"/>
            <wp:wrapNone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500" cy="23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5892" w:rsidRDefault="001B5892" w:rsidP="001B5892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auto" w:fill="FFFFFF"/>
        </w:rPr>
      </w:pPr>
    </w:p>
    <w:p w:rsidR="001B5892" w:rsidRDefault="001B5892" w:rsidP="001B5892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auto" w:fill="FFFFFF"/>
        </w:rPr>
      </w:pPr>
    </w:p>
    <w:p w:rsidR="001B5892" w:rsidRDefault="001B5892" w:rsidP="001B5892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auto" w:fill="FFFFFF"/>
        </w:rPr>
      </w:pPr>
    </w:p>
    <w:p w:rsidR="001B5892" w:rsidRDefault="001B5892" w:rsidP="001B5892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auto" w:fill="FFFFFF"/>
        </w:rPr>
      </w:pPr>
    </w:p>
    <w:p w:rsidR="001B5892" w:rsidRDefault="001B5892" w:rsidP="001B5892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auto" w:fill="FFFFFF"/>
        </w:rPr>
      </w:pPr>
    </w:p>
    <w:p w:rsidR="001B5892" w:rsidRDefault="001B5892" w:rsidP="001B5892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auto" w:fill="FFFFFF"/>
        </w:rPr>
      </w:pPr>
    </w:p>
    <w:p w:rsidR="001B5892" w:rsidRDefault="001B5892" w:rsidP="001B5892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auto" w:fill="FFFFFF"/>
        </w:rPr>
      </w:pPr>
    </w:p>
    <w:p w:rsidR="001B5892" w:rsidRDefault="001B5892" w:rsidP="007618E5">
      <w:pPr>
        <w:widowControl/>
        <w:spacing w:line="500" w:lineRule="exact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auto" w:fill="FFFFFF"/>
        </w:rPr>
      </w:pPr>
    </w:p>
    <w:p w:rsidR="001B5892" w:rsidRPr="00CF56B5" w:rsidRDefault="001B5892" w:rsidP="001B5892">
      <w:pPr>
        <w:pStyle w:val="a7"/>
        <w:numPr>
          <w:ilvl w:val="0"/>
          <w:numId w:val="26"/>
        </w:numPr>
        <w:spacing w:line="500" w:lineRule="exact"/>
        <w:ind w:left="426" w:firstLineChars="0" w:hanging="426"/>
        <w:rPr>
          <w:rFonts w:ascii="微软雅黑" w:eastAsia="微软雅黑" w:hAnsi="微软雅黑" w:cs="微软雅黑"/>
          <w:b/>
          <w:bCs/>
          <w:color w:val="C00000"/>
          <w:sz w:val="24"/>
          <w:szCs w:val="24"/>
        </w:rPr>
      </w:pPr>
      <w:r w:rsidRPr="00CF56B5">
        <w:rPr>
          <w:rFonts w:ascii="微软雅黑" w:eastAsia="微软雅黑" w:hAnsi="微软雅黑" w:cs="微软雅黑" w:hint="eastAsia"/>
          <w:b/>
          <w:bCs/>
          <w:color w:val="C00000"/>
          <w:sz w:val="24"/>
          <w:szCs w:val="24"/>
        </w:rPr>
        <w:t>细胞计数</w:t>
      </w:r>
    </w:p>
    <w:p w:rsidR="001B5892" w:rsidRDefault="001B5892" w:rsidP="001B5892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 w:rsidRPr="00A42B79">
        <w:rPr>
          <w:rFonts w:ascii="微软雅黑" w:eastAsia="微软雅黑" w:hAnsi="微软雅黑" w:cs="微软雅黑" w:hint="eastAsia"/>
          <w:noProof/>
          <w:color w:val="222222"/>
          <w:kern w:val="0"/>
          <w:szCs w:val="21"/>
          <w:shd w:val="clear" w:color="auto" w:fill="FFFFFF"/>
        </w:rPr>
        <w:drawing>
          <wp:anchor distT="0" distB="0" distL="114300" distR="114300" simplePos="0" relativeHeight="254931968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504825</wp:posOffset>
            </wp:positionV>
            <wp:extent cx="2858135" cy="2058035"/>
            <wp:effectExtent l="114300" t="76200" r="94615" b="56515"/>
            <wp:wrapTopAndBottom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205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66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多功能计数模块，可用于多孔板克隆计数、细胞悬液的全自动计数。</w:t>
      </w:r>
    </w:p>
    <w:p w:rsidR="001B5892" w:rsidRDefault="001B5892" w:rsidP="001B5892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7618E5" w:rsidRDefault="007618E5" w:rsidP="001B5892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1B5892" w:rsidRPr="00CF56B5" w:rsidRDefault="001B5892" w:rsidP="001B5892">
      <w:pPr>
        <w:pStyle w:val="a7"/>
        <w:numPr>
          <w:ilvl w:val="0"/>
          <w:numId w:val="26"/>
        </w:numPr>
        <w:spacing w:line="500" w:lineRule="exact"/>
        <w:ind w:left="426" w:firstLineChars="0" w:hanging="426"/>
        <w:rPr>
          <w:rFonts w:ascii="微软雅黑" w:eastAsia="微软雅黑" w:hAnsi="微软雅黑" w:cs="微软雅黑"/>
          <w:b/>
          <w:bCs/>
          <w:color w:val="C00000"/>
          <w:sz w:val="24"/>
          <w:szCs w:val="24"/>
        </w:rPr>
      </w:pPr>
      <w:r w:rsidRPr="00CF56B5">
        <w:rPr>
          <w:rFonts w:ascii="微软雅黑" w:eastAsia="微软雅黑" w:hAnsi="微软雅黑" w:cs="微软雅黑" w:hint="eastAsia"/>
          <w:b/>
          <w:bCs/>
          <w:color w:val="C00000"/>
          <w:sz w:val="24"/>
          <w:szCs w:val="24"/>
        </w:rPr>
        <w:t>双模式显微测量</w:t>
      </w:r>
    </w:p>
    <w:p w:rsidR="001B5892" w:rsidRDefault="001B5892" w:rsidP="001B5892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鼠标拖动的数字测微</w:t>
      </w:r>
      <w:proofErr w:type="gramStart"/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尺可以</w:t>
      </w:r>
      <w:proofErr w:type="gramEnd"/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精确测量细胞的直径、角度、弧度、周长、面积等。细胞轮廓清晰、离散分布时，可采用自动测量模式，仅仅需要1秒，即可自动测量全部细胞的测量面积、周长、直径、圆度。</w:t>
      </w:r>
    </w:p>
    <w:p w:rsidR="001B5892" w:rsidRDefault="001B5892" w:rsidP="0046094F">
      <w:pPr>
        <w:widowControl/>
        <w:spacing w:beforeLines="50" w:before="156" w:afterLines="50" w:after="156"/>
        <w:jc w:val="center"/>
        <w:rPr>
          <w:rFonts w:ascii="微软雅黑" w:eastAsia="微软雅黑" w:hAnsi="微软雅黑" w:cs="微软雅黑"/>
          <w:b/>
          <w:kern w:val="0"/>
          <w:szCs w:val="21"/>
          <w:shd w:val="clear" w:color="FFFFFF" w:fill="D9D9D9"/>
        </w:rPr>
      </w:pPr>
      <w:r>
        <w:rPr>
          <w:rFonts w:ascii="微软雅黑" w:eastAsia="微软雅黑" w:hAnsi="微软雅黑" w:cs="微软雅黑" w:hint="eastAsia"/>
          <w:noProof/>
          <w:kern w:val="0"/>
          <w:sz w:val="24"/>
        </w:rPr>
        <w:lastRenderedPageBreak/>
        <w:drawing>
          <wp:inline distT="0" distB="0" distL="114300" distR="114300">
            <wp:extent cx="3810000" cy="1362075"/>
            <wp:effectExtent l="91440" t="67310" r="99060" b="75565"/>
            <wp:docPr id="2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IMG_26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58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5892" w:rsidRPr="00CF56B5" w:rsidRDefault="001B5892" w:rsidP="001B5892">
      <w:pPr>
        <w:pStyle w:val="a7"/>
        <w:numPr>
          <w:ilvl w:val="0"/>
          <w:numId w:val="26"/>
        </w:numPr>
        <w:spacing w:line="500" w:lineRule="exact"/>
        <w:ind w:left="426" w:firstLineChars="0" w:hanging="426"/>
        <w:rPr>
          <w:rFonts w:ascii="微软雅黑" w:eastAsia="微软雅黑" w:hAnsi="微软雅黑" w:cs="微软雅黑"/>
          <w:b/>
          <w:bCs/>
          <w:color w:val="C00000"/>
          <w:sz w:val="24"/>
          <w:szCs w:val="24"/>
        </w:rPr>
      </w:pPr>
      <w:r w:rsidRPr="00CF56B5">
        <w:rPr>
          <w:rFonts w:ascii="微软雅黑" w:eastAsia="微软雅黑" w:hAnsi="微软雅黑" w:cs="微软雅黑" w:hint="eastAsia"/>
          <w:b/>
          <w:bCs/>
          <w:color w:val="C00000"/>
          <w:sz w:val="24"/>
          <w:szCs w:val="24"/>
        </w:rPr>
        <w:t>模糊图像清晰化</w:t>
      </w:r>
    </w:p>
    <w:p w:rsidR="001B5892" w:rsidRPr="00A42B79" w:rsidRDefault="001B5892" w:rsidP="001B5892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自适应增强、边缘锐化、背景平整、滤波、边缘检测、形态学运算等27种图像处理功能，使得更清楚地展现染色体核形、更细微观察染色体数目和结构的改变。</w:t>
      </w:r>
      <w:r w:rsidRPr="00A42B79">
        <w:rPr>
          <w:rFonts w:ascii="微软雅黑" w:eastAsia="微软雅黑" w:hAnsi="微软雅黑" w:cs="微软雅黑" w:hint="eastAsia"/>
          <w:noProof/>
          <w:color w:val="222222"/>
          <w:kern w:val="0"/>
          <w:szCs w:val="21"/>
          <w:shd w:val="clear" w:color="auto" w:fill="FFFFFF"/>
        </w:rPr>
        <w:drawing>
          <wp:anchor distT="0" distB="0" distL="114300" distR="114300" simplePos="0" relativeHeight="254926848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726440</wp:posOffset>
            </wp:positionV>
            <wp:extent cx="4762500" cy="1600200"/>
            <wp:effectExtent l="0" t="0" r="0" b="0"/>
            <wp:wrapTopAndBottom/>
            <wp:docPr id="2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IMG_26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4077E" w:rsidRPr="001B5892" w:rsidRDefault="00F4077E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highlight w:val="yellow"/>
          <w:shd w:val="clear" w:color="auto" w:fill="FFFFFF"/>
        </w:rPr>
      </w:pPr>
    </w:p>
    <w:p w:rsidR="00F4077E" w:rsidRDefault="00F4077E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highlight w:val="yellow"/>
          <w:shd w:val="clear" w:color="auto" w:fill="FFFFFF"/>
        </w:rPr>
      </w:pPr>
    </w:p>
    <w:p w:rsidR="00F4077E" w:rsidRDefault="00F4077E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highlight w:val="yellow"/>
          <w:shd w:val="clear" w:color="auto" w:fill="FFFFFF"/>
        </w:rPr>
      </w:pPr>
    </w:p>
    <w:p w:rsidR="006F040C" w:rsidRDefault="006F040C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highlight w:val="yellow"/>
          <w:shd w:val="clear" w:color="auto" w:fill="FFFFFF"/>
        </w:rPr>
      </w:pPr>
    </w:p>
    <w:p w:rsidR="006F040C" w:rsidRDefault="006F040C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highlight w:val="yellow"/>
          <w:shd w:val="clear" w:color="auto" w:fill="FFFFFF"/>
        </w:rPr>
      </w:pPr>
    </w:p>
    <w:p w:rsidR="006F040C" w:rsidRDefault="006F040C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highlight w:val="yellow"/>
          <w:shd w:val="clear" w:color="auto" w:fill="FFFFFF"/>
        </w:rPr>
      </w:pPr>
    </w:p>
    <w:p w:rsidR="006F040C" w:rsidRDefault="006F040C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highlight w:val="yellow"/>
          <w:shd w:val="clear" w:color="auto" w:fill="FFFFFF"/>
        </w:rPr>
      </w:pPr>
    </w:p>
    <w:p w:rsidR="006F040C" w:rsidRDefault="006F040C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highlight w:val="yellow"/>
          <w:shd w:val="clear" w:color="auto" w:fill="FFFFFF"/>
        </w:rPr>
      </w:pPr>
    </w:p>
    <w:p w:rsidR="006F040C" w:rsidRDefault="006F040C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highlight w:val="yellow"/>
          <w:shd w:val="clear" w:color="auto" w:fill="FFFFFF"/>
        </w:rPr>
      </w:pPr>
    </w:p>
    <w:p w:rsidR="006F040C" w:rsidRDefault="006F040C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highlight w:val="yellow"/>
          <w:shd w:val="clear" w:color="auto" w:fill="FFFFFF"/>
        </w:rPr>
      </w:pPr>
    </w:p>
    <w:p w:rsidR="006F040C" w:rsidRDefault="006F040C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highlight w:val="yellow"/>
          <w:shd w:val="clear" w:color="auto" w:fill="FFFFFF"/>
        </w:rPr>
      </w:pPr>
    </w:p>
    <w:p w:rsidR="006F040C" w:rsidRDefault="006F040C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highlight w:val="yellow"/>
          <w:shd w:val="clear" w:color="auto" w:fill="FFFFFF"/>
        </w:rPr>
      </w:pPr>
    </w:p>
    <w:p w:rsidR="006F040C" w:rsidRDefault="006F040C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highlight w:val="yellow"/>
          <w:shd w:val="clear" w:color="auto" w:fill="FFFFFF"/>
        </w:rPr>
      </w:pPr>
    </w:p>
    <w:p w:rsidR="00F279DB" w:rsidRDefault="00687752" w:rsidP="0046094F">
      <w:pPr>
        <w:spacing w:beforeLines="100" w:before="312" w:afterLines="50" w:after="156"/>
        <w:ind w:firstLineChars="962" w:firstLine="2694"/>
        <w:rPr>
          <w:rFonts w:ascii="微软雅黑" w:eastAsia="微软雅黑" w:hAnsi="微软雅黑" w:cs="微软雅黑"/>
          <w:b/>
          <w:bCs/>
          <w:color w:val="833C0B" w:themeColor="accent2" w:themeShade="80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833C0B" w:themeColor="accent2" w:themeShade="80"/>
          <w:kern w:val="0"/>
          <w:sz w:val="28"/>
          <w:szCs w:val="28"/>
        </w:rPr>
        <w:lastRenderedPageBreak/>
        <w:t>仪器主要功能与技术指标</w:t>
      </w:r>
    </w:p>
    <w:p w:rsidR="00531B0E" w:rsidRDefault="00531B0E" w:rsidP="00531B0E">
      <w:pPr>
        <w:pStyle w:val="a3"/>
        <w:widowControl/>
        <w:numPr>
          <w:ilvl w:val="0"/>
          <w:numId w:val="1"/>
        </w:numPr>
        <w:spacing w:before="100" w:after="100"/>
        <w:ind w:firstLine="0"/>
        <w:rPr>
          <w:rFonts w:ascii="微软雅黑" w:eastAsia="微软雅黑" w:hAnsi="微软雅黑" w:cs="微软雅黑"/>
          <w:b/>
          <w:color w:val="833C0B" w:themeColor="accent2" w:themeShade="80"/>
        </w:rPr>
      </w:pPr>
      <w:r>
        <w:rPr>
          <w:rFonts w:ascii="微软雅黑" w:eastAsia="微软雅黑" w:hAnsi="微软雅黑" w:cs="微软雅黑" w:hint="eastAsia"/>
          <w:b/>
          <w:color w:val="833C0B" w:themeColor="accent2" w:themeShade="80"/>
        </w:rPr>
        <w:t>系统组成：</w:t>
      </w:r>
    </w:p>
    <w:p w:rsidR="00531B0E" w:rsidRPr="00531B0E" w:rsidRDefault="00531B0E" w:rsidP="00531B0E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531B0E">
        <w:rPr>
          <w:rFonts w:ascii="微软雅黑" w:eastAsia="微软雅黑" w:hAnsi="微软雅黑" w:cs="微软雅黑" w:hint="eastAsia"/>
          <w:kern w:val="2"/>
          <w:sz w:val="18"/>
          <w:szCs w:val="18"/>
        </w:rPr>
        <w:t>红细胞微核智能分析软件；MIC分析软件；加密器1个</w:t>
      </w:r>
    </w:p>
    <w:p w:rsidR="00531B0E" w:rsidRPr="00531B0E" w:rsidRDefault="00531B0E" w:rsidP="00531B0E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531B0E">
        <w:rPr>
          <w:rFonts w:ascii="微软雅黑" w:eastAsia="微软雅黑" w:hAnsi="微软雅黑" w:cs="微软雅黑" w:hint="eastAsia"/>
          <w:kern w:val="2"/>
          <w:sz w:val="18"/>
          <w:szCs w:val="18"/>
        </w:rPr>
        <w:t>联想一体电脑（全国联保）：双核CPU/4G内存/1T硬盘/21.5"彩显/DVD刻录/无线网卡，Windows 7或Windows 10</w:t>
      </w:r>
    </w:p>
    <w:p w:rsidR="00531B0E" w:rsidRPr="00531B0E" w:rsidRDefault="00531B0E" w:rsidP="00531B0E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531B0E">
        <w:rPr>
          <w:rFonts w:ascii="微软雅黑" w:eastAsia="微软雅黑" w:hAnsi="微软雅黑" w:cs="微软雅黑" w:hint="eastAsia"/>
          <w:kern w:val="2"/>
          <w:sz w:val="18"/>
          <w:szCs w:val="18"/>
        </w:rPr>
        <w:t>专业显微摄像头、C型转接口</w:t>
      </w:r>
    </w:p>
    <w:p w:rsidR="00531B0E" w:rsidRPr="00000E68" w:rsidRDefault="00531B0E" w:rsidP="00000E6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531B0E">
        <w:rPr>
          <w:rFonts w:ascii="微软雅黑" w:eastAsia="微软雅黑" w:hAnsi="微软雅黑" w:cs="微软雅黑" w:hint="eastAsia"/>
          <w:kern w:val="2"/>
          <w:sz w:val="18"/>
          <w:szCs w:val="18"/>
        </w:rPr>
        <w:t>蔡司Lab A1显微镜 一台</w:t>
      </w:r>
    </w:p>
    <w:p w:rsidR="001375C8" w:rsidRDefault="001375C8" w:rsidP="001375C8">
      <w:pPr>
        <w:pStyle w:val="a3"/>
        <w:widowControl/>
        <w:numPr>
          <w:ilvl w:val="0"/>
          <w:numId w:val="1"/>
        </w:numPr>
        <w:spacing w:before="100" w:after="100"/>
        <w:ind w:firstLine="0"/>
        <w:rPr>
          <w:rFonts w:ascii="微软雅黑" w:eastAsia="微软雅黑" w:hAnsi="微软雅黑" w:cs="微软雅黑"/>
          <w:b/>
          <w:color w:val="833C0B" w:themeColor="accent2" w:themeShade="80"/>
        </w:rPr>
      </w:pPr>
      <w:r>
        <w:rPr>
          <w:rFonts w:ascii="微软雅黑" w:eastAsia="微软雅黑" w:hAnsi="微软雅黑" w:cs="微软雅黑" w:hint="eastAsia"/>
          <w:b/>
          <w:color w:val="833C0B" w:themeColor="accent2" w:themeShade="80"/>
        </w:rPr>
        <w:t>显微镜参数</w:t>
      </w:r>
    </w:p>
    <w:p w:rsidR="00780A80" w:rsidRDefault="00780A80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780A80">
        <w:rPr>
          <w:rFonts w:ascii="微软雅黑" w:eastAsia="微软雅黑" w:hAnsi="微软雅黑" w:cs="微软雅黑" w:hint="eastAsia"/>
          <w:kern w:val="2"/>
          <w:sz w:val="18"/>
          <w:szCs w:val="18"/>
        </w:rPr>
        <w:t>显微镜</w:t>
      </w:r>
      <w:proofErr w:type="spellStart"/>
      <w:r w:rsidRPr="00780A80">
        <w:rPr>
          <w:rFonts w:ascii="微软雅黑" w:eastAsia="微软雅黑" w:hAnsi="微软雅黑" w:cs="微软雅黑" w:hint="eastAsia"/>
          <w:kern w:val="2"/>
          <w:sz w:val="18"/>
          <w:szCs w:val="18"/>
        </w:rPr>
        <w:t>Axio</w:t>
      </w:r>
      <w:proofErr w:type="spellEnd"/>
      <w:r w:rsidRPr="00780A80">
        <w:rPr>
          <w:rFonts w:ascii="微软雅黑" w:eastAsia="微软雅黑" w:hAnsi="微软雅黑" w:cs="微软雅黑" w:hint="eastAsia"/>
          <w:kern w:val="2"/>
          <w:sz w:val="18"/>
          <w:szCs w:val="18"/>
        </w:rPr>
        <w:t xml:space="preserve"> Lab.A1主机</w:t>
      </w:r>
    </w:p>
    <w:p w:rsidR="00780A80" w:rsidRDefault="00780A80" w:rsidP="00780A80">
      <w:pPr>
        <w:pStyle w:val="a3"/>
        <w:widowControl/>
        <w:tabs>
          <w:tab w:val="left" w:pos="420"/>
        </w:tabs>
        <w:spacing w:beforeAutospacing="0" w:afterAutospacing="0"/>
        <w:ind w:left="42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 xml:space="preserve">     </w:t>
      </w:r>
      <w:r w:rsidR="003D031E" w:rsidRPr="003D031E">
        <w:rPr>
          <w:rFonts w:ascii="微软雅黑" w:eastAsia="微软雅黑" w:hAnsi="微软雅黑" w:cs="微软雅黑"/>
          <w:kern w:val="2"/>
          <w:sz w:val="18"/>
          <w:szCs w:val="18"/>
        </w:rPr>
        <w:t>Microscope stand "</w:t>
      </w:r>
      <w:proofErr w:type="spellStart"/>
      <w:r w:rsidR="003D031E" w:rsidRPr="003D031E">
        <w:rPr>
          <w:rFonts w:ascii="微软雅黑" w:eastAsia="微软雅黑" w:hAnsi="微软雅黑" w:cs="微软雅黑"/>
          <w:kern w:val="2"/>
          <w:sz w:val="18"/>
          <w:szCs w:val="18"/>
        </w:rPr>
        <w:t>Axio</w:t>
      </w:r>
      <w:proofErr w:type="spellEnd"/>
      <w:r w:rsidR="003D031E" w:rsidRPr="003D031E">
        <w:rPr>
          <w:rFonts w:ascii="微软雅黑" w:eastAsia="微软雅黑" w:hAnsi="微软雅黑" w:cs="微软雅黑"/>
          <w:kern w:val="2"/>
          <w:sz w:val="18"/>
          <w:szCs w:val="18"/>
        </w:rPr>
        <w:t xml:space="preserve"> Lab.A1" HAL 35, 5x H, mechanical stage R - Z-drive with fine drive knob left and fine drive disk right, flat with </w:t>
      </w:r>
      <w:proofErr w:type="spellStart"/>
      <w:r w:rsidR="003D031E" w:rsidRPr="003D031E">
        <w:rPr>
          <w:rFonts w:ascii="微软雅黑" w:eastAsia="微软雅黑" w:hAnsi="微软雅黑" w:cs="微软雅黑"/>
          <w:kern w:val="2"/>
          <w:sz w:val="18"/>
          <w:szCs w:val="18"/>
        </w:rPr>
        <w:t>scala</w:t>
      </w:r>
      <w:proofErr w:type="spellEnd"/>
      <w:r w:rsidR="003D031E" w:rsidRPr="003D031E">
        <w:rPr>
          <w:rFonts w:ascii="微软雅黑" w:eastAsia="微软雅黑" w:hAnsi="微软雅黑" w:cs="微软雅黑"/>
          <w:kern w:val="2"/>
          <w:sz w:val="18"/>
          <w:szCs w:val="18"/>
        </w:rPr>
        <w:t xml:space="preserve"> - nosepiece 5x </w:t>
      </w:r>
      <w:proofErr w:type="spellStart"/>
      <w:r w:rsidR="003D031E" w:rsidRPr="003D031E">
        <w:rPr>
          <w:rFonts w:ascii="微软雅黑" w:eastAsia="微软雅黑" w:hAnsi="微软雅黑" w:cs="微软雅黑"/>
          <w:kern w:val="2"/>
          <w:sz w:val="18"/>
          <w:szCs w:val="18"/>
        </w:rPr>
        <w:t>brightfield</w:t>
      </w:r>
      <w:proofErr w:type="spellEnd"/>
      <w:r w:rsidR="003D031E" w:rsidRPr="003D031E">
        <w:rPr>
          <w:rFonts w:ascii="微软雅黑" w:eastAsia="微软雅黑" w:hAnsi="微软雅黑" w:cs="微软雅黑"/>
          <w:kern w:val="2"/>
          <w:sz w:val="18"/>
          <w:szCs w:val="18"/>
        </w:rPr>
        <w:t>, M27 - integrated 12V DC 50W power unit, stabilized 100...240V AC/50...60Hz/110VA - t</w:t>
      </w:r>
    </w:p>
    <w:p w:rsidR="00780A80" w:rsidRDefault="003D031E" w:rsidP="003D031E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聚光镜</w:t>
      </w:r>
    </w:p>
    <w:p w:rsidR="00780A80" w:rsidRPr="0007233C" w:rsidRDefault="003D031E" w:rsidP="0007233C">
      <w:pPr>
        <w:pStyle w:val="a3"/>
        <w:widowControl/>
        <w:tabs>
          <w:tab w:val="left" w:pos="420"/>
        </w:tabs>
        <w:spacing w:beforeAutospacing="0" w:afterAutospacing="0"/>
        <w:ind w:left="42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3D031E">
        <w:rPr>
          <w:rFonts w:ascii="微软雅黑" w:eastAsia="微软雅黑" w:hAnsi="微软雅黑" w:cs="微软雅黑"/>
          <w:kern w:val="2"/>
          <w:sz w:val="18"/>
          <w:szCs w:val="18"/>
        </w:rPr>
        <w:t>Condenser 0.9/ 1.25 H for "</w:t>
      </w:r>
      <w:proofErr w:type="spellStart"/>
      <w:r w:rsidRPr="003D031E">
        <w:rPr>
          <w:rFonts w:ascii="微软雅黑" w:eastAsia="微软雅黑" w:hAnsi="微软雅黑" w:cs="微软雅黑"/>
          <w:kern w:val="2"/>
          <w:sz w:val="18"/>
          <w:szCs w:val="18"/>
        </w:rPr>
        <w:t>Axio</w:t>
      </w:r>
      <w:proofErr w:type="spellEnd"/>
      <w:r w:rsidRPr="003D031E">
        <w:rPr>
          <w:rFonts w:ascii="微软雅黑" w:eastAsia="微软雅黑" w:hAnsi="微软雅黑" w:cs="微软雅黑"/>
          <w:kern w:val="2"/>
          <w:sz w:val="18"/>
          <w:szCs w:val="18"/>
        </w:rPr>
        <w:t xml:space="preserve"> Lab.A1" for objectives 5x-100x, with low-power system from 2.5x</w:t>
      </w:r>
      <w:proofErr w:type="gramStart"/>
      <w:r w:rsidRPr="003D031E">
        <w:rPr>
          <w:rFonts w:ascii="微软雅黑" w:eastAsia="微软雅黑" w:hAnsi="微软雅黑" w:cs="微软雅黑"/>
          <w:kern w:val="2"/>
          <w:sz w:val="18"/>
          <w:szCs w:val="18"/>
        </w:rPr>
        <w:t>,WD</w:t>
      </w:r>
      <w:proofErr w:type="gramEnd"/>
      <w:r w:rsidRPr="003D031E">
        <w:rPr>
          <w:rFonts w:ascii="微软雅黑" w:eastAsia="微软雅黑" w:hAnsi="微软雅黑" w:cs="微软雅黑"/>
          <w:kern w:val="2"/>
          <w:sz w:val="18"/>
          <w:szCs w:val="18"/>
        </w:rPr>
        <w:t>=0.8mm</w:t>
      </w:r>
    </w:p>
    <w:p w:rsidR="003D031E" w:rsidRDefault="00780A80" w:rsidP="003D031E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平常消色差物镜：</w:t>
      </w:r>
    </w:p>
    <w:p w:rsidR="00780A80" w:rsidRPr="003D031E" w:rsidRDefault="00780A80" w:rsidP="0007233C">
      <w:pPr>
        <w:pStyle w:val="a3"/>
        <w:widowControl/>
        <w:tabs>
          <w:tab w:val="left" w:pos="420"/>
        </w:tabs>
        <w:spacing w:beforeAutospacing="0" w:afterAutospacing="0"/>
        <w:ind w:leftChars="203" w:left="426" w:firstLineChars="150" w:firstLine="270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3D031E">
        <w:rPr>
          <w:rFonts w:ascii="微软雅黑" w:eastAsia="微软雅黑" w:hAnsi="微软雅黑" w:cs="微软雅黑"/>
          <w:kern w:val="2"/>
          <w:sz w:val="18"/>
          <w:szCs w:val="18"/>
        </w:rPr>
        <w:t xml:space="preserve">Objective  N </w:t>
      </w:r>
      <w:proofErr w:type="spellStart"/>
      <w:r w:rsidRPr="003D031E">
        <w:rPr>
          <w:rFonts w:ascii="微软雅黑" w:eastAsia="微软雅黑" w:hAnsi="微软雅黑" w:cs="微软雅黑"/>
          <w:kern w:val="2"/>
          <w:sz w:val="18"/>
          <w:szCs w:val="18"/>
        </w:rPr>
        <w:t>Achroplan</w:t>
      </w:r>
      <w:proofErr w:type="spellEnd"/>
      <w:r w:rsidRPr="003D031E">
        <w:rPr>
          <w:rFonts w:ascii="微软雅黑" w:eastAsia="微软雅黑" w:hAnsi="微软雅黑" w:cs="微软雅黑"/>
          <w:kern w:val="2"/>
          <w:sz w:val="18"/>
          <w:szCs w:val="18"/>
        </w:rPr>
        <w:t xml:space="preserve"> 5/0.15</w:t>
      </w:r>
      <w:r w:rsidRPr="003D031E">
        <w:rPr>
          <w:rFonts w:ascii="微软雅黑" w:eastAsia="微软雅黑" w:hAnsi="微软雅黑" w:cs="微软雅黑" w:hint="eastAsia"/>
          <w:kern w:val="2"/>
          <w:sz w:val="18"/>
          <w:szCs w:val="18"/>
        </w:rPr>
        <w:t>；</w:t>
      </w:r>
      <w:r w:rsidRPr="003D031E">
        <w:rPr>
          <w:rFonts w:ascii="微软雅黑" w:eastAsia="微软雅黑" w:hAnsi="微软雅黑" w:cs="微软雅黑"/>
          <w:kern w:val="2"/>
          <w:sz w:val="18"/>
          <w:szCs w:val="18"/>
        </w:rPr>
        <w:t xml:space="preserve">Objective N </w:t>
      </w:r>
      <w:proofErr w:type="spellStart"/>
      <w:r w:rsidRPr="003D031E">
        <w:rPr>
          <w:rFonts w:ascii="微软雅黑" w:eastAsia="微软雅黑" w:hAnsi="微软雅黑" w:cs="微软雅黑"/>
          <w:kern w:val="2"/>
          <w:sz w:val="18"/>
          <w:szCs w:val="18"/>
        </w:rPr>
        <w:t>Achroplan</w:t>
      </w:r>
      <w:proofErr w:type="spellEnd"/>
      <w:r w:rsidRPr="003D031E">
        <w:rPr>
          <w:rFonts w:ascii="微软雅黑" w:eastAsia="微软雅黑" w:hAnsi="微软雅黑" w:cs="微软雅黑"/>
          <w:kern w:val="2"/>
          <w:sz w:val="18"/>
          <w:szCs w:val="18"/>
        </w:rPr>
        <w:t xml:space="preserve"> 10/0.25</w:t>
      </w:r>
      <w:r w:rsidRPr="003D031E">
        <w:rPr>
          <w:rFonts w:ascii="微软雅黑" w:eastAsia="微软雅黑" w:hAnsi="微软雅黑" w:cs="微软雅黑" w:hint="eastAsia"/>
          <w:kern w:val="2"/>
          <w:sz w:val="18"/>
          <w:szCs w:val="18"/>
        </w:rPr>
        <w:t>；</w:t>
      </w:r>
      <w:r w:rsidRPr="003D031E">
        <w:rPr>
          <w:rFonts w:ascii="微软雅黑" w:eastAsia="微软雅黑" w:hAnsi="微软雅黑" w:cs="微软雅黑"/>
          <w:kern w:val="2"/>
          <w:sz w:val="18"/>
          <w:szCs w:val="18"/>
        </w:rPr>
        <w:t xml:space="preserve">Objective N </w:t>
      </w:r>
      <w:proofErr w:type="spellStart"/>
      <w:r w:rsidRPr="003D031E">
        <w:rPr>
          <w:rFonts w:ascii="微软雅黑" w:eastAsia="微软雅黑" w:hAnsi="微软雅黑" w:cs="微软雅黑"/>
          <w:kern w:val="2"/>
          <w:sz w:val="18"/>
          <w:szCs w:val="18"/>
        </w:rPr>
        <w:t>Achroplan</w:t>
      </w:r>
      <w:proofErr w:type="spellEnd"/>
      <w:r w:rsidRPr="003D031E">
        <w:rPr>
          <w:rFonts w:ascii="微软雅黑" w:eastAsia="微软雅黑" w:hAnsi="微软雅黑" w:cs="微软雅黑"/>
          <w:kern w:val="2"/>
          <w:sz w:val="18"/>
          <w:szCs w:val="18"/>
        </w:rPr>
        <w:t xml:space="preserve"> 20/0.45</w:t>
      </w:r>
      <w:r w:rsidRPr="003D031E">
        <w:rPr>
          <w:rFonts w:ascii="微软雅黑" w:eastAsia="微软雅黑" w:hAnsi="微软雅黑" w:cs="微软雅黑" w:hint="eastAsia"/>
          <w:kern w:val="2"/>
          <w:sz w:val="18"/>
          <w:szCs w:val="18"/>
        </w:rPr>
        <w:t>；</w:t>
      </w:r>
      <w:r w:rsidRPr="003D031E">
        <w:rPr>
          <w:rFonts w:ascii="微软雅黑" w:eastAsia="微软雅黑" w:hAnsi="微软雅黑" w:cs="微软雅黑"/>
          <w:kern w:val="2"/>
          <w:sz w:val="18"/>
          <w:szCs w:val="18"/>
        </w:rPr>
        <w:t xml:space="preserve">Objective N </w:t>
      </w:r>
      <w:proofErr w:type="spellStart"/>
      <w:r w:rsidRPr="003D031E">
        <w:rPr>
          <w:rFonts w:ascii="微软雅黑" w:eastAsia="微软雅黑" w:hAnsi="微软雅黑" w:cs="微软雅黑"/>
          <w:kern w:val="2"/>
          <w:sz w:val="18"/>
          <w:szCs w:val="18"/>
        </w:rPr>
        <w:t>Achroplan</w:t>
      </w:r>
      <w:proofErr w:type="spellEnd"/>
      <w:r w:rsidRPr="003D031E">
        <w:rPr>
          <w:rFonts w:ascii="微软雅黑" w:eastAsia="微软雅黑" w:hAnsi="微软雅黑" w:cs="微软雅黑"/>
          <w:kern w:val="2"/>
          <w:sz w:val="18"/>
          <w:szCs w:val="18"/>
        </w:rPr>
        <w:t xml:space="preserve"> 40/0.65</w:t>
      </w:r>
      <w:r w:rsidRPr="003D031E">
        <w:rPr>
          <w:rFonts w:ascii="微软雅黑" w:eastAsia="微软雅黑" w:hAnsi="微软雅黑" w:cs="微软雅黑" w:hint="eastAsia"/>
          <w:kern w:val="2"/>
          <w:sz w:val="18"/>
          <w:szCs w:val="18"/>
        </w:rPr>
        <w:t>；</w:t>
      </w:r>
      <w:r w:rsidRPr="003D031E">
        <w:rPr>
          <w:rFonts w:ascii="微软雅黑" w:eastAsia="微软雅黑" w:hAnsi="微软雅黑" w:cs="微软雅黑"/>
          <w:kern w:val="2"/>
          <w:sz w:val="18"/>
          <w:szCs w:val="18"/>
        </w:rPr>
        <w:t xml:space="preserve">Objective N </w:t>
      </w:r>
      <w:proofErr w:type="spellStart"/>
      <w:r w:rsidRPr="003D031E">
        <w:rPr>
          <w:rFonts w:ascii="微软雅黑" w:eastAsia="微软雅黑" w:hAnsi="微软雅黑" w:cs="微软雅黑"/>
          <w:kern w:val="2"/>
          <w:sz w:val="18"/>
          <w:szCs w:val="18"/>
        </w:rPr>
        <w:t>Achroplan</w:t>
      </w:r>
      <w:proofErr w:type="spellEnd"/>
      <w:r w:rsidRPr="003D031E">
        <w:rPr>
          <w:rFonts w:ascii="微软雅黑" w:eastAsia="微软雅黑" w:hAnsi="微软雅黑" w:cs="微软雅黑"/>
          <w:kern w:val="2"/>
          <w:sz w:val="18"/>
          <w:szCs w:val="18"/>
        </w:rPr>
        <w:t xml:space="preserve"> 100/1.25 Oil</w:t>
      </w:r>
    </w:p>
    <w:p w:rsidR="001375C8" w:rsidRPr="001375C8" w:rsidRDefault="00780A80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目镜：</w:t>
      </w:r>
      <w:r w:rsidRPr="00780A80">
        <w:rPr>
          <w:rFonts w:ascii="微软雅黑" w:eastAsia="微软雅黑" w:hAnsi="微软雅黑" w:cs="微软雅黑"/>
          <w:kern w:val="2"/>
          <w:sz w:val="18"/>
          <w:szCs w:val="18"/>
        </w:rPr>
        <w:t xml:space="preserve">Eyepiece PL 10x/22 Br. </w:t>
      </w:r>
      <w:proofErr w:type="spellStart"/>
      <w:proofErr w:type="gramStart"/>
      <w:r w:rsidRPr="00780A80">
        <w:rPr>
          <w:rFonts w:ascii="微软雅黑" w:eastAsia="微软雅黑" w:hAnsi="微软雅黑" w:cs="微软雅黑"/>
          <w:kern w:val="2"/>
          <w:sz w:val="18"/>
          <w:szCs w:val="18"/>
        </w:rPr>
        <w:t>foc</w:t>
      </w:r>
      <w:proofErr w:type="spellEnd"/>
      <w:proofErr w:type="gramEnd"/>
      <w:r w:rsidRPr="00780A80">
        <w:rPr>
          <w:rFonts w:ascii="微软雅黑" w:eastAsia="微软雅黑" w:hAnsi="微软雅黑" w:cs="微软雅黑"/>
          <w:kern w:val="2"/>
          <w:sz w:val="18"/>
          <w:szCs w:val="18"/>
        </w:rPr>
        <w:t>.</w:t>
      </w:r>
    </w:p>
    <w:p w:rsidR="001375C8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1375C8">
        <w:rPr>
          <w:rFonts w:ascii="微软雅黑" w:eastAsia="微软雅黑" w:hAnsi="微软雅黑" w:cs="微软雅黑" w:hint="eastAsia"/>
          <w:kern w:val="2"/>
          <w:sz w:val="18"/>
          <w:szCs w:val="18"/>
        </w:rPr>
        <w:t>光源：</w:t>
      </w:r>
      <w:r w:rsidR="0007233C">
        <w:rPr>
          <w:rFonts w:ascii="微软雅黑" w:eastAsia="微软雅黑" w:hAnsi="微软雅黑" w:cs="微软雅黑" w:hint="eastAsia"/>
          <w:kern w:val="2"/>
          <w:sz w:val="18"/>
          <w:szCs w:val="18"/>
        </w:rPr>
        <w:t xml:space="preserve"> </w:t>
      </w:r>
      <w:r w:rsidR="0007233C" w:rsidRPr="0007233C">
        <w:rPr>
          <w:rFonts w:ascii="微软雅黑" w:eastAsia="微软雅黑" w:hAnsi="微软雅黑" w:cs="微软雅黑"/>
          <w:kern w:val="2"/>
          <w:sz w:val="18"/>
          <w:szCs w:val="18"/>
        </w:rPr>
        <w:t>Halogen filament lamp 12V 35W</w:t>
      </w:r>
    </w:p>
    <w:p w:rsidR="0007233C" w:rsidRPr="0007233C" w:rsidRDefault="0007233C" w:rsidP="0007233C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07233C">
        <w:rPr>
          <w:rFonts w:ascii="微软雅黑" w:eastAsia="微软雅黑" w:hAnsi="微软雅黑" w:cs="微软雅黑" w:hint="eastAsia"/>
          <w:kern w:val="2"/>
          <w:sz w:val="18"/>
          <w:szCs w:val="18"/>
        </w:rPr>
        <w:t>三目照相观察筒</w:t>
      </w: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：</w:t>
      </w:r>
      <w:r w:rsidRPr="0007233C">
        <w:rPr>
          <w:rFonts w:ascii="微软雅黑" w:eastAsia="微软雅黑" w:hAnsi="微软雅黑" w:cs="微软雅黑"/>
          <w:kern w:val="2"/>
          <w:sz w:val="18"/>
          <w:szCs w:val="18"/>
        </w:rPr>
        <w:t>Binocular phototube 30°/23 (50:50), reversed image</w:t>
      </w:r>
    </w:p>
    <w:p w:rsidR="0007233C" w:rsidRPr="001375C8" w:rsidRDefault="0007233C" w:rsidP="0007233C">
      <w:pPr>
        <w:pStyle w:val="a3"/>
        <w:widowControl/>
        <w:tabs>
          <w:tab w:val="left" w:pos="420"/>
        </w:tabs>
        <w:spacing w:beforeAutospacing="0" w:afterAutospacing="0"/>
        <w:ind w:left="426"/>
        <w:rPr>
          <w:rFonts w:ascii="微软雅黑" w:eastAsia="微软雅黑" w:hAnsi="微软雅黑" w:cs="微软雅黑"/>
          <w:kern w:val="2"/>
          <w:sz w:val="18"/>
          <w:szCs w:val="18"/>
        </w:rPr>
      </w:pPr>
    </w:p>
    <w:p w:rsidR="00F279DB" w:rsidRDefault="00687752">
      <w:pPr>
        <w:pStyle w:val="a3"/>
        <w:widowControl/>
        <w:numPr>
          <w:ilvl w:val="0"/>
          <w:numId w:val="1"/>
        </w:numPr>
        <w:spacing w:before="100" w:after="100"/>
        <w:ind w:firstLine="0"/>
        <w:rPr>
          <w:rFonts w:ascii="微软雅黑" w:eastAsia="微软雅黑" w:hAnsi="微软雅黑" w:cs="微软雅黑"/>
          <w:b/>
          <w:color w:val="833C0B" w:themeColor="accent2" w:themeShade="80"/>
        </w:rPr>
      </w:pPr>
      <w:r>
        <w:rPr>
          <w:rFonts w:ascii="微软雅黑" w:eastAsia="微软雅黑" w:hAnsi="微软雅黑" w:cs="微软雅黑" w:hint="eastAsia"/>
          <w:b/>
          <w:color w:val="833C0B" w:themeColor="accent2" w:themeShade="80"/>
        </w:rPr>
        <w:t>CCD摄像头参数</w:t>
      </w:r>
    </w:p>
    <w:p w:rsidR="00F279DB" w:rsidRDefault="00687752" w:rsidP="00531B0E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proofErr w:type="gramStart"/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科研级</w:t>
      </w:r>
      <w:proofErr w:type="gramEnd"/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彩色CCD大面阵相机</w:t>
      </w:r>
    </w:p>
    <w:p w:rsidR="00F279DB" w:rsidRDefault="00687752" w:rsidP="00531B0E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传感器型号/尺寸：索尼</w:t>
      </w:r>
      <w:proofErr w:type="spellStart"/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ExView</w:t>
      </w:r>
      <w:proofErr w:type="spellEnd"/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 xml:space="preserve"> HAD CCD芯片   6.0M/ICX694AQG(C) ；1英寸</w:t>
      </w:r>
    </w:p>
    <w:p w:rsidR="00F279DB" w:rsidRDefault="00687752" w:rsidP="00531B0E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像素：4.54x4.54μm</w:t>
      </w:r>
    </w:p>
    <w:p w:rsidR="00F279DB" w:rsidRDefault="00687752" w:rsidP="00531B0E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G光灵敏度、暗电流：1000mv with 1/30s；8mv with 1/30s</w:t>
      </w:r>
    </w:p>
    <w:p w:rsidR="00F279DB" w:rsidRDefault="00687752" w:rsidP="00531B0E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FPS/分辨率：</w:t>
      </w:r>
      <w:hyperlink r:id="rId24" w:history="1">
        <w:r>
          <w:rPr>
            <w:rFonts w:ascii="微软雅黑" w:eastAsia="微软雅黑" w:hAnsi="微软雅黑" w:cs="微软雅黑" w:hint="eastAsia"/>
            <w:kern w:val="2"/>
            <w:sz w:val="18"/>
            <w:szCs w:val="18"/>
          </w:rPr>
          <w:t>7.5@2748x2200</w:t>
        </w:r>
      </w:hyperlink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；14@2748x1092</w:t>
      </w:r>
    </w:p>
    <w:p w:rsidR="00F279DB" w:rsidRDefault="00687752" w:rsidP="00531B0E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曝光时间：0.06ms~1000s</w:t>
      </w:r>
    </w:p>
    <w:p w:rsidR="00F279DB" w:rsidRPr="00531B0E" w:rsidRDefault="00687752" w:rsidP="00531B0E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数据接口：USB3.0</w:t>
      </w:r>
    </w:p>
    <w:p w:rsidR="00531B0E" w:rsidRDefault="00531B0E" w:rsidP="00531B0E">
      <w:pPr>
        <w:pStyle w:val="a3"/>
        <w:widowControl/>
        <w:numPr>
          <w:ilvl w:val="0"/>
          <w:numId w:val="1"/>
        </w:numPr>
        <w:spacing w:before="100" w:after="100"/>
        <w:ind w:firstLine="0"/>
        <w:rPr>
          <w:rFonts w:ascii="微软雅黑" w:eastAsia="微软雅黑" w:hAnsi="微软雅黑" w:cs="微软雅黑"/>
          <w:b/>
          <w:color w:val="833C0B" w:themeColor="accent2" w:themeShade="80"/>
        </w:rPr>
      </w:pPr>
      <w:r>
        <w:rPr>
          <w:rFonts w:ascii="微软雅黑" w:eastAsia="微软雅黑" w:hAnsi="微软雅黑" w:cs="微软雅黑" w:hint="eastAsia"/>
          <w:b/>
          <w:color w:val="833C0B" w:themeColor="accent2" w:themeShade="80"/>
        </w:rPr>
        <w:t>微核分析软件</w:t>
      </w:r>
    </w:p>
    <w:p w:rsidR="00531B0E" w:rsidRPr="009F33B6" w:rsidRDefault="00531B0E" w:rsidP="00531B0E">
      <w:pPr>
        <w:widowControl/>
        <w:numPr>
          <w:ilvl w:val="0"/>
          <w:numId w:val="8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b/>
          <w:kern w:val="0"/>
          <w:sz w:val="18"/>
          <w:szCs w:val="18"/>
        </w:rPr>
        <w:t>快速图像采集</w:t>
      </w:r>
    </w:p>
    <w:p w:rsidR="00531B0E" w:rsidRPr="009F33B6" w:rsidRDefault="00531B0E" w:rsidP="00531B0E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lastRenderedPageBreak/>
        <w:t>CCD连接：实现超大视场显微图像实时动态观察，减少图片拍摄量。</w:t>
      </w:r>
    </w:p>
    <w:p w:rsidR="00531B0E" w:rsidRPr="009F33B6" w:rsidRDefault="00531B0E" w:rsidP="00531B0E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CCD调节：具有调节曝光时间，白平衡功能</w:t>
      </w:r>
    </w:p>
    <w:p w:rsidR="00531B0E" w:rsidRPr="009F33B6" w:rsidRDefault="00531B0E" w:rsidP="00531B0E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CCD拍摄：显微图像获取，自动保存批量图片</w:t>
      </w:r>
    </w:p>
    <w:p w:rsidR="00531B0E" w:rsidRPr="009F33B6" w:rsidRDefault="00531B0E" w:rsidP="00531B0E">
      <w:pPr>
        <w:widowControl/>
        <w:numPr>
          <w:ilvl w:val="0"/>
          <w:numId w:val="8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>
        <w:rPr>
          <w:rFonts w:ascii="宋体" w:eastAsia="宋体" w:hAnsi="宋体" w:cs="宋体" w:hint="eastAsia"/>
          <w:b/>
          <w:kern w:val="0"/>
          <w:sz w:val="18"/>
          <w:szCs w:val="18"/>
        </w:rPr>
        <w:t>细胞特征学习</w:t>
      </w:r>
    </w:p>
    <w:p w:rsidR="00531B0E" w:rsidRPr="009F33B6" w:rsidRDefault="00531B0E" w:rsidP="00531B0E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正染红细胞学习：随机选择典型成熟红细胞（NCE），智能学习、记忆细胞特征</w:t>
      </w:r>
    </w:p>
    <w:p w:rsidR="00531B0E" w:rsidRPr="009F33B6" w:rsidRDefault="00531B0E" w:rsidP="00531B0E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嗜多染红细胞学习：随机选择典型不成熟红细胞（PCE）, 智能学习、记忆细胞特征</w:t>
      </w:r>
    </w:p>
    <w:p w:rsidR="00531B0E" w:rsidRPr="009F33B6" w:rsidRDefault="00531B0E" w:rsidP="00531B0E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修正所选细胞：具撤销、清空重选功能</w:t>
      </w:r>
    </w:p>
    <w:p w:rsidR="00531B0E" w:rsidRPr="004C178A" w:rsidRDefault="00531B0E" w:rsidP="00531B0E">
      <w:pPr>
        <w:widowControl/>
        <w:numPr>
          <w:ilvl w:val="0"/>
          <w:numId w:val="8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4C178A">
        <w:rPr>
          <w:rFonts w:ascii="宋体" w:eastAsia="宋体" w:hAnsi="宋体" w:cs="宋体" w:hint="eastAsia"/>
          <w:b/>
          <w:kern w:val="0"/>
          <w:sz w:val="18"/>
          <w:szCs w:val="18"/>
        </w:rPr>
        <w:t>试验参数设置：</w:t>
      </w:r>
      <w:r w:rsidRPr="00C24258">
        <w:rPr>
          <w:rFonts w:ascii="微软雅黑" w:eastAsia="微软雅黑" w:hAnsi="微软雅黑" w:cs="微软雅黑" w:hint="eastAsia"/>
          <w:sz w:val="18"/>
          <w:szCs w:val="18"/>
        </w:rPr>
        <w:t>总红细胞观察数、嗜多染红细胞观察数</w:t>
      </w:r>
    </w:p>
    <w:p w:rsidR="00531B0E" w:rsidRPr="004C178A" w:rsidRDefault="00531B0E" w:rsidP="00531B0E">
      <w:pPr>
        <w:widowControl/>
        <w:numPr>
          <w:ilvl w:val="0"/>
          <w:numId w:val="8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kern w:val="0"/>
          <w:sz w:val="18"/>
          <w:szCs w:val="18"/>
        </w:rPr>
      </w:pPr>
      <w:r w:rsidRPr="004C178A">
        <w:rPr>
          <w:rFonts w:ascii="宋体" w:eastAsia="宋体" w:hAnsi="宋体" w:cs="宋体" w:hint="eastAsia"/>
          <w:b/>
          <w:kern w:val="0"/>
          <w:sz w:val="18"/>
          <w:szCs w:val="18"/>
        </w:rPr>
        <w:t>分析参数调节：</w:t>
      </w:r>
      <w:r w:rsidRPr="00C24258">
        <w:rPr>
          <w:rFonts w:ascii="微软雅黑" w:eastAsia="微软雅黑" w:hAnsi="微软雅黑" w:cs="微软雅黑" w:hint="eastAsia"/>
          <w:sz w:val="18"/>
          <w:szCs w:val="18"/>
        </w:rPr>
        <w:t>共振总强度、</w:t>
      </w:r>
      <w:proofErr w:type="gramStart"/>
      <w:r w:rsidRPr="00C24258">
        <w:rPr>
          <w:rFonts w:ascii="微软雅黑" w:eastAsia="微软雅黑" w:hAnsi="微软雅黑" w:cs="微软雅黑" w:hint="eastAsia"/>
          <w:sz w:val="18"/>
          <w:szCs w:val="18"/>
        </w:rPr>
        <w:t>嗜染扩散</w:t>
      </w:r>
      <w:proofErr w:type="gramEnd"/>
      <w:r w:rsidRPr="00C24258">
        <w:rPr>
          <w:rFonts w:ascii="微软雅黑" w:eastAsia="微软雅黑" w:hAnsi="微软雅黑" w:cs="微软雅黑" w:hint="eastAsia"/>
          <w:sz w:val="18"/>
          <w:szCs w:val="18"/>
        </w:rPr>
        <w:t>度、微核灵敏度</w:t>
      </w:r>
    </w:p>
    <w:p w:rsidR="00531B0E" w:rsidRPr="004C178A" w:rsidRDefault="00531B0E" w:rsidP="00531B0E">
      <w:pPr>
        <w:widowControl/>
        <w:numPr>
          <w:ilvl w:val="0"/>
          <w:numId w:val="8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kern w:val="0"/>
          <w:sz w:val="18"/>
          <w:szCs w:val="18"/>
        </w:rPr>
      </w:pPr>
      <w:r w:rsidRPr="004C178A">
        <w:rPr>
          <w:rFonts w:ascii="宋体" w:eastAsia="宋体" w:hAnsi="宋体" w:cs="宋体" w:hint="eastAsia"/>
          <w:b/>
          <w:kern w:val="0"/>
          <w:sz w:val="18"/>
          <w:szCs w:val="18"/>
        </w:rPr>
        <w:t>PCE、NCE分析：</w:t>
      </w:r>
      <w:r w:rsidRPr="00C24258">
        <w:rPr>
          <w:rFonts w:ascii="微软雅黑" w:eastAsia="微软雅黑" w:hAnsi="微软雅黑" w:cs="微软雅黑" w:hint="eastAsia"/>
          <w:sz w:val="18"/>
          <w:szCs w:val="18"/>
        </w:rPr>
        <w:t>20秒完成自动识别、抓取PCE、NCE；自动计算PCE/RBC</w:t>
      </w:r>
      <w:bookmarkStart w:id="0" w:name="_GoBack"/>
      <w:bookmarkEnd w:id="0"/>
    </w:p>
    <w:p w:rsidR="00531B0E" w:rsidRPr="004C178A" w:rsidRDefault="00531B0E" w:rsidP="00531B0E">
      <w:pPr>
        <w:widowControl/>
        <w:numPr>
          <w:ilvl w:val="0"/>
          <w:numId w:val="8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kern w:val="0"/>
          <w:sz w:val="18"/>
          <w:szCs w:val="18"/>
        </w:rPr>
      </w:pPr>
      <w:r w:rsidRPr="004C178A">
        <w:rPr>
          <w:rFonts w:ascii="宋体" w:eastAsia="宋体" w:hAnsi="宋体" w:cs="宋体" w:hint="eastAsia"/>
          <w:b/>
          <w:kern w:val="0"/>
          <w:sz w:val="18"/>
          <w:szCs w:val="18"/>
        </w:rPr>
        <w:t>微核分析：</w:t>
      </w:r>
      <w:r w:rsidRPr="00C24258">
        <w:rPr>
          <w:rFonts w:ascii="微软雅黑" w:eastAsia="微软雅黑" w:hAnsi="微软雅黑" w:cs="微软雅黑" w:hint="eastAsia"/>
          <w:sz w:val="18"/>
          <w:szCs w:val="18"/>
        </w:rPr>
        <w:t>60秒完成抓取PCE、智能识别含微核细胞；自动计算微核细胞率</w:t>
      </w:r>
    </w:p>
    <w:p w:rsidR="00531B0E" w:rsidRPr="004C178A" w:rsidRDefault="00531B0E" w:rsidP="00531B0E">
      <w:pPr>
        <w:widowControl/>
        <w:numPr>
          <w:ilvl w:val="0"/>
          <w:numId w:val="8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kern w:val="0"/>
          <w:sz w:val="18"/>
          <w:szCs w:val="18"/>
        </w:rPr>
      </w:pPr>
      <w:r w:rsidRPr="004C178A">
        <w:rPr>
          <w:rFonts w:ascii="宋体" w:eastAsia="宋体" w:hAnsi="宋体" w:cs="宋体" w:hint="eastAsia"/>
          <w:b/>
          <w:kern w:val="0"/>
          <w:sz w:val="18"/>
          <w:szCs w:val="18"/>
        </w:rPr>
        <w:t>信息回溯：</w:t>
      </w:r>
      <w:r w:rsidRPr="00C24258">
        <w:rPr>
          <w:rFonts w:ascii="微软雅黑" w:eastAsia="微软雅黑" w:hAnsi="微软雅黑" w:cs="微软雅黑" w:hint="eastAsia"/>
          <w:sz w:val="18"/>
          <w:szCs w:val="18"/>
        </w:rPr>
        <w:t>检测出的PCE细胞列阵被数字化定位，记录图片与坐标，可回访验证细胞识别精度</w:t>
      </w:r>
    </w:p>
    <w:p w:rsidR="00531B0E" w:rsidRPr="009F33B6" w:rsidRDefault="00531B0E" w:rsidP="00531B0E">
      <w:pPr>
        <w:widowControl/>
        <w:numPr>
          <w:ilvl w:val="0"/>
          <w:numId w:val="8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b/>
          <w:kern w:val="0"/>
          <w:sz w:val="18"/>
          <w:szCs w:val="18"/>
        </w:rPr>
        <w:t>数据管理：</w:t>
      </w:r>
    </w:p>
    <w:p w:rsidR="00531B0E" w:rsidRPr="009F33B6" w:rsidRDefault="00531B0E" w:rsidP="00531B0E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电子记录：记录操作员的实验数据，保证数据的可访问性、完整性；</w:t>
      </w:r>
    </w:p>
    <w:p w:rsidR="00531B0E" w:rsidRPr="009F33B6" w:rsidRDefault="00531B0E" w:rsidP="00531B0E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报告输出：“PDF” 或“EXCEL”格式输出，输出报告数据与电子记录完全一致，不能更改。</w:t>
      </w:r>
    </w:p>
    <w:p w:rsidR="00531B0E" w:rsidRPr="009F33B6" w:rsidRDefault="00531B0E" w:rsidP="00531B0E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账户管理：管理员、操作员分级管理，经许可的人员才能登陆；管理员全面管理操作员账号、密码、账户冻结等。</w:t>
      </w:r>
    </w:p>
    <w:p w:rsidR="00531B0E" w:rsidRPr="00531B0E" w:rsidRDefault="00531B0E" w:rsidP="00531B0E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审计追踪：记录人员身份、每个操作员的操作流程，包括时间、样本、统计结果有无修改、历史数据有无删除等所有历史档案。</w:t>
      </w:r>
    </w:p>
    <w:p w:rsidR="001375C8" w:rsidRDefault="001375C8" w:rsidP="001375C8">
      <w:pPr>
        <w:pStyle w:val="a3"/>
        <w:widowControl/>
        <w:numPr>
          <w:ilvl w:val="0"/>
          <w:numId w:val="1"/>
        </w:numPr>
        <w:spacing w:before="100" w:after="100"/>
        <w:ind w:firstLine="0"/>
        <w:rPr>
          <w:rFonts w:ascii="微软雅黑" w:eastAsia="微软雅黑" w:hAnsi="微软雅黑" w:cs="微软雅黑"/>
          <w:b/>
          <w:color w:val="833C0B" w:themeColor="accent2" w:themeShade="80"/>
        </w:rPr>
      </w:pPr>
      <w:r>
        <w:rPr>
          <w:rFonts w:ascii="微软雅黑" w:eastAsia="微软雅黑" w:hAnsi="微软雅黑" w:cs="微软雅黑" w:hint="eastAsia"/>
          <w:b/>
          <w:color w:val="833C0B" w:themeColor="accent2" w:themeShade="80"/>
        </w:rPr>
        <w:t>MIC显微分析软件</w:t>
      </w:r>
    </w:p>
    <w:p w:rsidR="001375C8" w:rsidRPr="009F33B6" w:rsidRDefault="001375C8" w:rsidP="001375C8">
      <w:pPr>
        <w:widowControl/>
        <w:numPr>
          <w:ilvl w:val="0"/>
          <w:numId w:val="24"/>
        </w:numPr>
        <w:tabs>
          <w:tab w:val="left" w:pos="420"/>
        </w:tabs>
        <w:spacing w:line="360" w:lineRule="auto"/>
        <w:ind w:firstLine="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b/>
          <w:kern w:val="0"/>
          <w:sz w:val="18"/>
          <w:szCs w:val="18"/>
        </w:rPr>
        <w:t>图像显示、转换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图像显示：实时动态观察，随时捕捉任意视野图像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图像观察：具有旋转、放大、缩小、镜像转换、局部观察功能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图像编辑：具有对图像任意区域剪切、复制、粘贴及文字输入等功能</w:t>
      </w:r>
    </w:p>
    <w:p w:rsidR="001375C8" w:rsidRPr="009F33B6" w:rsidRDefault="001375C8" w:rsidP="001375C8">
      <w:pPr>
        <w:widowControl/>
        <w:numPr>
          <w:ilvl w:val="0"/>
          <w:numId w:val="24"/>
        </w:numPr>
        <w:tabs>
          <w:tab w:val="left" w:pos="420"/>
        </w:tabs>
        <w:spacing w:line="360" w:lineRule="auto"/>
        <w:ind w:firstLine="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b/>
          <w:kern w:val="0"/>
          <w:sz w:val="18"/>
          <w:szCs w:val="18"/>
        </w:rPr>
        <w:t>显微图像处理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自适应增强：通过对原图像进行与其特征匹配的分辨增强处理，使图像更清晰,边缘更明显,以便进行图像细微结构的观察与识别。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图像调整：图像亮度、对比度、饱和度、RGB三色任意调节，灰度图、负相图的转换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图像补偿：通过线性补偿，对数补偿，贝尔补偿等多种数学方法对图像的失真部分进行补偿，使图像更加清晰。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图像锐化：通过增强图像的高频分量，使图像边缘变得更清晰。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图像平整：通过图像平整处理，使图像背景均匀。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图像滤波：高斯滤波、低通滤波、中值滤波等6种滤波方式有效提高图像清晰度。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边缘检测：两种检测方式、三种算子结合多种检测选项更精确地提取图像轮廓。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形态学处理：腐蚀、膨胀、开启、闭合等非线性数学形态学处理。</w:t>
      </w:r>
    </w:p>
    <w:p w:rsidR="001375C8" w:rsidRPr="009F33B6" w:rsidRDefault="001375C8" w:rsidP="001375C8">
      <w:pPr>
        <w:widowControl/>
        <w:numPr>
          <w:ilvl w:val="0"/>
          <w:numId w:val="24"/>
        </w:numPr>
        <w:tabs>
          <w:tab w:val="left" w:pos="420"/>
        </w:tabs>
        <w:spacing w:line="360" w:lineRule="auto"/>
        <w:ind w:firstLine="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b/>
          <w:kern w:val="0"/>
          <w:sz w:val="18"/>
          <w:szCs w:val="18"/>
        </w:rPr>
        <w:t>目标测量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lastRenderedPageBreak/>
        <w:t>标 定：具有对系统在线标定功能，实现精确测量（系统内置默认标定值）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测量功能：对颗粒直径、长度、弧度、角度、任意曲线、面积等的在线测量</w:t>
      </w:r>
    </w:p>
    <w:p w:rsidR="001375C8" w:rsidRPr="009F33B6" w:rsidRDefault="001375C8" w:rsidP="001375C8">
      <w:pPr>
        <w:widowControl/>
        <w:numPr>
          <w:ilvl w:val="0"/>
          <w:numId w:val="24"/>
        </w:numPr>
        <w:tabs>
          <w:tab w:val="left" w:pos="420"/>
        </w:tabs>
        <w:spacing w:line="360" w:lineRule="auto"/>
        <w:ind w:firstLine="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b/>
          <w:kern w:val="0"/>
          <w:sz w:val="18"/>
          <w:szCs w:val="18"/>
        </w:rPr>
        <w:t>颗粒统计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自动统计：自动颗粒计数，并显示每个颗粒的面积、周长、直径、圆度等形态参数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区域统计：可选择长方形、圆形、伞形等任意形状区域进行统计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直径分类统计：设置直径范围，统计特定大小的颗粒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颜色识别统计：根据色度、亮度、饱和度筛选特定颗粒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鼠标点击统计：鼠标点击添加或删除颗粒，方便、快捷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粘连分割处理：根据用户需求可自动或手动分割相互粘连的颗粒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多种统计算法：采用多种分割算法，适合不同背景的颗粒统计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多样本统计：对多张显微图像的综合统计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参数自动换算：根据统计区域面积、样本稀释度，实现自动换算</w:t>
      </w:r>
    </w:p>
    <w:p w:rsidR="001375C8" w:rsidRPr="009F33B6" w:rsidRDefault="001375C8" w:rsidP="001375C8">
      <w:pPr>
        <w:widowControl/>
        <w:numPr>
          <w:ilvl w:val="0"/>
          <w:numId w:val="24"/>
        </w:numPr>
        <w:tabs>
          <w:tab w:val="left" w:pos="420"/>
        </w:tabs>
        <w:spacing w:line="360" w:lineRule="auto"/>
        <w:ind w:firstLine="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b/>
          <w:kern w:val="0"/>
          <w:sz w:val="18"/>
          <w:szCs w:val="18"/>
        </w:rPr>
        <w:t>绘图与标注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绘图：对打开的图像可根据需要，绘制直线、矩形、圆形、以及任意曲线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文字编辑：对打开的图像进行文字编辑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标注：可方便的进行直线和角度的标注</w:t>
      </w:r>
    </w:p>
    <w:p w:rsidR="001375C8" w:rsidRPr="009F33B6" w:rsidRDefault="001375C8" w:rsidP="001375C8">
      <w:pPr>
        <w:widowControl/>
        <w:numPr>
          <w:ilvl w:val="0"/>
          <w:numId w:val="24"/>
        </w:numPr>
        <w:tabs>
          <w:tab w:val="left" w:pos="420"/>
        </w:tabs>
        <w:spacing w:line="360" w:lineRule="auto"/>
        <w:ind w:firstLine="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b/>
          <w:kern w:val="0"/>
          <w:sz w:val="18"/>
          <w:szCs w:val="18"/>
        </w:rPr>
        <w:t> 报表打印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  </w:t>
      </w: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在线编辑：提供报告编写模板、文本输入、打印预览</w:t>
      </w:r>
    </w:p>
    <w:p w:rsidR="001375C8" w:rsidRPr="009F33B6" w:rsidRDefault="001375C8" w:rsidP="001375C8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  报表打印：图片、统计数据自动打印</w:t>
      </w:r>
    </w:p>
    <w:p w:rsidR="00F279DB" w:rsidRPr="001375C8" w:rsidRDefault="00F279DB">
      <w:pPr>
        <w:rPr>
          <w:rFonts w:ascii="微软雅黑" w:eastAsia="微软雅黑" w:hAnsi="微软雅黑" w:cs="微软雅黑"/>
          <w:b/>
          <w:bCs/>
          <w:sz w:val="18"/>
          <w:szCs w:val="18"/>
        </w:rPr>
      </w:pPr>
    </w:p>
    <w:p w:rsidR="00F279DB" w:rsidRDefault="00F279DB">
      <w:pPr>
        <w:rPr>
          <w:rFonts w:ascii="微软雅黑" w:eastAsia="微软雅黑" w:hAnsi="微软雅黑" w:cs="微软雅黑"/>
        </w:rPr>
      </w:pPr>
    </w:p>
    <w:sectPr w:rsidR="00F279DB" w:rsidSect="00F279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373" w:rsidRDefault="00103373" w:rsidP="00EE56D1">
      <w:r>
        <w:separator/>
      </w:r>
    </w:p>
  </w:endnote>
  <w:endnote w:type="continuationSeparator" w:id="0">
    <w:p w:rsidR="00103373" w:rsidRDefault="00103373" w:rsidP="00EE5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373" w:rsidRDefault="00103373" w:rsidP="00EE56D1">
      <w:r>
        <w:separator/>
      </w:r>
    </w:p>
  </w:footnote>
  <w:footnote w:type="continuationSeparator" w:id="0">
    <w:p w:rsidR="00103373" w:rsidRDefault="00103373" w:rsidP="00EE56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A6E4F"/>
    <w:multiLevelType w:val="hybridMultilevel"/>
    <w:tmpl w:val="3BA6E1E0"/>
    <w:lvl w:ilvl="0" w:tplc="0000000E">
      <w:start w:val="1"/>
      <w:numFmt w:val="decimal"/>
      <w:lvlText w:val="%1．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F8600BF"/>
    <w:multiLevelType w:val="hybridMultilevel"/>
    <w:tmpl w:val="B380CD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34C51969"/>
    <w:multiLevelType w:val="hybridMultilevel"/>
    <w:tmpl w:val="1BDE8CA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0AF3FFE"/>
    <w:multiLevelType w:val="hybridMultilevel"/>
    <w:tmpl w:val="3BA6E1E0"/>
    <w:lvl w:ilvl="0" w:tplc="0000000E">
      <w:start w:val="1"/>
      <w:numFmt w:val="decimal"/>
      <w:lvlText w:val="%1．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4AF013F0"/>
    <w:multiLevelType w:val="singleLevel"/>
    <w:tmpl w:val="57836126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5">
    <w:nsid w:val="5783582A"/>
    <w:multiLevelType w:val="singleLevel"/>
    <w:tmpl w:val="5783582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>
    <w:nsid w:val="5783602E"/>
    <w:multiLevelType w:val="singleLevel"/>
    <w:tmpl w:val="5783602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>
    <w:nsid w:val="57836079"/>
    <w:multiLevelType w:val="singleLevel"/>
    <w:tmpl w:val="5783607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>
    <w:nsid w:val="57836126"/>
    <w:multiLevelType w:val="singleLevel"/>
    <w:tmpl w:val="5B8A179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  <w:b/>
      </w:rPr>
    </w:lvl>
  </w:abstractNum>
  <w:abstractNum w:abstractNumId="9">
    <w:nsid w:val="578361A0"/>
    <w:multiLevelType w:val="singleLevel"/>
    <w:tmpl w:val="578361A0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0">
    <w:nsid w:val="578361B4"/>
    <w:multiLevelType w:val="singleLevel"/>
    <w:tmpl w:val="578361B4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1">
    <w:nsid w:val="578361C7"/>
    <w:multiLevelType w:val="singleLevel"/>
    <w:tmpl w:val="578361C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>
    <w:nsid w:val="578361D7"/>
    <w:multiLevelType w:val="singleLevel"/>
    <w:tmpl w:val="578361D7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3">
    <w:nsid w:val="578361E7"/>
    <w:multiLevelType w:val="singleLevel"/>
    <w:tmpl w:val="578361E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4">
    <w:nsid w:val="578361F9"/>
    <w:multiLevelType w:val="singleLevel"/>
    <w:tmpl w:val="578361F9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5">
    <w:nsid w:val="5783620B"/>
    <w:multiLevelType w:val="singleLevel"/>
    <w:tmpl w:val="5783620B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6">
    <w:nsid w:val="5783621C"/>
    <w:multiLevelType w:val="singleLevel"/>
    <w:tmpl w:val="5783621C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7">
    <w:nsid w:val="585897A9"/>
    <w:multiLevelType w:val="singleLevel"/>
    <w:tmpl w:val="585897A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8">
    <w:nsid w:val="585897E5"/>
    <w:multiLevelType w:val="singleLevel"/>
    <w:tmpl w:val="585897E5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9">
    <w:nsid w:val="5858981E"/>
    <w:multiLevelType w:val="singleLevel"/>
    <w:tmpl w:val="5858981E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0">
    <w:nsid w:val="58589841"/>
    <w:multiLevelType w:val="singleLevel"/>
    <w:tmpl w:val="5858984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1">
    <w:nsid w:val="585899B7"/>
    <w:multiLevelType w:val="singleLevel"/>
    <w:tmpl w:val="585899B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2">
    <w:nsid w:val="58A54B96"/>
    <w:multiLevelType w:val="singleLevel"/>
    <w:tmpl w:val="58A54B9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3">
    <w:nsid w:val="58A54BE4"/>
    <w:multiLevelType w:val="singleLevel"/>
    <w:tmpl w:val="58A54BE4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4">
    <w:nsid w:val="58AE9B49"/>
    <w:multiLevelType w:val="singleLevel"/>
    <w:tmpl w:val="58AE9B49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5">
    <w:nsid w:val="58AF98BE"/>
    <w:multiLevelType w:val="singleLevel"/>
    <w:tmpl w:val="58AF98B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6">
    <w:nsid w:val="58AFCA5B"/>
    <w:multiLevelType w:val="singleLevel"/>
    <w:tmpl w:val="58AFCA5B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7">
    <w:nsid w:val="58AFCF7C"/>
    <w:multiLevelType w:val="singleLevel"/>
    <w:tmpl w:val="58AFCF7C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8">
    <w:nsid w:val="7CB74D38"/>
    <w:multiLevelType w:val="hybridMultilevel"/>
    <w:tmpl w:val="5A364BE0"/>
    <w:lvl w:ilvl="0" w:tplc="04090001">
      <w:start w:val="1"/>
      <w:numFmt w:val="bullet"/>
      <w:lvlText w:val=""/>
      <w:lvlJc w:val="left"/>
      <w:pPr>
        <w:ind w:left="8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num w:numId="1">
    <w:abstractNumId w:val="27"/>
  </w:num>
  <w:num w:numId="2">
    <w:abstractNumId w:val="5"/>
  </w:num>
  <w:num w:numId="3">
    <w:abstractNumId w:val="6"/>
  </w:num>
  <w:num w:numId="4">
    <w:abstractNumId w:val="18"/>
  </w:num>
  <w:num w:numId="5">
    <w:abstractNumId w:val="21"/>
  </w:num>
  <w:num w:numId="6">
    <w:abstractNumId w:val="19"/>
  </w:num>
  <w:num w:numId="7">
    <w:abstractNumId w:val="20"/>
  </w:num>
  <w:num w:numId="8">
    <w:abstractNumId w:val="8"/>
  </w:num>
  <w:num w:numId="9">
    <w:abstractNumId w:val="7"/>
  </w:num>
  <w:num w:numId="10">
    <w:abstractNumId w:val="24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  <w:num w:numId="18">
    <w:abstractNumId w:val="16"/>
  </w:num>
  <w:num w:numId="19">
    <w:abstractNumId w:val="22"/>
  </w:num>
  <w:num w:numId="20">
    <w:abstractNumId w:val="23"/>
  </w:num>
  <w:num w:numId="21">
    <w:abstractNumId w:val="25"/>
  </w:num>
  <w:num w:numId="22">
    <w:abstractNumId w:val="17"/>
  </w:num>
  <w:num w:numId="23">
    <w:abstractNumId w:val="26"/>
  </w:num>
  <w:num w:numId="24">
    <w:abstractNumId w:val="4"/>
  </w:num>
  <w:num w:numId="25">
    <w:abstractNumId w:val="2"/>
  </w:num>
  <w:num w:numId="26">
    <w:abstractNumId w:val="28"/>
  </w:num>
  <w:num w:numId="27">
    <w:abstractNumId w:val="1"/>
  </w:num>
  <w:num w:numId="28">
    <w:abstractNumId w:val="0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1F1A4EA8"/>
    <w:rsid w:val="00000E68"/>
    <w:rsid w:val="0007233C"/>
    <w:rsid w:val="000E5580"/>
    <w:rsid w:val="00103373"/>
    <w:rsid w:val="00111D3F"/>
    <w:rsid w:val="00120A0A"/>
    <w:rsid w:val="001375C8"/>
    <w:rsid w:val="00173532"/>
    <w:rsid w:val="001B5892"/>
    <w:rsid w:val="0020605D"/>
    <w:rsid w:val="002313FB"/>
    <w:rsid w:val="00253EC7"/>
    <w:rsid w:val="002D2745"/>
    <w:rsid w:val="003021EF"/>
    <w:rsid w:val="003B0834"/>
    <w:rsid w:val="003D031E"/>
    <w:rsid w:val="0046094F"/>
    <w:rsid w:val="004A0EEF"/>
    <w:rsid w:val="00531B0E"/>
    <w:rsid w:val="005813AE"/>
    <w:rsid w:val="00664D6E"/>
    <w:rsid w:val="00687752"/>
    <w:rsid w:val="006F040C"/>
    <w:rsid w:val="007124EA"/>
    <w:rsid w:val="007618E5"/>
    <w:rsid w:val="00780A80"/>
    <w:rsid w:val="007A366E"/>
    <w:rsid w:val="008424C8"/>
    <w:rsid w:val="00902877"/>
    <w:rsid w:val="00936AC6"/>
    <w:rsid w:val="00A277F8"/>
    <w:rsid w:val="00AB057A"/>
    <w:rsid w:val="00B07BE6"/>
    <w:rsid w:val="00C24258"/>
    <w:rsid w:val="00C471B0"/>
    <w:rsid w:val="00C51ABA"/>
    <w:rsid w:val="00C71B76"/>
    <w:rsid w:val="00DB4737"/>
    <w:rsid w:val="00DF51AB"/>
    <w:rsid w:val="00E30677"/>
    <w:rsid w:val="00E81632"/>
    <w:rsid w:val="00EE2ABE"/>
    <w:rsid w:val="00EE56D1"/>
    <w:rsid w:val="00F279DB"/>
    <w:rsid w:val="00F4077E"/>
    <w:rsid w:val="00FB3CD0"/>
    <w:rsid w:val="00FC746F"/>
    <w:rsid w:val="10E60FA2"/>
    <w:rsid w:val="11B03E52"/>
    <w:rsid w:val="19AD74B3"/>
    <w:rsid w:val="1F1A4EA8"/>
    <w:rsid w:val="22946A33"/>
    <w:rsid w:val="23C52A91"/>
    <w:rsid w:val="24662E26"/>
    <w:rsid w:val="2C2E7765"/>
    <w:rsid w:val="3A145B7D"/>
    <w:rsid w:val="412D3D46"/>
    <w:rsid w:val="63F91914"/>
    <w:rsid w:val="73DF54AF"/>
    <w:rsid w:val="754A3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79D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F279DB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EE56D1"/>
    <w:rPr>
      <w:sz w:val="18"/>
      <w:szCs w:val="18"/>
    </w:rPr>
  </w:style>
  <w:style w:type="character" w:customStyle="1" w:styleId="Char">
    <w:name w:val="批注框文本 Char"/>
    <w:basedOn w:val="a0"/>
    <w:link w:val="a4"/>
    <w:rsid w:val="00EE56D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EE56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EE56D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EE56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EE56D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F4077E"/>
    <w:pPr>
      <w:ind w:firstLineChars="200" w:firstLine="420"/>
    </w:pPr>
    <w:rPr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mailto:7.5@2748x220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8</Pages>
  <Words>551</Words>
  <Characters>3143</Characters>
  <Application>Microsoft Office Word</Application>
  <DocSecurity>0</DocSecurity>
  <Lines>26</Lines>
  <Paragraphs>7</Paragraphs>
  <ScaleCrop>false</ScaleCrop>
  <Company/>
  <LinksUpToDate>false</LinksUpToDate>
  <CharactersWithSpaces>3687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30</cp:revision>
  <dcterms:created xsi:type="dcterms:W3CDTF">2017-02-23T06:28:00Z</dcterms:created>
  <dcterms:modified xsi:type="dcterms:W3CDTF">2017-05-11T03:12:00Z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