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741" w:rsidRDefault="000D6BA5">
      <w:pPr>
        <w:ind w:rightChars="31" w:right="65"/>
        <w:jc w:val="center"/>
        <w:rPr>
          <w:rFonts w:ascii="微软雅黑" w:eastAsia="微软雅黑" w:hAnsi="微软雅黑"/>
          <w:sz w:val="32"/>
        </w:rPr>
      </w:pPr>
      <w:r>
        <w:rPr>
          <w:rFonts w:ascii="微软雅黑" w:eastAsia="微软雅黑" w:hAnsi="微软雅黑"/>
          <w:sz w:val="32"/>
        </w:rPr>
        <w:t>M5</w:t>
      </w:r>
      <w:r>
        <w:rPr>
          <w:rFonts w:ascii="微软雅黑" w:eastAsia="微软雅黑" w:hAnsi="微软雅黑" w:hint="eastAsia"/>
          <w:sz w:val="32"/>
        </w:rPr>
        <w:t>2</w:t>
      </w:r>
      <w:r w:rsidR="000867F2">
        <w:rPr>
          <w:rFonts w:ascii="微软雅黑" w:eastAsia="微软雅黑" w:hAnsi="微软雅黑"/>
          <w:sz w:val="32"/>
        </w:rPr>
        <w:t>0</w:t>
      </w:r>
      <w:r w:rsidR="000867F2">
        <w:rPr>
          <w:rFonts w:ascii="微软雅黑" w:eastAsia="微软雅黑" w:hAnsi="微软雅黑" w:hint="eastAsia"/>
          <w:sz w:val="32"/>
        </w:rPr>
        <w:t>菌落计数/浮游生物分析联用仪</w:t>
      </w:r>
    </w:p>
    <w:p w:rsidR="00477741" w:rsidRDefault="007D5FC8" w:rsidP="00342D8E">
      <w:pPr>
        <w:spacing w:beforeLines="30" w:before="93"/>
        <w:ind w:rightChars="31" w:right="65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686425" cy="3343616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320,52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042" cy="335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41" w:rsidRDefault="000D6BA5">
      <w:pPr>
        <w:spacing w:line="500" w:lineRule="exact"/>
        <w:ind w:rightChars="31" w:right="65" w:firstLineChars="200" w:firstLine="420"/>
        <w:rPr>
          <w:rFonts w:ascii="微软雅黑" w:eastAsia="微软雅黑" w:hAnsi="微软雅黑"/>
        </w:rPr>
      </w:pPr>
      <w:proofErr w:type="spellStart"/>
      <w:r>
        <w:rPr>
          <w:rFonts w:ascii="微软雅黑" w:eastAsia="微软雅黑" w:hAnsi="微软雅黑" w:hint="eastAsia"/>
        </w:rPr>
        <w:t>Algacount</w:t>
      </w:r>
      <w:proofErr w:type="spellEnd"/>
      <w:r>
        <w:rPr>
          <w:rFonts w:ascii="微软雅黑" w:eastAsia="微软雅黑" w:hAnsi="微软雅黑" w:hint="eastAsia"/>
        </w:rPr>
        <w:t xml:space="preserve"> M52</w:t>
      </w:r>
      <w:r w:rsidR="000867F2">
        <w:rPr>
          <w:rFonts w:ascii="微软雅黑" w:eastAsia="微软雅黑" w:hAnsi="微软雅黑" w:hint="eastAsia"/>
        </w:rPr>
        <w:t>0菌落计数/浮游生物分析联用仪是</w:t>
      </w:r>
      <w:r w:rsidR="000360BF">
        <w:rPr>
          <w:rFonts w:ascii="微软雅黑" w:eastAsia="微软雅黑" w:hAnsi="微软雅黑" w:hint="eastAsia"/>
        </w:rPr>
        <w:t>2017年</w:t>
      </w:r>
      <w:proofErr w:type="gramStart"/>
      <w:r w:rsidR="000867F2">
        <w:rPr>
          <w:rFonts w:ascii="微软雅黑" w:eastAsia="微软雅黑" w:hAnsi="微软雅黑" w:hint="eastAsia"/>
        </w:rPr>
        <w:t>迅数科技</w:t>
      </w:r>
      <w:proofErr w:type="gramEnd"/>
      <w:r w:rsidR="005267A7">
        <w:rPr>
          <w:rFonts w:ascii="微软雅黑" w:eastAsia="微软雅黑" w:hAnsi="微软雅黑" w:hint="eastAsia"/>
        </w:rPr>
        <w:t>基于M500型全新升级的</w:t>
      </w:r>
      <w:r w:rsidR="000867F2">
        <w:rPr>
          <w:rFonts w:ascii="微软雅黑" w:eastAsia="微软雅黑" w:hAnsi="微软雅黑" w:hint="eastAsia"/>
        </w:rPr>
        <w:t>高端多功能生物监测仪，集菌落计数、浮游</w:t>
      </w:r>
      <w:r w:rsidR="00B33D58">
        <w:rPr>
          <w:rFonts w:ascii="微软雅黑" w:eastAsia="微软雅黑" w:hAnsi="微软雅黑" w:hint="eastAsia"/>
        </w:rPr>
        <w:t>动物智能鉴定计数、藻类智能鉴定计数、</w:t>
      </w:r>
      <w:r w:rsidR="000867F2">
        <w:rPr>
          <w:rFonts w:ascii="微软雅黑" w:eastAsia="微软雅黑" w:hAnsi="微软雅黑" w:hint="eastAsia"/>
        </w:rPr>
        <w:t>显微分析四大功能于一体，是专门为淡水、海洋环境生物监测提供的智能图像分析工具。</w:t>
      </w:r>
    </w:p>
    <w:p w:rsidR="00D80E88" w:rsidRDefault="000867F2">
      <w:pPr>
        <w:tabs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全新设计的软件架构，融入</w:t>
      </w:r>
      <w:proofErr w:type="gramStart"/>
      <w:r>
        <w:rPr>
          <w:rFonts w:ascii="微软雅黑" w:eastAsia="微软雅黑" w:hAnsi="微软雅黑" w:hint="eastAsia"/>
        </w:rPr>
        <w:t>迅数最新</w:t>
      </w:r>
      <w:proofErr w:type="gramEnd"/>
      <w:r>
        <w:rPr>
          <w:rFonts w:ascii="微软雅黑" w:eastAsia="微软雅黑" w:hAnsi="微软雅黑" w:hint="eastAsia"/>
        </w:rPr>
        <w:t>图像科技：“</w:t>
      </w:r>
      <w:r>
        <w:rPr>
          <w:rFonts w:ascii="微软雅黑" w:eastAsia="微软雅黑" w:hAnsi="微软雅黑" w:hint="eastAsia"/>
          <w:b/>
        </w:rPr>
        <w:t>多维渐进相似藻搜索</w:t>
      </w:r>
      <w:r>
        <w:rPr>
          <w:rFonts w:ascii="微软雅黑" w:eastAsia="微软雅黑" w:hAnsi="微软雅黑" w:hint="eastAsia"/>
        </w:rPr>
        <w:t>”、</w:t>
      </w:r>
      <w:r w:rsidR="005267A7">
        <w:rPr>
          <w:rFonts w:ascii="微软雅黑" w:eastAsia="微软雅黑" w:hAnsi="微软雅黑" w:hint="eastAsia"/>
        </w:rPr>
        <w:t>“易混淆藻鉴别”、“典型组合联想形态学搜索”，结合精美的浮游生物</w:t>
      </w:r>
      <w:r>
        <w:rPr>
          <w:rFonts w:ascii="微软雅黑" w:eastAsia="微软雅黑" w:hAnsi="微软雅黑" w:hint="eastAsia"/>
        </w:rPr>
        <w:t>大数据，满足用户对</w:t>
      </w:r>
      <w:r w:rsidR="00B33D58">
        <w:rPr>
          <w:rFonts w:ascii="微软雅黑" w:eastAsia="微软雅黑" w:hAnsi="微软雅黑" w:hint="eastAsia"/>
        </w:rPr>
        <w:t>浮游生物</w:t>
      </w:r>
      <w:r>
        <w:rPr>
          <w:rFonts w:ascii="微软雅黑" w:eastAsia="微软雅黑" w:hAnsi="微软雅黑" w:hint="eastAsia"/>
        </w:rPr>
        <w:t>快速智能鉴定、分析、计数的需求。</w:t>
      </w:r>
      <w:r w:rsidR="00D80E88">
        <w:rPr>
          <w:rFonts w:ascii="微软雅黑" w:eastAsia="微软雅黑" w:hAnsi="微软雅黑" w:hint="eastAsia"/>
        </w:rPr>
        <w:t>同时具备：多层聚焦、超视野拼接、生物量分析、链状体和胶被群体的子细胞计数、</w:t>
      </w:r>
      <w:proofErr w:type="gramStart"/>
      <w:r w:rsidR="00D80E88">
        <w:rPr>
          <w:rFonts w:ascii="微软雅黑" w:eastAsia="微软雅黑" w:hAnsi="微软雅黑" w:hint="eastAsia"/>
        </w:rPr>
        <w:t>单细胞微藻自动</w:t>
      </w:r>
      <w:proofErr w:type="gramEnd"/>
      <w:r w:rsidR="00D80E88">
        <w:rPr>
          <w:rFonts w:ascii="微软雅黑" w:eastAsia="微软雅黑" w:hAnsi="微软雅黑" w:hint="eastAsia"/>
        </w:rPr>
        <w:t>计数等多种浮游生物分析功能。</w:t>
      </w:r>
    </w:p>
    <w:p w:rsidR="00477741" w:rsidRDefault="00D80E88">
      <w:pPr>
        <w:tabs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配备大视场1</w:t>
      </w:r>
      <w:r w:rsidRPr="00D80E88"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 w:hint="eastAsia"/>
        </w:rPr>
        <w:t>英寸SONY CMOS图像传感器，拍摄反应速度快、色彩还原佳，单次拍摄的视场范围是传统摄像头的5倍。另加配</w:t>
      </w:r>
      <w:r w:rsidRPr="003B4074">
        <w:rPr>
          <w:rFonts w:ascii="微软雅黑" w:eastAsia="微软雅黑" w:hAnsi="微软雅黑" w:hint="eastAsia"/>
        </w:rPr>
        <w:t>MIC显微</w:t>
      </w:r>
      <w:r>
        <w:rPr>
          <w:rFonts w:ascii="微软雅黑" w:eastAsia="微软雅黑" w:hAnsi="微软雅黑" w:hint="eastAsia"/>
        </w:rPr>
        <w:t>细胞</w:t>
      </w:r>
      <w:r w:rsidRPr="003B4074">
        <w:rPr>
          <w:rFonts w:ascii="微软雅黑" w:eastAsia="微软雅黑" w:hAnsi="微软雅黑" w:hint="eastAsia"/>
        </w:rPr>
        <w:t>分析软件，满足</w:t>
      </w:r>
      <w:r>
        <w:rPr>
          <w:rFonts w:ascii="微软雅黑" w:eastAsia="微软雅黑" w:hAnsi="微软雅黑" w:hint="eastAsia"/>
        </w:rPr>
        <w:t>高端</w:t>
      </w:r>
      <w:r w:rsidRPr="003B4074">
        <w:rPr>
          <w:rFonts w:ascii="微软雅黑" w:eastAsia="微软雅黑" w:hAnsi="微软雅黑" w:hint="eastAsia"/>
        </w:rPr>
        <w:t>科研用户的精细观察和分析需求。</w:t>
      </w:r>
    </w:p>
    <w:p w:rsidR="00477741" w:rsidRDefault="00477741">
      <w:pPr>
        <w:spacing w:line="500" w:lineRule="exact"/>
        <w:ind w:rightChars="31" w:right="65" w:firstLineChars="200" w:firstLine="420"/>
        <w:rPr>
          <w:rFonts w:ascii="微软雅黑" w:eastAsia="微软雅黑" w:hAnsi="微软雅黑"/>
        </w:rPr>
      </w:pPr>
    </w:p>
    <w:p w:rsidR="00477741" w:rsidRDefault="00477741">
      <w:pPr>
        <w:spacing w:line="500" w:lineRule="exact"/>
        <w:ind w:rightChars="31" w:right="65" w:firstLineChars="200" w:firstLine="420"/>
        <w:rPr>
          <w:rFonts w:ascii="微软雅黑" w:eastAsia="微软雅黑" w:hAnsi="微软雅黑"/>
        </w:rPr>
      </w:pPr>
    </w:p>
    <w:p w:rsidR="00477741" w:rsidRDefault="000867F2">
      <w:pPr>
        <w:spacing w:line="500" w:lineRule="exact"/>
        <w:ind w:rightChars="31" w:right="65"/>
        <w:jc w:val="center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浮游生物分析</w:t>
      </w:r>
    </w:p>
    <w:p w:rsidR="00477741" w:rsidRDefault="000867F2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  <w:r>
        <w:rPr>
          <w:rFonts w:ascii="微软雅黑" w:eastAsia="微软雅黑" w:hAnsi="微软雅黑" w:hint="eastAsia"/>
          <w:b/>
          <w:shd w:val="pct10" w:color="auto" w:fill="FFFFFF"/>
        </w:rPr>
        <w:t>全新扩容的浮游生物数据库</w:t>
      </w:r>
    </w:p>
    <w:p w:rsidR="007D5FC8" w:rsidRDefault="000867F2" w:rsidP="00425C09">
      <w:pPr>
        <w:tabs>
          <w:tab w:val="left" w:pos="4253"/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全面扩充的2017版浮游植物数据库 覆盖了中国七大水系、28个重点湖库的常见淡水藻，以及东海、黄海、渤海、南海周边的常见海洋藻。 对检索的架构进行重新设计，建立“门”、“目”、“属”、“种”四级检索，既遵循浮游植物分类学，又兼顾了软件界面展开的便捷性。以精细、直观、实用的原则，对浮游藻简介进行重点编辑、分栏介绍，突显不同门类浮游植物的特点，使得 </w:t>
      </w:r>
      <w:r>
        <w:rPr>
          <w:rFonts w:ascii="微软雅黑" w:eastAsia="微软雅黑" w:hAnsi="微软雅黑" w:hint="eastAsia"/>
          <w:b/>
          <w:color w:val="C00000"/>
        </w:rPr>
        <w:t>形态、结构、生殖、生态</w:t>
      </w:r>
      <w:r>
        <w:rPr>
          <w:rFonts w:ascii="微软雅黑" w:eastAsia="微软雅黑" w:hAnsi="微软雅黑" w:hint="eastAsia"/>
        </w:rPr>
        <w:t xml:space="preserve"> 一目了然。每个具体藻种，精选能反应其形态特点的一组图片，避免用户陷入大量冗余图像信息中。</w:t>
      </w:r>
    </w:p>
    <w:p w:rsidR="00425C09" w:rsidRPr="00425C09" w:rsidRDefault="00425C09" w:rsidP="00425C09">
      <w:pPr>
        <w:pStyle w:val="a6"/>
        <w:tabs>
          <w:tab w:val="left" w:pos="420"/>
        </w:tabs>
        <w:spacing w:before="0" w:beforeAutospacing="0" w:after="0" w:afterAutospacing="0" w:line="440" w:lineRule="exact"/>
        <w:ind w:firstLineChars="200" w:firstLine="420"/>
        <w:rPr>
          <w:rFonts w:ascii="微软雅黑" w:eastAsia="微软雅黑" w:hAnsi="微软雅黑" w:cs="Times New Roman"/>
          <w:kern w:val="2"/>
          <w:sz w:val="21"/>
          <w:szCs w:val="22"/>
        </w:rPr>
      </w:pPr>
      <w:r w:rsidRPr="00911346">
        <w:rPr>
          <w:rFonts w:ascii="微软雅黑" w:eastAsia="微软雅黑" w:hAnsi="微软雅黑" w:cs="Times New Roman" w:hint="eastAsia"/>
          <w:kern w:val="2"/>
          <w:sz w:val="21"/>
          <w:szCs w:val="22"/>
        </w:rPr>
        <w:t>浮游动物数据库</w:t>
      </w:r>
      <w:r>
        <w:rPr>
          <w:rFonts w:ascii="微软雅黑" w:eastAsia="微软雅黑" w:hAnsi="微软雅黑" w:cs="Times New Roman" w:hint="eastAsia"/>
          <w:kern w:val="2"/>
          <w:sz w:val="21"/>
          <w:szCs w:val="22"/>
        </w:rPr>
        <w:t>由</w:t>
      </w:r>
      <w:r w:rsidRPr="00911346">
        <w:rPr>
          <w:rFonts w:ascii="微软雅黑" w:eastAsia="微软雅黑" w:hAnsi="微软雅黑" w:cs="Times New Roman" w:hint="eastAsia"/>
          <w:kern w:val="2"/>
          <w:sz w:val="21"/>
          <w:szCs w:val="22"/>
        </w:rPr>
        <w:t>原生动物鞭毛虫类、原生动物肉足虫类、原生动物纤毛虫类、轮虫类、枝角类、</w:t>
      </w:r>
      <w:proofErr w:type="gramStart"/>
      <w:r w:rsidRPr="00911346">
        <w:rPr>
          <w:rFonts w:ascii="微软雅黑" w:eastAsia="微软雅黑" w:hAnsi="微软雅黑" w:cs="Times New Roman" w:hint="eastAsia"/>
          <w:kern w:val="2"/>
          <w:sz w:val="21"/>
          <w:szCs w:val="22"/>
        </w:rPr>
        <w:t>桡</w:t>
      </w:r>
      <w:proofErr w:type="gramEnd"/>
      <w:r w:rsidRPr="00911346">
        <w:rPr>
          <w:rFonts w:ascii="微软雅黑" w:eastAsia="微软雅黑" w:hAnsi="微软雅黑" w:cs="Times New Roman" w:hint="eastAsia"/>
          <w:kern w:val="2"/>
          <w:sz w:val="21"/>
          <w:szCs w:val="22"/>
        </w:rPr>
        <w:t>足类等24大类组成，以中文、拉丁文双语显示，附浮游动物文字介绍、手绘图、大量显微照片。</w:t>
      </w:r>
    </w:p>
    <w:p w:rsidR="003B6914" w:rsidRDefault="000867F2" w:rsidP="007D5FC8">
      <w:pPr>
        <w:widowControl/>
        <w:shd w:val="clear" w:color="auto" w:fill="FFFFFF"/>
        <w:spacing w:before="100" w:beforeAutospacing="1" w:after="100" w:afterAutospacing="1" w:line="300" w:lineRule="atLeast"/>
        <w:jc w:val="center"/>
        <w:rPr>
          <w:rFonts w:ascii="宋体" w:hAnsi="宋体" w:cs="宋体"/>
          <w:b/>
          <w:bCs/>
          <w:color w:val="222222"/>
          <w:kern w:val="0"/>
          <w:sz w:val="18"/>
          <w:szCs w:val="18"/>
        </w:rPr>
      </w:pPr>
      <w:r>
        <w:rPr>
          <w:rFonts w:ascii="宋体" w:hAnsi="宋体" w:cs="宋体" w:hint="eastAsia"/>
          <w:b/>
          <w:bCs/>
          <w:color w:val="222222"/>
          <w:kern w:val="0"/>
          <w:sz w:val="18"/>
          <w:szCs w:val="18"/>
        </w:rPr>
        <w:lastRenderedPageBreak/>
        <w:t> </w:t>
      </w:r>
      <w:r w:rsidR="00C66775">
        <w:rPr>
          <w:rFonts w:ascii="宋体" w:hAnsi="宋体" w:cs="宋体"/>
          <w:b/>
          <w:bCs/>
          <w:noProof/>
          <w:color w:val="222222"/>
          <w:kern w:val="0"/>
          <w:sz w:val="18"/>
          <w:szCs w:val="18"/>
        </w:rPr>
        <w:drawing>
          <wp:inline distT="0" distB="0" distL="0" distR="0" wp14:anchorId="1C0583F4" wp14:editId="1AA3D965">
            <wp:extent cx="5629275" cy="3819525"/>
            <wp:effectExtent l="0" t="0" r="9525" b="9525"/>
            <wp:docPr id="2" name="图片 2" descr="http://www.shineso.com/uploads/201407115066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shineso.com/uploads/201407115066601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24D" w:rsidRPr="007D5FC8" w:rsidRDefault="003B024D" w:rsidP="007D5FC8">
      <w:pPr>
        <w:widowControl/>
        <w:shd w:val="clear" w:color="auto" w:fill="FFFFFF"/>
        <w:spacing w:before="100" w:beforeAutospacing="1" w:after="100" w:afterAutospacing="1" w:line="300" w:lineRule="atLeast"/>
        <w:jc w:val="center"/>
        <w:rPr>
          <w:rFonts w:ascii="宋体" w:hAnsi="宋体" w:cs="宋体"/>
          <w:b/>
          <w:bCs/>
          <w:color w:val="222222"/>
          <w:kern w:val="0"/>
          <w:sz w:val="18"/>
          <w:szCs w:val="18"/>
        </w:rPr>
      </w:pPr>
    </w:p>
    <w:p w:rsidR="00477741" w:rsidRDefault="000867F2">
      <w:pPr>
        <w:tabs>
          <w:tab w:val="left" w:pos="525"/>
        </w:tabs>
        <w:spacing w:line="300" w:lineRule="auto"/>
        <w:rPr>
          <w:rFonts w:ascii="微软雅黑" w:eastAsia="微软雅黑" w:hAnsi="微软雅黑"/>
          <w:b/>
          <w:shd w:val="pct10" w:color="auto" w:fill="FFFFFF"/>
        </w:rPr>
      </w:pPr>
      <w:r>
        <w:rPr>
          <w:rFonts w:ascii="微软雅黑" w:eastAsia="微软雅黑" w:hAnsi="微软雅黑" w:hint="eastAsia"/>
          <w:b/>
          <w:shd w:val="pct10" w:color="auto" w:fill="FFFFFF"/>
        </w:rPr>
        <w:t>多种模式智能搜索鉴定</w:t>
      </w:r>
    </w:p>
    <w:p w:rsidR="00477741" w:rsidRDefault="000867F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color w:val="C00000"/>
        </w:rPr>
        <w:t>“多维渐进相似藻搜索”</w:t>
      </w:r>
      <w:r>
        <w:rPr>
          <w:rFonts w:ascii="微软雅黑" w:eastAsia="微软雅黑" w:hAnsi="微软雅黑" w:hint="eastAsia"/>
        </w:rPr>
        <w:t>是</w:t>
      </w:r>
      <w:proofErr w:type="gramStart"/>
      <w:r>
        <w:rPr>
          <w:rFonts w:ascii="微软雅黑" w:eastAsia="微软雅黑" w:hAnsi="微软雅黑" w:hint="eastAsia"/>
        </w:rPr>
        <w:t>迅数科技</w:t>
      </w:r>
      <w:proofErr w:type="gramEnd"/>
      <w:r>
        <w:rPr>
          <w:rFonts w:ascii="微软雅黑" w:eastAsia="微软雅黑" w:hAnsi="微软雅黑" w:hint="eastAsia"/>
        </w:rPr>
        <w:t>独创的革命性藻类智能鉴定工具，采用了</w:t>
      </w:r>
      <w:r>
        <w:rPr>
          <w:rFonts w:ascii="微软雅黑" w:eastAsia="微软雅黑" w:hAnsi="微软雅黑" w:hint="eastAsia"/>
          <w:b/>
          <w:color w:val="FF0000"/>
        </w:rPr>
        <w:t xml:space="preserve">"最新的Machine </w:t>
      </w:r>
      <w:proofErr w:type="spellStart"/>
      <w:r>
        <w:rPr>
          <w:rFonts w:ascii="微软雅黑" w:eastAsia="微软雅黑" w:hAnsi="微软雅黑" w:hint="eastAsia"/>
          <w:b/>
          <w:color w:val="FF0000"/>
        </w:rPr>
        <w:t>DeepFace</w:t>
      </w:r>
      <w:proofErr w:type="spellEnd"/>
      <w:r>
        <w:rPr>
          <w:rFonts w:ascii="微软雅黑" w:eastAsia="微软雅黑" w:hAnsi="微软雅黑" w:hint="eastAsia"/>
          <w:b/>
          <w:color w:val="FF0000"/>
        </w:rPr>
        <w:t>(</w:t>
      </w:r>
      <w:proofErr w:type="gramStart"/>
      <w:r>
        <w:rPr>
          <w:rFonts w:ascii="微软雅黑" w:eastAsia="微软雅黑" w:hAnsi="微软雅黑" w:hint="eastAsia"/>
          <w:b/>
          <w:color w:val="FF0000"/>
        </w:rPr>
        <w:t>机器深脸</w:t>
      </w:r>
      <w:proofErr w:type="gramEnd"/>
      <w:r>
        <w:rPr>
          <w:rFonts w:ascii="微软雅黑" w:eastAsia="微软雅黑" w:hAnsi="微软雅黑" w:hint="eastAsia"/>
          <w:b/>
          <w:color w:val="FF0000"/>
        </w:rPr>
        <w:t>)技术</w:t>
      </w:r>
      <w:r>
        <w:rPr>
          <w:rFonts w:ascii="微软雅黑" w:eastAsia="微软雅黑" w:hAnsi="微软雅黑" w:hint="eastAsia"/>
        </w:rPr>
        <w:t>，通过当今最先进的卷积神经网络，实现对任意图像的深度特征提取。能快速准确实现：侦测未知藻细胞的轮廓、提取特征信息、大数据匹配，从几万张图库中找出形态最相近的一组藻类，同时优先展现常见藻类。</w:t>
      </w:r>
    </w:p>
    <w:p w:rsidR="00477741" w:rsidRDefault="000867F2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此功能特点鲜明，实用性强，既满足图像搜索的效率，又兼顾了图形匹配的精度。</w:t>
      </w:r>
    </w:p>
    <w:p w:rsidR="00477741" w:rsidRDefault="00C66775">
      <w:pPr>
        <w:widowControl/>
        <w:spacing w:line="500" w:lineRule="exact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186690</wp:posOffset>
                </wp:positionV>
                <wp:extent cx="6800850" cy="2478405"/>
                <wp:effectExtent l="0" t="0" r="17145" b="25400"/>
                <wp:wrapNone/>
                <wp:docPr id="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2478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24D" w:rsidRDefault="00EE0B5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96075" cy="2325475"/>
                                  <wp:effectExtent l="0" t="0" r="0" b="0"/>
                                  <wp:docPr id="1" name="图片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1.pn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06832" cy="232921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.75pt;margin-top:14.7pt;width:535.5pt;height:195.15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">
                <v:textbox style="mso-fit-shape-to-text:t">
                  <w:txbxContent>
                    <w:p w:rsidR="003B024D" w:rsidRDefault="00EE0B5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96075" cy="2325475"/>
                            <wp:effectExtent l="0" t="0" r="0" b="0"/>
                            <wp:docPr id="1" name="图片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1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06832" cy="232921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77741" w:rsidRDefault="00477741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</w:p>
    <w:p w:rsidR="00477741" w:rsidRDefault="00477741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</w:p>
    <w:p w:rsidR="00477741" w:rsidRDefault="00477741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</w:p>
    <w:p w:rsidR="00477741" w:rsidRDefault="00477741">
      <w:pPr>
        <w:widowControl/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</w:p>
    <w:p w:rsidR="00477741" w:rsidRDefault="00477741">
      <w:pPr>
        <w:widowControl/>
        <w:spacing w:line="500" w:lineRule="exact"/>
        <w:ind w:firstLineChars="1050" w:firstLine="2205"/>
        <w:jc w:val="left"/>
        <w:rPr>
          <w:rFonts w:ascii="微软雅黑" w:eastAsia="微软雅黑" w:hAnsi="微软雅黑"/>
        </w:rPr>
      </w:pPr>
    </w:p>
    <w:p w:rsidR="00477741" w:rsidRDefault="00477741">
      <w:pPr>
        <w:widowControl/>
        <w:spacing w:line="500" w:lineRule="exact"/>
        <w:ind w:firstLineChars="1900" w:firstLine="3990"/>
        <w:jc w:val="left"/>
        <w:rPr>
          <w:rFonts w:ascii="微软雅黑" w:eastAsia="微软雅黑" w:hAnsi="微软雅黑"/>
        </w:rPr>
      </w:pPr>
    </w:p>
    <w:p w:rsidR="00477741" w:rsidRDefault="00477741">
      <w:pPr>
        <w:widowControl/>
        <w:tabs>
          <w:tab w:val="left" w:pos="420"/>
        </w:tabs>
        <w:spacing w:line="360" w:lineRule="auto"/>
        <w:jc w:val="center"/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0867F2">
      <w:pPr>
        <w:spacing w:line="500" w:lineRule="exact"/>
        <w:ind w:firstLineChars="200" w:firstLine="42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color w:val="C00000"/>
        </w:rPr>
        <w:t>“易混淆藻鉴别”</w:t>
      </w:r>
      <w:r>
        <w:rPr>
          <w:rFonts w:ascii="微软雅黑" w:eastAsia="微软雅黑" w:hAnsi="微软雅黑" w:hint="eastAsia"/>
          <w:b/>
          <w:bCs/>
        </w:rPr>
        <w:t>:</w:t>
      </w:r>
      <w:r>
        <w:rPr>
          <w:rFonts w:ascii="微软雅黑" w:eastAsia="微软雅黑" w:hAnsi="微软雅黑" w:hint="eastAsia"/>
        </w:rPr>
        <w:t>使用者可以选择2、4、6个或更多形态相似的藻类，在同一界面上展开快速比较，通过典型的组合特征图、概要性文字，迅速掌握它们之间的区别要点，指导自己从差异化的细节特征进行重点观察。</w:t>
      </w:r>
    </w:p>
    <w:p w:rsidR="00425C09" w:rsidRDefault="00425C09">
      <w:pPr>
        <w:spacing w:line="500" w:lineRule="exact"/>
        <w:ind w:firstLineChars="200" w:firstLine="420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C66775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  <w:r>
        <w:rPr>
          <w:rFonts w:ascii="微软雅黑" w:eastAsia="微软雅黑" w:hAnsi="微软雅黑"/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98425</wp:posOffset>
                </wp:positionV>
                <wp:extent cx="5718810" cy="3072765"/>
                <wp:effectExtent l="0" t="0" r="17145" b="2540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8810" cy="307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24D" w:rsidRDefault="00EE0B5F" w:rsidP="003B024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70682" cy="3200400"/>
                                  <wp:effectExtent l="0" t="0" r="0" b="0"/>
                                  <wp:docPr id="4" name="图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jp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77548" cy="3204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left:0;text-align:left;margin-left:37.15pt;margin-top:7.75pt;width:450.3pt;height:241.95pt;z-index:2516561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">
                <v:textbox style="mso-fit-shape-to-text:t">
                  <w:txbxContent>
                    <w:p w:rsidR="003B024D" w:rsidRDefault="00EE0B5F" w:rsidP="003B024D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70682" cy="3200400"/>
                            <wp:effectExtent l="0" t="0" r="0" b="0"/>
                            <wp:docPr id="4" name="图片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2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77548" cy="32040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3B6914" w:rsidRDefault="003B6914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tabs>
          <w:tab w:val="left" w:pos="426"/>
          <w:tab w:val="left" w:pos="20979"/>
        </w:tabs>
        <w:spacing w:line="500" w:lineRule="exact"/>
        <w:jc w:val="left"/>
        <w:rPr>
          <w:color w:val="000000"/>
          <w:sz w:val="18"/>
          <w:szCs w:val="18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0867F2">
      <w:pPr>
        <w:tabs>
          <w:tab w:val="left" w:pos="4253"/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color w:val="C00000"/>
        </w:rPr>
        <w:t>“典型组合联想”形态学检索</w:t>
      </w:r>
      <w:r>
        <w:rPr>
          <w:rFonts w:ascii="微软雅黑" w:eastAsia="微软雅黑" w:hAnsi="微软雅黑" w:hint="eastAsia"/>
        </w:rPr>
        <w:t>：依据形态相似性、渐变性，选取真实典型藻细胞图像，组合归类， 并结合细胞或群体的结构特征，如鞭毛、色素体、花纹、胶被等 ，实现精确、快捷的形态学检索。</w:t>
      </w:r>
    </w:p>
    <w:p w:rsidR="00477741" w:rsidRDefault="000867F2">
      <w:pPr>
        <w:tabs>
          <w:tab w:val="left" w:pos="4253"/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图形语言、组合联想、特征多选、淡水、海洋分库、浏览方便等特点，使得初学者能快速掌握。</w:t>
      </w:r>
    </w:p>
    <w:p w:rsidR="00477741" w:rsidRDefault="00C66775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  <w:r>
        <w:rPr>
          <w:rFonts w:ascii="微软雅黑" w:eastAsia="微软雅黑" w:hAnsi="微软雅黑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212090</wp:posOffset>
                </wp:positionH>
                <wp:positionV relativeFrom="paragraph">
                  <wp:posOffset>88900</wp:posOffset>
                </wp:positionV>
                <wp:extent cx="6365875" cy="3072765"/>
                <wp:effectExtent l="0" t="0" r="17145" b="25400"/>
                <wp:wrapNone/>
                <wp:docPr id="5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5875" cy="3072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24D" w:rsidRDefault="00A404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374130" cy="3016054"/>
                                  <wp:effectExtent l="0" t="0" r="7620" b="0"/>
                                  <wp:docPr id="6" name="图片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3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0906" cy="3019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left:0;text-align:left;margin-left:16.7pt;margin-top:7pt;width:501.25pt;height:241.9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">
                <v:textbox style="mso-fit-shape-to-text:t">
                  <w:txbxContent>
                    <w:p w:rsidR="003B024D" w:rsidRDefault="00A404F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374130" cy="3016054"/>
                            <wp:effectExtent l="0" t="0" r="7620" b="0"/>
                            <wp:docPr id="6" name="图片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3.jp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0906" cy="3019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25C09" w:rsidRDefault="00425C09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25C09" w:rsidRDefault="00425C09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0360BF" w:rsidRDefault="000360BF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0867F2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  <w:r>
        <w:rPr>
          <w:rFonts w:ascii="微软雅黑" w:eastAsia="微软雅黑" w:hAnsi="微软雅黑" w:hint="eastAsia"/>
          <w:b/>
          <w:shd w:val="pct10" w:color="auto" w:fill="FFFFFF"/>
        </w:rPr>
        <w:t>浮游生物分类计数、优势种自动排序</w:t>
      </w:r>
    </w:p>
    <w:p w:rsidR="00477741" w:rsidRDefault="000867F2">
      <w:pPr>
        <w:tabs>
          <w:tab w:val="left" w:pos="4253"/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浮游生物流程式计数：连续获取200个视野图像，编辑计数表，点击标记不同种类，多视野相同属种自动累计，不同物种分类计数、总数累计、优势种自动排序和优势类群所占比例分析。</w:t>
      </w:r>
    </w:p>
    <w:p w:rsidR="00477741" w:rsidRDefault="00C66775">
      <w:pPr>
        <w:spacing w:line="500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203200</wp:posOffset>
                </wp:positionV>
                <wp:extent cx="6432550" cy="4261485"/>
                <wp:effectExtent l="0" t="0" r="17145" b="25400"/>
                <wp:wrapNone/>
                <wp:docPr id="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2550" cy="426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24D" w:rsidRDefault="00A404F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57925" cy="4007349"/>
                                  <wp:effectExtent l="0" t="0" r="0" b="0"/>
                                  <wp:docPr id="8" name="图片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9087" cy="40080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29" type="#_x0000_t202" style="position:absolute;left:0;text-align:left;margin-left:20.25pt;margin-top:16pt;width:506.5pt;height:335.5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">
                <v:textbox style="mso-fit-shape-to-text:t">
                  <w:txbxContent>
                    <w:p w:rsidR="003B024D" w:rsidRDefault="00A404F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57925" cy="4007349"/>
                            <wp:effectExtent l="0" t="0" r="0" b="0"/>
                            <wp:docPr id="8" name="图片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9087" cy="400809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477741" w:rsidRDefault="00477741">
      <w:pPr>
        <w:spacing w:line="500" w:lineRule="exact"/>
      </w:pPr>
    </w:p>
    <w:p w:rsidR="000360BF" w:rsidRDefault="000360BF">
      <w:pPr>
        <w:spacing w:line="500" w:lineRule="exact"/>
      </w:pPr>
    </w:p>
    <w:p w:rsidR="00477741" w:rsidRDefault="000867F2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  <w:proofErr w:type="gramStart"/>
      <w:r>
        <w:rPr>
          <w:rFonts w:ascii="微软雅黑" w:eastAsia="微软雅黑" w:hAnsi="微软雅黑" w:hint="eastAsia"/>
          <w:b/>
          <w:shd w:val="pct10" w:color="auto" w:fill="FFFFFF"/>
        </w:rPr>
        <w:t>单细胞微藻自动</w:t>
      </w:r>
      <w:proofErr w:type="gramEnd"/>
      <w:r>
        <w:rPr>
          <w:rFonts w:ascii="微软雅黑" w:eastAsia="微软雅黑" w:hAnsi="微软雅黑" w:hint="eastAsia"/>
          <w:b/>
          <w:shd w:val="pct10" w:color="auto" w:fill="FFFFFF"/>
        </w:rPr>
        <w:t>计数</w:t>
      </w:r>
    </w:p>
    <w:p w:rsidR="00477741" w:rsidRDefault="000867F2">
      <w:pPr>
        <w:tabs>
          <w:tab w:val="left" w:pos="4253"/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包含七种图像分割算法的“动态自动计数”，适合纯培养能源藻、药用或</w:t>
      </w:r>
      <w:proofErr w:type="gramStart"/>
      <w:r>
        <w:rPr>
          <w:rFonts w:ascii="微软雅黑" w:eastAsia="微软雅黑" w:hAnsi="微软雅黑" w:hint="eastAsia"/>
        </w:rPr>
        <w:t>食用微藻的</w:t>
      </w:r>
      <w:proofErr w:type="gramEnd"/>
      <w:r>
        <w:rPr>
          <w:rFonts w:ascii="微软雅黑" w:eastAsia="微软雅黑" w:hAnsi="微软雅黑" w:hint="eastAsia"/>
        </w:rPr>
        <w:t>细胞浓度快速测定。</w:t>
      </w:r>
    </w:p>
    <w:p w:rsidR="00477741" w:rsidRDefault="00477741">
      <w:pPr>
        <w:widowControl/>
        <w:jc w:val="center"/>
      </w:pPr>
    </w:p>
    <w:p w:rsidR="00477741" w:rsidRDefault="00A404F8">
      <w:pPr>
        <w:widowControl/>
        <w:jc w:val="center"/>
        <w:rPr>
          <w:szCs w:val="21"/>
        </w:rPr>
      </w:pPr>
      <w:r>
        <w:rPr>
          <w:noProof/>
          <w:szCs w:val="21"/>
        </w:rPr>
        <w:drawing>
          <wp:inline distT="0" distB="0" distL="0" distR="0">
            <wp:extent cx="5674584" cy="17907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51" cy="1791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41" w:rsidRDefault="000867F2">
      <w:pPr>
        <w:spacing w:line="500" w:lineRule="exact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cs="微软雅黑" w:hint="eastAsia"/>
          <w:sz w:val="18"/>
          <w:szCs w:val="18"/>
        </w:rPr>
        <w:t>图</w:t>
      </w:r>
      <w:proofErr w:type="gramStart"/>
      <w:r>
        <w:rPr>
          <w:rFonts w:ascii="微软雅黑" w:eastAsia="微软雅黑" w:hAnsi="微软雅黑" w:cs="微软雅黑" w:hint="eastAsia"/>
          <w:sz w:val="18"/>
          <w:szCs w:val="18"/>
        </w:rPr>
        <w:t>为衣藻的</w:t>
      </w:r>
      <w:proofErr w:type="gramEnd"/>
      <w:r>
        <w:rPr>
          <w:rFonts w:ascii="微软雅黑" w:eastAsia="微软雅黑" w:hAnsi="微软雅黑" w:cs="微软雅黑" w:hint="eastAsia"/>
          <w:sz w:val="18"/>
          <w:szCs w:val="18"/>
        </w:rPr>
        <w:t>自动分割计数</w:t>
      </w:r>
    </w:p>
    <w:p w:rsidR="00477741" w:rsidRDefault="000867F2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  <w:r>
        <w:rPr>
          <w:rFonts w:ascii="微软雅黑" w:eastAsia="微软雅黑" w:hAnsi="微软雅黑" w:hint="eastAsia"/>
          <w:b/>
          <w:shd w:val="pct10" w:color="auto" w:fill="FFFFFF"/>
        </w:rPr>
        <w:t>显微测量、生物量分析</w:t>
      </w:r>
    </w:p>
    <w:p w:rsidR="00477741" w:rsidRDefault="000867F2">
      <w:pPr>
        <w:tabs>
          <w:tab w:val="left" w:pos="4253"/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系统提供了专门的显微分析工具。透明数字标尺可在不同物镜倍率下实现显微测量；生物量分析模块则</w:t>
      </w:r>
    </w:p>
    <w:p w:rsidR="00477741" w:rsidRPr="00D80E88" w:rsidRDefault="000867F2" w:rsidP="00D80E88">
      <w:pPr>
        <w:tabs>
          <w:tab w:val="left" w:pos="4253"/>
          <w:tab w:val="left" w:pos="20979"/>
        </w:tabs>
        <w:spacing w:line="500" w:lineRule="exact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汇聚了大量藻类及浮游动物几何模型，通过显微测量数据，自动计算其生物量。</w:t>
      </w:r>
    </w:p>
    <w:p w:rsidR="00477741" w:rsidRDefault="000867F2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  <w:r>
        <w:rPr>
          <w:rFonts w:ascii="微软雅黑" w:eastAsia="微软雅黑" w:hAnsi="微软雅黑" w:hint="eastAsia"/>
          <w:b/>
          <w:shd w:val="pct10" w:color="auto" w:fill="FFFFFF"/>
        </w:rPr>
        <w:t>数据安全与管理</w:t>
      </w:r>
    </w:p>
    <w:p w:rsidR="00477741" w:rsidRDefault="000867F2">
      <w:pPr>
        <w:tabs>
          <w:tab w:val="left" w:pos="4253"/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为保证环境监测数据的真实、安全，新设计的账户管理系统能实现多账户分级管理，赋予管理员（实验室负责人）最大的权限，可以监督、查看不同实验员的试验数据；而实验员之间无法查看、篡改各自的数据。</w:t>
      </w:r>
    </w:p>
    <w:p w:rsidR="00477741" w:rsidRDefault="000867F2">
      <w:pPr>
        <w:tabs>
          <w:tab w:val="left" w:pos="4253"/>
          <w:tab w:val="left" w:pos="20979"/>
        </w:tabs>
        <w:spacing w:line="500" w:lineRule="exact"/>
        <w:ind w:firstLineChars="200" w:firstLine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浮游生物统计信息以电子记录的方式保存，确保数据的完整性，有助于环境监测的规范化、无纸化，极大地提高工作效率，符合实验室检测发展趋势。统计数据</w:t>
      </w:r>
      <w:proofErr w:type="gramStart"/>
      <w:r>
        <w:rPr>
          <w:rFonts w:ascii="微软雅黑" w:eastAsia="微软雅黑" w:hAnsi="微软雅黑" w:hint="eastAsia"/>
        </w:rPr>
        <w:t>按优势</w:t>
      </w:r>
      <w:proofErr w:type="gramEnd"/>
      <w:r>
        <w:rPr>
          <w:rFonts w:ascii="微软雅黑" w:eastAsia="微软雅黑" w:hAnsi="微软雅黑" w:hint="eastAsia"/>
        </w:rPr>
        <w:t>物种排序，包含：计数总数、单细胞体积、百分比、藻密度、丰度、优势度、</w:t>
      </w:r>
      <w:proofErr w:type="gramStart"/>
      <w:r>
        <w:rPr>
          <w:rFonts w:ascii="微软雅黑" w:eastAsia="微软雅黑" w:hAnsi="微软雅黑" w:hint="eastAsia"/>
        </w:rPr>
        <w:t>藻总体积</w:t>
      </w:r>
      <w:proofErr w:type="gramEnd"/>
      <w:r>
        <w:rPr>
          <w:rFonts w:ascii="微软雅黑" w:eastAsia="微软雅黑" w:hAnsi="微软雅黑" w:hint="eastAsia"/>
        </w:rPr>
        <w:t>、Shannon指数、物种均匀度指数、碳生物量、氮生物量、</w:t>
      </w:r>
      <w:proofErr w:type="gramStart"/>
      <w:r>
        <w:rPr>
          <w:rFonts w:ascii="微软雅黑" w:eastAsia="微软雅黑" w:hAnsi="微软雅黑" w:hint="eastAsia"/>
        </w:rPr>
        <w:t>总碳生物量</w:t>
      </w:r>
      <w:proofErr w:type="gramEnd"/>
      <w:r>
        <w:rPr>
          <w:rFonts w:ascii="微软雅黑" w:eastAsia="微软雅黑" w:hAnsi="微软雅黑" w:hint="eastAsia"/>
        </w:rPr>
        <w:t>。</w:t>
      </w:r>
    </w:p>
    <w:p w:rsidR="00477741" w:rsidRDefault="00477741">
      <w:pPr>
        <w:spacing w:line="500" w:lineRule="exact"/>
        <w:rPr>
          <w:rFonts w:ascii="微软雅黑" w:eastAsia="微软雅黑" w:hAnsi="微软雅黑"/>
          <w:b/>
          <w:shd w:val="pct10" w:color="auto" w:fill="FFFFFF"/>
        </w:rPr>
      </w:pPr>
    </w:p>
    <w:p w:rsidR="00477741" w:rsidRDefault="00477741"/>
    <w:p w:rsidR="00477741" w:rsidRDefault="00477741"/>
    <w:p w:rsidR="00477741" w:rsidRDefault="00477741" w:rsidP="00342D8E">
      <w:pPr>
        <w:widowControl/>
        <w:tabs>
          <w:tab w:val="left" w:pos="0"/>
        </w:tabs>
        <w:spacing w:beforeLines="30" w:before="93"/>
        <w:jc w:val="center"/>
        <w:rPr>
          <w:rFonts w:ascii="微软雅黑" w:eastAsia="微软雅黑" w:hAnsi="微软雅黑"/>
        </w:rPr>
      </w:pPr>
    </w:p>
    <w:p w:rsidR="00477741" w:rsidRDefault="000867F2">
      <w:pPr>
        <w:spacing w:line="500" w:lineRule="exact"/>
        <w:ind w:rightChars="31" w:right="65"/>
        <w:jc w:val="center"/>
        <w:rPr>
          <w:rFonts w:ascii="微软雅黑" w:eastAsia="微软雅黑" w:hAnsi="微软雅黑"/>
          <w:b/>
          <w:color w:val="76923C"/>
          <w:sz w:val="22"/>
        </w:rPr>
      </w:pPr>
      <w:r>
        <w:rPr>
          <w:rFonts w:ascii="微软雅黑" w:eastAsia="微软雅黑" w:hAnsi="微软雅黑" w:hint="eastAsia"/>
          <w:b/>
          <w:sz w:val="28"/>
        </w:rPr>
        <w:t>菌落计数</w:t>
      </w:r>
    </w:p>
    <w:p w:rsidR="00477741" w:rsidRDefault="000867F2">
      <w:pPr>
        <w:spacing w:line="500" w:lineRule="exact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cs="微软雅黑" w:hint="eastAsia"/>
          <w:b/>
          <w:bCs/>
        </w:rPr>
        <w:t>全封闭照明</w:t>
      </w:r>
    </w:p>
    <w:p w:rsidR="00477741" w:rsidRDefault="000867F2">
      <w:pPr>
        <w:widowControl/>
        <w:tabs>
          <w:tab w:val="left" w:pos="0"/>
        </w:tabs>
        <w:spacing w:line="500" w:lineRule="exact"/>
        <w:jc w:val="left"/>
        <w:rPr>
          <w:rFonts w:ascii="微软雅黑" w:eastAsia="微软雅黑" w:hAnsi="微软雅黑"/>
          <w:shd w:val="pct10" w:color="auto" w:fill="FFFFFF"/>
        </w:rPr>
      </w:pP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>采用全封闭、宽光带照明技术，符合人体工学的舷窗门设计，隔绝环境光的干扰，彻底消除杂散光在玻璃培养皿折射形成的光斑、光环现象。</w:t>
      </w:r>
    </w:p>
    <w:p w:rsidR="00477741" w:rsidRDefault="00A404F8">
      <w:pPr>
        <w:widowControl/>
        <w:tabs>
          <w:tab w:val="left" w:pos="420"/>
        </w:tabs>
        <w:ind w:left="420" w:hangingChars="200" w:hanging="420"/>
        <w:jc w:val="center"/>
        <w:rPr>
          <w:rFonts w:ascii="微软雅黑" w:eastAsia="微软雅黑" w:hAnsi="微软雅黑"/>
          <w:shd w:val="pct10" w:color="auto" w:fill="FFFFFF"/>
        </w:rPr>
      </w:pPr>
      <w:r>
        <w:rPr>
          <w:rFonts w:ascii="微软雅黑" w:eastAsia="微软雅黑" w:hAnsi="微软雅黑"/>
          <w:noProof/>
          <w:shd w:val="pct10" w:color="auto" w:fill="FFFFFF"/>
        </w:rPr>
        <w:drawing>
          <wp:inline distT="0" distB="0" distL="0" distR="0">
            <wp:extent cx="6238875" cy="1781175"/>
            <wp:effectExtent l="0" t="0" r="9525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41" w:rsidRDefault="00477741">
      <w:pPr>
        <w:spacing w:line="500" w:lineRule="exact"/>
        <w:rPr>
          <w:rFonts w:ascii="微软雅黑" w:eastAsia="微软雅黑" w:hAnsi="微软雅黑"/>
          <w:b/>
        </w:rPr>
      </w:pPr>
    </w:p>
    <w:p w:rsidR="00477741" w:rsidRDefault="000867F2">
      <w:pPr>
        <w:spacing w:line="500" w:lineRule="exac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三色</w:t>
      </w:r>
      <w:r>
        <w:rPr>
          <w:rFonts w:ascii="微软雅黑" w:eastAsia="微软雅黑" w:hAnsi="微软雅黑"/>
          <w:b/>
        </w:rPr>
        <w:t>LED</w:t>
      </w:r>
      <w:r>
        <w:rPr>
          <w:rFonts w:ascii="微软雅黑" w:eastAsia="微软雅黑" w:hAnsi="微软雅黑" w:hint="eastAsia"/>
          <w:b/>
        </w:rPr>
        <w:t>光源</w:t>
      </w:r>
    </w:p>
    <w:p w:rsidR="00477741" w:rsidRDefault="000867F2">
      <w:pPr>
        <w:widowControl/>
        <w:tabs>
          <w:tab w:val="left" w:pos="420"/>
        </w:tabs>
        <w:spacing w:line="500" w:lineRule="exact"/>
        <w:ind w:left="420" w:hanging="420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>采用长寿命、低功耗、环保型三色</w:t>
      </w:r>
      <w:r>
        <w:rPr>
          <w:rFonts w:ascii="微软雅黑" w:eastAsia="微软雅黑" w:hAnsi="微软雅黑"/>
        </w:rPr>
        <w:t>LED</w:t>
      </w:r>
      <w:r>
        <w:rPr>
          <w:rFonts w:ascii="微软雅黑" w:eastAsia="微软雅黑" w:hAnsi="微软雅黑" w:hint="eastAsia"/>
        </w:rPr>
        <w:t>混合光，可以还原真实的菌落色泽，消除白光</w:t>
      </w:r>
      <w:r>
        <w:rPr>
          <w:rFonts w:ascii="微软雅黑" w:eastAsia="微软雅黑" w:hAnsi="微软雅黑"/>
        </w:rPr>
        <w:t>LED</w:t>
      </w:r>
      <w:r>
        <w:rPr>
          <w:rFonts w:ascii="微软雅黑" w:eastAsia="微软雅黑" w:hAnsi="微软雅黑" w:hint="eastAsia"/>
        </w:rPr>
        <w:t>照明成像偏蓝的问题。</w:t>
      </w:r>
    </w:p>
    <w:p w:rsidR="00477741" w:rsidRDefault="00C66775" w:rsidP="00342D8E">
      <w:pPr>
        <w:widowControl/>
        <w:tabs>
          <w:tab w:val="left" w:pos="420"/>
        </w:tabs>
        <w:spacing w:beforeLines="30" w:before="93"/>
        <w:ind w:left="420" w:hangingChars="200" w:hanging="420"/>
        <w:jc w:val="center"/>
        <w:rPr>
          <w:rFonts w:ascii="微软雅黑" w:eastAsia="微软雅黑" w:hAnsi="微软雅黑"/>
          <w:shd w:val="pct10" w:color="auto" w:fill="FFFFFF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2324100" cy="15049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41" w:rsidRDefault="00477741">
      <w:pPr>
        <w:spacing w:line="500" w:lineRule="exact"/>
        <w:ind w:rightChars="31" w:right="65"/>
        <w:rPr>
          <w:rFonts w:ascii="微软雅黑" w:eastAsia="微软雅黑" w:hAnsi="微软雅黑"/>
          <w:b/>
        </w:rPr>
      </w:pPr>
    </w:p>
    <w:p w:rsidR="00477741" w:rsidRDefault="000867F2">
      <w:pPr>
        <w:spacing w:line="500" w:lineRule="exact"/>
        <w:ind w:rightChars="31" w:right="65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光照模式自由切换</w:t>
      </w:r>
    </w:p>
    <w:p w:rsidR="00477741" w:rsidRDefault="000867F2">
      <w:pPr>
        <w:widowControl/>
        <w:tabs>
          <w:tab w:val="left" w:pos="0"/>
        </w:tabs>
        <w:spacing w:line="500" w:lineRule="exact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ab/>
      </w:r>
      <w:r>
        <w:rPr>
          <w:rFonts w:ascii="微软雅黑" w:eastAsia="微软雅黑" w:hAnsi="微软雅黑" w:hint="eastAsia"/>
        </w:rPr>
        <w:t>系统采用双光源设计：上光源采用多维大面阵</w:t>
      </w:r>
      <w:r>
        <w:rPr>
          <w:rFonts w:ascii="微软雅黑" w:eastAsia="微软雅黑" w:hAnsi="微软雅黑"/>
        </w:rPr>
        <w:t>LED</w:t>
      </w:r>
      <w:proofErr w:type="gramStart"/>
      <w:r>
        <w:rPr>
          <w:rFonts w:ascii="微软雅黑" w:eastAsia="微软雅黑" w:hAnsi="微软雅黑" w:hint="eastAsia"/>
        </w:rPr>
        <w:t>混合光模组</w:t>
      </w:r>
      <w:proofErr w:type="gramEnd"/>
      <w:r>
        <w:rPr>
          <w:rFonts w:ascii="微软雅黑" w:eastAsia="微软雅黑" w:hAnsi="微软雅黑" w:hint="eastAsia"/>
        </w:rPr>
        <w:t>，通过柔性导光板，营造出</w:t>
      </w:r>
      <w:r>
        <w:rPr>
          <w:rFonts w:ascii="微软雅黑" w:eastAsia="微软雅黑" w:hAnsi="微软雅黑"/>
        </w:rPr>
        <w:t>360</w:t>
      </w:r>
      <w:r>
        <w:rPr>
          <w:rFonts w:ascii="微软雅黑" w:eastAsia="微软雅黑" w:hAnsi="微软雅黑" w:hint="eastAsia"/>
        </w:rPr>
        <w:t>度环绕漫射柔光；下光源</w:t>
      </w:r>
      <w:proofErr w:type="gramStart"/>
      <w:r>
        <w:rPr>
          <w:rFonts w:ascii="微软雅黑" w:eastAsia="微软雅黑" w:hAnsi="微软雅黑" w:hint="eastAsia"/>
        </w:rPr>
        <w:t>采用晶锐悬浮</w:t>
      </w:r>
      <w:proofErr w:type="gramEnd"/>
      <w:r>
        <w:rPr>
          <w:rFonts w:ascii="微软雅黑" w:eastAsia="微软雅黑" w:hAnsi="微软雅黑" w:hint="eastAsia"/>
        </w:rPr>
        <w:t>式暗视野照明。上下光源可自由切换，并根据用户需要，调节亮度。</w:t>
      </w:r>
    </w:p>
    <w:p w:rsidR="00477741" w:rsidRDefault="00C66775">
      <w:pPr>
        <w:widowControl/>
        <w:tabs>
          <w:tab w:val="left" w:pos="0"/>
        </w:tabs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B063DBA" wp14:editId="197ADD04">
            <wp:extent cx="1590675" cy="2095500"/>
            <wp:effectExtent l="0" t="0" r="952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741" w:rsidRDefault="00477741">
      <w:pPr>
        <w:widowControl/>
        <w:tabs>
          <w:tab w:val="left" w:pos="420"/>
        </w:tabs>
        <w:spacing w:line="500" w:lineRule="exact"/>
        <w:ind w:left="420" w:hanging="420"/>
        <w:jc w:val="left"/>
        <w:rPr>
          <w:rFonts w:ascii="微软雅黑" w:eastAsia="微软雅黑" w:hAnsi="微软雅黑"/>
          <w:b/>
        </w:rPr>
      </w:pPr>
    </w:p>
    <w:p w:rsidR="00477741" w:rsidRDefault="000867F2">
      <w:pPr>
        <w:widowControl/>
        <w:tabs>
          <w:tab w:val="left" w:pos="420"/>
        </w:tabs>
        <w:spacing w:line="500" w:lineRule="exact"/>
        <w:ind w:left="420" w:hanging="420"/>
        <w:jc w:val="left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智能菌落计数</w:t>
      </w:r>
    </w:p>
    <w:p w:rsidR="00477741" w:rsidRDefault="000867F2">
      <w:pPr>
        <w:widowControl/>
        <w:spacing w:line="500" w:lineRule="exact"/>
        <w:ind w:firstLineChars="202" w:firstLine="424"/>
        <w:jc w:val="left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以国际前沿的图像分割技术“水平集活动轮廓模型”为核心，针对微生物菌</w:t>
      </w:r>
      <w:bookmarkStart w:id="0" w:name="_GoBack"/>
      <w:bookmarkEnd w:id="0"/>
      <w:r>
        <w:rPr>
          <w:rFonts w:ascii="微软雅黑" w:eastAsia="微软雅黑" w:hAnsi="微软雅黑" w:hint="eastAsia"/>
        </w:rPr>
        <w:t>落多样性创造性地开发出“快速活动轮廓模型”、“基于</w:t>
      </w:r>
      <w:r>
        <w:rPr>
          <w:rFonts w:ascii="微软雅黑" w:eastAsia="微软雅黑" w:hAnsi="微软雅黑"/>
        </w:rPr>
        <w:t>RGB</w:t>
      </w:r>
      <w:r>
        <w:rPr>
          <w:rFonts w:ascii="微软雅黑" w:eastAsia="微软雅黑" w:hAnsi="微软雅黑" w:hint="eastAsia"/>
        </w:rPr>
        <w:t>约束的彩色水平集活动轮廓模型”、“多相水平集活动轮廓模型”等先进的图像分割技术，具备</w:t>
      </w:r>
      <w:proofErr w:type="gramStart"/>
      <w:r>
        <w:rPr>
          <w:rFonts w:ascii="微软雅黑" w:eastAsia="微软雅黑" w:hAnsi="微软雅黑" w:hint="eastAsia"/>
        </w:rPr>
        <w:t>抗噪性强</w:t>
      </w:r>
      <w:proofErr w:type="gramEnd"/>
      <w:r>
        <w:rPr>
          <w:rFonts w:ascii="微软雅黑" w:eastAsia="微软雅黑" w:hAnsi="微软雅黑" w:hint="eastAsia"/>
        </w:rPr>
        <w:t>、数值求解稳定性好、分割边界光滑连续、可以处理拓扑结构等优点，实现了复杂菌落的准确计数。</w:t>
      </w:r>
    </w:p>
    <w:p w:rsidR="00477741" w:rsidRDefault="00A404F8" w:rsidP="00A404F8">
      <w:pPr>
        <w:widowControl/>
        <w:spacing w:beforeLines="30" w:before="93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6762750" cy="226827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4006" cy="2268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7741" w:rsidRDefault="00477741">
      <w:pPr>
        <w:widowControl/>
        <w:spacing w:line="500" w:lineRule="exact"/>
        <w:jc w:val="left"/>
        <w:rPr>
          <w:rFonts w:ascii="微软雅黑" w:eastAsia="微软雅黑" w:hAnsi="微软雅黑"/>
        </w:rPr>
      </w:pPr>
    </w:p>
    <w:p w:rsidR="00011426" w:rsidRDefault="00011426">
      <w:pPr>
        <w:widowControl/>
        <w:spacing w:line="500" w:lineRule="exact"/>
        <w:jc w:val="left"/>
        <w:rPr>
          <w:rFonts w:ascii="微软雅黑" w:eastAsia="微软雅黑" w:hAnsi="微软雅黑"/>
        </w:rPr>
      </w:pPr>
    </w:p>
    <w:p w:rsidR="003B024D" w:rsidRDefault="003B024D">
      <w:pPr>
        <w:widowControl/>
        <w:spacing w:line="500" w:lineRule="exact"/>
        <w:jc w:val="left"/>
        <w:rPr>
          <w:rFonts w:ascii="微软雅黑" w:eastAsia="微软雅黑" w:hAnsi="微软雅黑"/>
        </w:rPr>
      </w:pPr>
    </w:p>
    <w:p w:rsidR="003B024D" w:rsidRDefault="003B024D">
      <w:pPr>
        <w:widowControl/>
        <w:spacing w:line="500" w:lineRule="exact"/>
        <w:jc w:val="left"/>
        <w:rPr>
          <w:rFonts w:ascii="微软雅黑" w:eastAsia="微软雅黑" w:hAnsi="微软雅黑"/>
        </w:rPr>
      </w:pPr>
    </w:p>
    <w:p w:rsidR="00477741" w:rsidRDefault="000867F2">
      <w:pPr>
        <w:widowControl/>
        <w:spacing w:before="240" w:line="300" w:lineRule="auto"/>
        <w:jc w:val="center"/>
        <w:rPr>
          <w:rFonts w:ascii="宋体" w:cs="宋体"/>
          <w:b/>
          <w:color w:val="993300"/>
          <w:kern w:val="0"/>
          <w:sz w:val="30"/>
          <w:szCs w:val="30"/>
        </w:rPr>
      </w:pPr>
      <w:r>
        <w:rPr>
          <w:rFonts w:ascii="宋体" w:hAnsi="宋体" w:cs="宋体" w:hint="eastAsia"/>
          <w:b/>
          <w:color w:val="993300"/>
          <w:kern w:val="0"/>
          <w:sz w:val="30"/>
          <w:szCs w:val="30"/>
        </w:rPr>
        <w:t>主要功能与技术指标</w:t>
      </w:r>
    </w:p>
    <w:p w:rsidR="00477741" w:rsidRDefault="000867F2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hAns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菌落数字成像</w:t>
      </w:r>
    </w:p>
    <w:p w:rsidR="00477741" w:rsidRDefault="000867F2">
      <w:pPr>
        <w:widowControl/>
        <w:numPr>
          <w:ilvl w:val="0"/>
          <w:numId w:val="2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光源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可见光：高亮三色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LED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结构光</w:t>
      </w:r>
    </w:p>
    <w:p w:rsidR="00477741" w:rsidRDefault="000867F2">
      <w:pPr>
        <w:pStyle w:val="a6"/>
        <w:numPr>
          <w:ilvl w:val="0"/>
          <w:numId w:val="3"/>
        </w:numPr>
        <w:spacing w:line="300" w:lineRule="auto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/>
          <w:color w:val="333333"/>
          <w:sz w:val="18"/>
          <w:szCs w:val="18"/>
        </w:rPr>
        <w:t>254nm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紫外：用于腔体消毒、紫外诱变</w:t>
      </w:r>
    </w:p>
    <w:p w:rsidR="00477741" w:rsidRDefault="000867F2">
      <w:pPr>
        <w:widowControl/>
        <w:numPr>
          <w:ilvl w:val="0"/>
          <w:numId w:val="2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光路与照明控制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全封闭暗箱：消除环境杂散光干扰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lastRenderedPageBreak/>
        <w:t>上光源：场景式360°柔性无影光照明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下光源：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晶锐悬浮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式暗视野照明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上光、下光、双光、紫外，自由切换,光强可调</w:t>
      </w:r>
    </w:p>
    <w:p w:rsidR="00477741" w:rsidRDefault="000867F2">
      <w:pPr>
        <w:widowControl/>
        <w:numPr>
          <w:ilvl w:val="0"/>
          <w:numId w:val="2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光电转换</w:t>
      </w:r>
    </w:p>
    <w:p w:rsidR="00477741" w:rsidRDefault="000867F2" w:rsidP="00474525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标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清工业定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焦镜头：</w:t>
      </w:r>
      <w:r w:rsidR="00474525" w:rsidRPr="00474525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8mm、 3.0 mega-pixel、1/2＂、Distortion &lt;1%、 F1.4～F32</w:t>
      </w:r>
    </w:p>
    <w:p w:rsidR="00477741" w:rsidRDefault="000867F2" w:rsidP="00474525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专业型CMOS相机：</w:t>
      </w:r>
      <w:r w:rsidR="00474525" w:rsidRPr="00474525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1/2.3＂color CMOS sensor、</w:t>
      </w:r>
      <w:r w:rsidR="000360BF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8.5</w:t>
      </w:r>
      <w:r w:rsidR="00474525" w:rsidRPr="00474525">
        <w:rPr>
          <w:rFonts w:ascii="微软雅黑" w:eastAsia="微软雅黑" w:hAnsi="微软雅黑" w:cs="Times New Roman" w:hint="eastAsia"/>
          <w:color w:val="333333"/>
          <w:sz w:val="18"/>
          <w:szCs w:val="18"/>
        </w:rPr>
        <w:t xml:space="preserve"> Mega Pixels、C-Mount</w:t>
      </w:r>
    </w:p>
    <w:p w:rsidR="00477741" w:rsidRDefault="000867F2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菌落计数模块</w:t>
      </w:r>
    </w:p>
    <w:p w:rsidR="00477741" w:rsidRDefault="000867F2">
      <w:pPr>
        <w:widowControl/>
        <w:numPr>
          <w:ilvl w:val="0"/>
          <w:numId w:val="4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基本菌落计数功能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平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皿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类型：倾注、涂布、膜滤、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3M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纸片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一键智能计数（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6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模式）：</w:t>
      </w:r>
      <w:r w:rsidR="00425C09" w:rsidRPr="00EF6297">
        <w:rPr>
          <w:rFonts w:ascii="微软雅黑" w:eastAsia="微软雅黑" w:hAnsi="微软雅黑" w:cs="Times New Roman" w:hint="eastAsia"/>
          <w:color w:val="C00000"/>
          <w:sz w:val="18"/>
          <w:szCs w:val="18"/>
        </w:rPr>
        <w:t>平面感模式、立体感模式、小菌落优先、大菌落优先、同色</w:t>
      </w:r>
      <w:proofErr w:type="gramStart"/>
      <w:r w:rsidR="00425C09" w:rsidRPr="00EF6297">
        <w:rPr>
          <w:rFonts w:ascii="微软雅黑" w:eastAsia="微软雅黑" w:hAnsi="微软雅黑" w:cs="Times New Roman" w:hint="eastAsia"/>
          <w:color w:val="C00000"/>
          <w:sz w:val="18"/>
          <w:szCs w:val="18"/>
        </w:rPr>
        <w:t>菌</w:t>
      </w:r>
      <w:proofErr w:type="gramEnd"/>
      <w:r w:rsidR="00425C09" w:rsidRPr="00EF6297">
        <w:rPr>
          <w:rFonts w:ascii="微软雅黑" w:eastAsia="微软雅黑" w:hAnsi="微软雅黑" w:cs="Times New Roman" w:hint="eastAsia"/>
          <w:color w:val="C00000"/>
          <w:sz w:val="18"/>
          <w:szCs w:val="18"/>
        </w:rPr>
        <w:t>优先、培养基剔除模式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全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皿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菌落统计：菌落总数统计，并按25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档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尺寸分类显示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区域选择统计：可选择半圆、矩形、扇形、任意圈定区域进行统计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直径分类统计：设置直径范围，统计特定大小的菌落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鼠标点击统计：快速标记、添加菌落，适合培养皿边缘菌落的计数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菌落粘连分割：自动分割相互粘连的菌落，链状菌落由用户选择分割或不分割</w:t>
      </w:r>
    </w:p>
    <w:p w:rsidR="00477741" w:rsidRDefault="000867F2">
      <w:pPr>
        <w:widowControl/>
        <w:numPr>
          <w:ilvl w:val="0"/>
          <w:numId w:val="4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高级菌落统计功能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动态调节统计：可对统计结果进行动态调节修正，快速获取最佳统计效果。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偏差预估统计：适用于菌落颜色多且复杂的情况。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水平集多模型算法：搜索运算，获取最佳图像分割效果，适应培养基背景变换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特定菌落统计：根据菌落色泽、大小、轮廓特征，识别特定菌落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反式统计：适合菌落类型极其复杂而培养基背景均匀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杂菌、杂质剔除：根据形态、尺寸、颜色的区别，进行自动杂菌、杂质剔除</w:t>
      </w:r>
    </w:p>
    <w:p w:rsidR="00477741" w:rsidRDefault="000867F2">
      <w:pPr>
        <w:widowControl/>
        <w:numPr>
          <w:ilvl w:val="0"/>
          <w:numId w:val="4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网格滤膜与3M测试片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黑色实线网格一键统计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3M细菌总数测试片、3M金黄色葡萄球菌测试片：一键统计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3M大肠菌群测试片、3M大肠杆菌/大肠菌群快速测试片：一键统计+人工选择</w:t>
      </w:r>
    </w:p>
    <w:p w:rsidR="00477741" w:rsidRDefault="0044695D">
      <w:pPr>
        <w:widowControl/>
        <w:numPr>
          <w:ilvl w:val="0"/>
          <w:numId w:val="4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微生物限度分析工具</w:t>
      </w:r>
    </w:p>
    <w:p w:rsidR="0044695D" w:rsidRPr="0044695D" w:rsidRDefault="0044695D" w:rsidP="0044695D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 w:rsidRPr="0044695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培养基适用性检查</w:t>
      </w:r>
    </w:p>
    <w:p w:rsidR="0044695D" w:rsidRPr="0044695D" w:rsidRDefault="0044695D" w:rsidP="0044695D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 w:rsidRPr="0044695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控制</w:t>
      </w:r>
      <w:proofErr w:type="gramStart"/>
      <w:r w:rsidRPr="0044695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菌</w:t>
      </w:r>
      <w:proofErr w:type="gramEnd"/>
      <w:r w:rsidRPr="0044695D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检查-菌落形态</w:t>
      </w:r>
    </w:p>
    <w:p w:rsidR="0044695D" w:rsidRPr="0044695D" w:rsidRDefault="0044695D" w:rsidP="0044695D">
      <w:pPr>
        <w:widowControl/>
        <w:numPr>
          <w:ilvl w:val="0"/>
          <w:numId w:val="4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专项分析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防霉检测：定量分析防霉等级</w:t>
      </w:r>
    </w:p>
    <w:p w:rsidR="00477741" w:rsidRDefault="000867F2">
      <w:pPr>
        <w:widowControl/>
        <w:numPr>
          <w:ilvl w:val="0"/>
          <w:numId w:val="4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高级工具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网格清除：消除滤膜网格背景干扰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人工计数修正：添加或删除菌落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排除污染区域：鼠标勾勒任意污染区域，自动剔除污染区域的菌落数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lastRenderedPageBreak/>
        <w:t>背景文字消除：自动消除记号笔干扰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人工粘连分割：手动分割多重粘连菌落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参数自动换算：培养皿直径、样本稀释度输入，实现自动换算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文字、图形标注</w:t>
      </w:r>
    </w:p>
    <w:p w:rsidR="00477741" w:rsidRDefault="000867F2">
      <w:pPr>
        <w:widowControl/>
        <w:numPr>
          <w:ilvl w:val="0"/>
          <w:numId w:val="4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标定与测量</w:t>
      </w:r>
    </w:p>
    <w:p w:rsidR="00477741" w:rsidRDefault="000867F2">
      <w:pPr>
        <w:pStyle w:val="a6"/>
        <w:numPr>
          <w:ilvl w:val="0"/>
          <w:numId w:val="3"/>
        </w:numPr>
        <w:spacing w:line="300" w:lineRule="auto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仪器标定：仪器自带标定、人工修正标定</w:t>
      </w:r>
    </w:p>
    <w:p w:rsidR="00477741" w:rsidRDefault="000867F2">
      <w:pPr>
        <w:pStyle w:val="a6"/>
        <w:numPr>
          <w:ilvl w:val="0"/>
          <w:numId w:val="3"/>
        </w:numPr>
        <w:spacing w:line="300" w:lineRule="auto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一键式快速测量：一键测定大菌落，适合真菌、放线菌的单菌落分析</w:t>
      </w:r>
    </w:p>
    <w:p w:rsidR="00477741" w:rsidRDefault="000867F2">
      <w:pPr>
        <w:pStyle w:val="a6"/>
        <w:numPr>
          <w:ilvl w:val="0"/>
          <w:numId w:val="3"/>
        </w:numPr>
        <w:spacing w:line="300" w:lineRule="auto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全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皿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自动测量：全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皿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菌落的等效直径、面积、长短径、周长、圆度分析</w:t>
      </w:r>
    </w:p>
    <w:p w:rsidR="00477741" w:rsidRDefault="000867F2">
      <w:pPr>
        <w:pStyle w:val="a6"/>
        <w:numPr>
          <w:ilvl w:val="0"/>
          <w:numId w:val="3"/>
        </w:numPr>
        <w:spacing w:line="300" w:lineRule="auto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手动精确测量：长度、角度、弧度、面积、弧线、任意曲线</w:t>
      </w:r>
    </w:p>
    <w:p w:rsidR="00477741" w:rsidRDefault="000867F2">
      <w:pPr>
        <w:widowControl/>
        <w:numPr>
          <w:ilvl w:val="0"/>
          <w:numId w:val="4"/>
        </w:numPr>
        <w:spacing w:line="440" w:lineRule="exact"/>
        <w:jc w:val="left"/>
        <w:rPr>
          <w:rFonts w:ascii="微软雅黑" w:eastAsia="微软雅黑" w:hAnsi="微软雅黑" w:cs="宋体"/>
          <w:b/>
          <w:kern w:val="0"/>
          <w:szCs w:val="21"/>
        </w:rPr>
      </w:pPr>
      <w:r>
        <w:rPr>
          <w:rFonts w:ascii="微软雅黑" w:eastAsia="微软雅黑" w:hAnsi="微软雅黑" w:cs="宋体" w:hint="eastAsia"/>
          <w:b/>
          <w:kern w:val="0"/>
          <w:szCs w:val="21"/>
        </w:rPr>
        <w:t>数据库模块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数据存储、智能查询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数据导出：统计结果以Excel表导出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数据安全：操作者使用权限,数据修改权限设置</w:t>
      </w:r>
    </w:p>
    <w:p w:rsidR="00425C09" w:rsidRPr="00425C09" w:rsidRDefault="00425C09" w:rsidP="00425C09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hAns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浮游生物显微</w:t>
      </w:r>
      <w:r w:rsidR="000867F2"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成像</w:t>
      </w:r>
    </w:p>
    <w:p w:rsidR="00425C09" w:rsidRPr="00F83180" w:rsidRDefault="00425C09" w:rsidP="00425C09">
      <w:pPr>
        <w:pStyle w:val="a6"/>
        <w:numPr>
          <w:ilvl w:val="0"/>
          <w:numId w:val="3"/>
        </w:numPr>
        <w:spacing w:line="300" w:lineRule="auto"/>
        <w:rPr>
          <w:rFonts w:ascii="微软雅黑" w:eastAsia="微软雅黑" w:hAnsi="微软雅黑" w:cs="Times New Roman"/>
          <w:color w:val="333333"/>
          <w:sz w:val="18"/>
          <w:szCs w:val="18"/>
        </w:rPr>
      </w:pPr>
      <w:r w:rsidRPr="00425C09">
        <w:rPr>
          <w:rFonts w:ascii="微软雅黑" w:eastAsia="微软雅黑" w:hAnsi="微软雅黑" w:cs="Times New Roman" w:hint="eastAsia"/>
          <w:b/>
          <w:color w:val="C00000"/>
          <w:sz w:val="18"/>
          <w:szCs w:val="18"/>
        </w:rPr>
        <w:t>大面阵</w:t>
      </w:r>
      <w:proofErr w:type="gramStart"/>
      <w:r w:rsidRPr="00425C09">
        <w:rPr>
          <w:rFonts w:ascii="微软雅黑" w:eastAsia="微软雅黑" w:hAnsi="微软雅黑" w:cs="Times New Roman" w:hint="eastAsia"/>
          <w:b/>
          <w:color w:val="C00000"/>
          <w:sz w:val="18"/>
          <w:szCs w:val="18"/>
        </w:rPr>
        <w:t>科研级</w:t>
      </w:r>
      <w:proofErr w:type="gramEnd"/>
      <w:r w:rsidRPr="00425C09">
        <w:rPr>
          <w:rFonts w:ascii="微软雅黑" w:eastAsia="微软雅黑" w:hAnsi="微软雅黑" w:cs="Times New Roman" w:hint="eastAsia"/>
          <w:b/>
          <w:color w:val="C00000"/>
          <w:sz w:val="18"/>
          <w:szCs w:val="18"/>
        </w:rPr>
        <w:t>彩色数字相机</w:t>
      </w:r>
      <w:r>
        <w:rPr>
          <w:rFonts w:ascii="微软雅黑" w:eastAsia="微软雅黑" w:hAnsi="微软雅黑" w:cs="Times New Roman" w:hint="eastAsia"/>
          <w:color w:val="C00000"/>
          <w:sz w:val="18"/>
          <w:szCs w:val="18"/>
        </w:rPr>
        <w:t>：</w:t>
      </w:r>
      <w:r w:rsidRPr="00E23B62">
        <w:rPr>
          <w:rFonts w:ascii="微软雅黑" w:eastAsia="微软雅黑" w:hAnsi="微软雅黑" w:cs="Times New Roman"/>
          <w:color w:val="333333"/>
          <w:sz w:val="18"/>
          <w:szCs w:val="18"/>
        </w:rPr>
        <w:t xml:space="preserve">SONY 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1</w:t>
      </w:r>
      <w:r w:rsidRPr="00421AF5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英寸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图像CMOS</w:t>
      </w:r>
      <w:r w:rsidRPr="00E23B62">
        <w:rPr>
          <w:rFonts w:ascii="微软雅黑" w:eastAsia="微软雅黑" w:hAnsi="微软雅黑" w:cs="Times New Roman"/>
          <w:color w:val="333333"/>
          <w:sz w:val="18"/>
          <w:szCs w:val="18"/>
        </w:rPr>
        <w:t>传感器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；2000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万像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素；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G光灵敏度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462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mv with 1/30s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；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FPS/分辨率</w:t>
      </w:r>
      <w:r w:rsidRPr="00421AF5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：：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5.5@5440x3648；16@2736x1824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；21@1824×1216；</w:t>
      </w:r>
      <w:r w:rsidRPr="00421AF5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曝光时间：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0.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1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ms~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15s；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USB</w:t>
      </w:r>
      <w:r w:rsidRPr="00421AF5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3</w:t>
      </w:r>
      <w:r w:rsidRPr="00421AF5">
        <w:rPr>
          <w:rFonts w:ascii="微软雅黑" w:eastAsia="微软雅黑" w:hAnsi="微软雅黑" w:cs="Times New Roman"/>
          <w:color w:val="333333"/>
          <w:sz w:val="18"/>
          <w:szCs w:val="18"/>
        </w:rPr>
        <w:t>.0</w:t>
      </w:r>
    </w:p>
    <w:p w:rsidR="00425C09" w:rsidRPr="00425C09" w:rsidRDefault="00425C09" w:rsidP="00425C09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 w:rsidRPr="00E23B62">
        <w:rPr>
          <w:rFonts w:ascii="微软雅黑" w:eastAsia="微软雅黑" w:hAnsi="微软雅黑" w:cs="Times New Roman" w:hint="eastAsia"/>
          <w:b/>
          <w:color w:val="000000"/>
          <w:sz w:val="18"/>
          <w:szCs w:val="18"/>
        </w:rPr>
        <w:t>显微成像</w:t>
      </w:r>
      <w:r>
        <w:rPr>
          <w:rFonts w:ascii="微软雅黑" w:eastAsia="微软雅黑" w:hAnsi="微软雅黑" w:cs="Times New Roman" w:hint="eastAsia"/>
          <w:color w:val="C00000"/>
          <w:sz w:val="18"/>
          <w:szCs w:val="18"/>
        </w:rPr>
        <w:t>：</w:t>
      </w:r>
      <w:r w:rsidRPr="00E23B62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超大视场显微图像实时动态观察、快速捕获，批量图片保存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color w:val="000000"/>
          <w:sz w:val="18"/>
          <w:szCs w:val="18"/>
        </w:rPr>
        <w:t>三维景深融合：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快速融合不同焦平面，解决藻细胞分布在不同液层造成的局部模糊问题，获取全景深、高清晰藻细胞图像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color w:val="000000"/>
          <w:sz w:val="18"/>
          <w:szCs w:val="18"/>
        </w:rPr>
        <w:t>超视野拼接：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多视野横向、纵向自动拼接</w:t>
      </w:r>
    </w:p>
    <w:p w:rsidR="00425C09" w:rsidRDefault="00425C09" w:rsidP="00425C09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hAns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浮游生物数据库</w:t>
      </w:r>
    </w:p>
    <w:p w:rsidR="00425C09" w:rsidRDefault="00425C09" w:rsidP="00425C09">
      <w:pPr>
        <w:pStyle w:val="a6"/>
        <w:numPr>
          <w:ilvl w:val="0"/>
          <w:numId w:val="10"/>
        </w:numPr>
        <w:tabs>
          <w:tab w:val="left" w:pos="420"/>
        </w:tabs>
        <w:spacing w:before="0" w:beforeAutospacing="0" w:after="0" w:afterAutospacing="0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藻类专家数据库</w:t>
      </w:r>
    </w:p>
    <w:p w:rsidR="00425C09" w:rsidRDefault="00425C09" w:rsidP="00425C09">
      <w:pPr>
        <w:pStyle w:val="a6"/>
        <w:numPr>
          <w:ilvl w:val="0"/>
          <w:numId w:val="11"/>
        </w:numPr>
        <w:tabs>
          <w:tab w:val="left" w:pos="420"/>
        </w:tabs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由精美的彩色显微照片、手绘图、文字介绍构成淡水、海洋藻库；覆盖中国七大水系、28个重点湖库的淡水藻，以及东海、黄海、渤海、南海周边的海洋藻。</w:t>
      </w:r>
    </w:p>
    <w:p w:rsidR="00425C09" w:rsidRDefault="00425C09" w:rsidP="00425C09">
      <w:pPr>
        <w:pStyle w:val="a6"/>
        <w:numPr>
          <w:ilvl w:val="0"/>
          <w:numId w:val="10"/>
        </w:numPr>
        <w:tabs>
          <w:tab w:val="left" w:pos="420"/>
        </w:tabs>
        <w:spacing w:before="0" w:beforeAutospacing="0" w:after="0" w:afterAutospacing="0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浮游动物数据库</w:t>
      </w:r>
    </w:p>
    <w:p w:rsidR="00425C09" w:rsidRPr="00425C09" w:rsidRDefault="00425C09" w:rsidP="00425C09">
      <w:pPr>
        <w:pStyle w:val="a6"/>
        <w:numPr>
          <w:ilvl w:val="0"/>
          <w:numId w:val="11"/>
        </w:numPr>
        <w:tabs>
          <w:tab w:val="left" w:pos="420"/>
        </w:tabs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由原生动物鞭毛虫类、原生动物肉足虫类、原生动物纤毛虫类、轮虫类、枝角类、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桡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足类等24大类组成，以中文、拉丁文双语显示，附浮游动物文字介绍、手绘图、大量显微照片。</w:t>
      </w:r>
    </w:p>
    <w:p w:rsidR="00477741" w:rsidRDefault="000867F2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hAns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浮游生物鉴定</w:t>
      </w:r>
    </w:p>
    <w:p w:rsidR="00477741" w:rsidRDefault="000867F2">
      <w:pPr>
        <w:pStyle w:val="a6"/>
        <w:numPr>
          <w:ilvl w:val="0"/>
          <w:numId w:val="5"/>
        </w:numPr>
        <w:tabs>
          <w:tab w:val="left" w:pos="420"/>
        </w:tabs>
        <w:spacing w:before="0" w:beforeAutospacing="0" w:after="0" w:afterAutospacing="0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藻类智能鉴定--“迅搜”模块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sz w:val="21"/>
          <w:szCs w:val="21"/>
        </w:rPr>
        <w:t>多维渐进相似藻搜索：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自动、智能的藻细胞图形识别工具，3-5秒即实现：侦测未知藻细胞轮廓、提取特征信息、大数据匹配，精确找出形态相近的可能藻类，“优先选择”项同步展现最相近的常见藻类。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sz w:val="21"/>
          <w:szCs w:val="21"/>
        </w:rPr>
        <w:lastRenderedPageBreak/>
        <w:t>易混淆藻鉴别：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针对经验欠缺的实验员设计，筛选多个因形态相似而易混淆的藻类，在同一界面上展开快速比较，通过典型的特征拼图、概要性文字，迅速掌握区别要点。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sz w:val="21"/>
          <w:szCs w:val="21"/>
        </w:rPr>
        <w:t>“典型组合联想”形态学检索：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用图形语言、组合联想、并结合细胞或群体的结构特征，实现精确、快捷的形态学检索。具备：特征多选、淡水、海洋分库、浏览方便等特点，使得初学者能快速掌握。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sz w:val="21"/>
          <w:szCs w:val="21"/>
        </w:rPr>
        <w:t>四级分类学检索：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由精美的彩色显微照片、手绘图、文字介绍 构成淡水、海洋藻库；覆盖中国七大水系、28个重点湖库的淡水藻，以及东海、黄海、渤海、南海周边的海洋藻；按“门、目、属、种”四级展开检索。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sz w:val="21"/>
          <w:szCs w:val="21"/>
        </w:rPr>
        <w:t>分栏编辑：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浮游植物名称、分类地位、 形态、结构、生殖生态 ，一目了然。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sz w:val="21"/>
          <w:szCs w:val="21"/>
        </w:rPr>
        <w:t>通用查询：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关键词查询（根据藻细胞文字描述中的特征词进行查询）；常见藻查询（水华、赤潮、有毒藻）；名称查询（中文名、拉丁名）</w:t>
      </w:r>
    </w:p>
    <w:p w:rsidR="00477741" w:rsidRDefault="000867F2">
      <w:pPr>
        <w:pStyle w:val="a6"/>
        <w:numPr>
          <w:ilvl w:val="0"/>
          <w:numId w:val="5"/>
        </w:numPr>
        <w:tabs>
          <w:tab w:val="left" w:pos="420"/>
        </w:tabs>
        <w:spacing w:before="0" w:beforeAutospacing="0" w:after="0" w:afterAutospacing="0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浮游动物辅助鉴定</w:t>
      </w:r>
    </w:p>
    <w:p w:rsidR="00477741" w:rsidRDefault="000867F2">
      <w:pPr>
        <w:widowControl/>
        <w:numPr>
          <w:ilvl w:val="0"/>
          <w:numId w:val="6"/>
        </w:numPr>
        <w:shd w:val="clear" w:color="auto" w:fill="FFFFFF"/>
        <w:spacing w:line="300" w:lineRule="auto"/>
        <w:jc w:val="left"/>
        <w:rPr>
          <w:rFonts w:ascii="微软雅黑" w:eastAsia="微软雅黑" w:hAnsi="微软雅黑" w:cs="宋体"/>
          <w:color w:val="333333"/>
          <w:kern w:val="0"/>
          <w:sz w:val="18"/>
          <w:szCs w:val="18"/>
        </w:rPr>
      </w:pPr>
      <w:r>
        <w:rPr>
          <w:rFonts w:ascii="微软雅黑" w:eastAsia="微软雅黑" w:hAnsi="微软雅黑" w:cs="宋体" w:hint="eastAsia"/>
          <w:color w:val="333333"/>
          <w:kern w:val="0"/>
          <w:sz w:val="18"/>
          <w:szCs w:val="18"/>
        </w:rPr>
        <w:t>按中文名称或拉丁文名称搜索</w:t>
      </w:r>
    </w:p>
    <w:p w:rsidR="00477741" w:rsidRDefault="000867F2">
      <w:pPr>
        <w:widowControl/>
        <w:numPr>
          <w:ilvl w:val="0"/>
          <w:numId w:val="6"/>
        </w:numPr>
        <w:shd w:val="clear" w:color="auto" w:fill="FFFFFF"/>
        <w:spacing w:line="300" w:lineRule="auto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cs="宋体" w:hint="eastAsia"/>
          <w:color w:val="333333"/>
          <w:kern w:val="0"/>
          <w:sz w:val="18"/>
          <w:szCs w:val="18"/>
        </w:rPr>
        <w:t>选择类、属，展现该类别下的所有浮游动物</w:t>
      </w:r>
    </w:p>
    <w:p w:rsidR="00477741" w:rsidRDefault="000867F2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hAns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浮游生物计数与分析</w:t>
      </w:r>
    </w:p>
    <w:p w:rsidR="00477741" w:rsidRDefault="000867F2">
      <w:pPr>
        <w:pStyle w:val="a6"/>
        <w:numPr>
          <w:ilvl w:val="0"/>
          <w:numId w:val="7"/>
        </w:numPr>
        <w:tabs>
          <w:tab w:val="left" w:pos="420"/>
        </w:tabs>
        <w:spacing w:before="0" w:beforeAutospacing="0" w:after="0" w:afterAutospacing="0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浮游生物流程式计数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浮游生物分类统计：采用不同颜色、不同大小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的色圈标记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各种生物，按类点击、自动累积计数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藻类总数统计：对样本各种生物的总数进行自动累计，优势种自动排序、按门排序、优势群落组成百分比分析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/>
          <w:color w:val="333333"/>
          <w:sz w:val="18"/>
          <w:szCs w:val="18"/>
        </w:rPr>
        <w:t>自动计算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：藻密度、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生物量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、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香农-</w:t>
      </w:r>
      <w:proofErr w:type="gramStart"/>
      <w:r>
        <w:rPr>
          <w:rFonts w:ascii="微软雅黑" w:eastAsia="微软雅黑" w:hAnsi="微软雅黑" w:cs="Times New Roman"/>
          <w:color w:val="333333"/>
          <w:sz w:val="18"/>
          <w:szCs w:val="18"/>
        </w:rPr>
        <w:t>威纳指数</w:t>
      </w:r>
      <w:proofErr w:type="gramEnd"/>
      <w:r>
        <w:rPr>
          <w:rFonts w:ascii="微软雅黑" w:eastAsia="微软雅黑" w:hAnsi="微软雅黑" w:cs="Times New Roman"/>
          <w:color w:val="333333"/>
          <w:sz w:val="18"/>
          <w:szCs w:val="18"/>
        </w:rPr>
        <w:t>、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物种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均匀性指数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、优势度、丰度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胶被群体分析：自动识别、计数群体中的子细胞，尤其适合微囊藻的计数分析</w:t>
      </w:r>
    </w:p>
    <w:p w:rsidR="00477741" w:rsidRDefault="000867F2">
      <w:pPr>
        <w:pStyle w:val="a6"/>
        <w:numPr>
          <w:ilvl w:val="0"/>
          <w:numId w:val="3"/>
        </w:numPr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链状体分析：用于估算单条丝状体、链状体的子细胞数</w:t>
      </w:r>
    </w:p>
    <w:p w:rsidR="00477741" w:rsidRDefault="000867F2">
      <w:pPr>
        <w:pStyle w:val="a6"/>
        <w:numPr>
          <w:ilvl w:val="0"/>
          <w:numId w:val="7"/>
        </w:numPr>
        <w:tabs>
          <w:tab w:val="left" w:pos="420"/>
        </w:tabs>
        <w:spacing w:before="0" w:beforeAutospacing="0" w:after="0" w:afterAutospacing="0"/>
        <w:rPr>
          <w:rFonts w:ascii="微软雅黑" w:eastAsia="微软雅黑" w:hAnsi="微软雅黑"/>
          <w:b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b/>
          <w:sz w:val="21"/>
          <w:szCs w:val="21"/>
        </w:rPr>
        <w:t>单细胞微藻自动</w:t>
      </w:r>
      <w:proofErr w:type="gramEnd"/>
      <w:r>
        <w:rPr>
          <w:rFonts w:ascii="微软雅黑" w:eastAsia="微软雅黑" w:hAnsi="微软雅黑" w:hint="eastAsia"/>
          <w:b/>
          <w:sz w:val="21"/>
          <w:szCs w:val="21"/>
        </w:rPr>
        <w:t>计数</w:t>
      </w:r>
    </w:p>
    <w:p w:rsidR="00477741" w:rsidRDefault="000867F2">
      <w:pPr>
        <w:pStyle w:val="a6"/>
        <w:numPr>
          <w:ilvl w:val="0"/>
          <w:numId w:val="8"/>
        </w:numPr>
        <w:tabs>
          <w:tab w:val="left" w:pos="420"/>
        </w:tabs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b/>
          <w:color w:val="C00000"/>
          <w:kern w:val="2"/>
          <w:sz w:val="21"/>
          <w:szCs w:val="22"/>
        </w:rPr>
        <w:t>动态自动计数：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七种分割算法，适应</w:t>
      </w:r>
      <w:proofErr w:type="gramStart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单细胞微藻和</w:t>
      </w:r>
      <w:proofErr w:type="gramEnd"/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成像背景的变化</w:t>
      </w:r>
    </w:p>
    <w:p w:rsidR="00477741" w:rsidRDefault="000867F2">
      <w:pPr>
        <w:pStyle w:val="a6"/>
        <w:numPr>
          <w:ilvl w:val="0"/>
          <w:numId w:val="8"/>
        </w:numPr>
        <w:tabs>
          <w:tab w:val="left" w:pos="420"/>
        </w:tabs>
        <w:spacing w:before="0" w:beforeAutospacing="0" w:after="0" w:afterAutospacing="0" w:line="440" w:lineRule="exact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cs="Times New Roman" w:hint="eastAsia"/>
          <w:b/>
          <w:color w:val="C00000"/>
          <w:kern w:val="2"/>
          <w:sz w:val="21"/>
          <w:szCs w:val="22"/>
        </w:rPr>
        <w:t>多功能细胞计数：基于通用、多通道、同色分割算法，可选择特定颜色、大小</w:t>
      </w:r>
      <w:r w:rsidR="00C66775">
        <w:rPr>
          <w:rFonts w:ascii="微软雅黑" w:eastAsia="微软雅黑" w:hAnsi="微软雅黑" w:cs="Times New Roman" w:hint="eastAsia"/>
          <w:b/>
          <w:color w:val="C00000"/>
          <w:kern w:val="2"/>
          <w:sz w:val="21"/>
          <w:szCs w:val="22"/>
        </w:rPr>
        <w:t>、轮廓的细胞进行自动计数，或反向排除细胞、杂质。</w:t>
      </w:r>
    </w:p>
    <w:p w:rsidR="00477741" w:rsidRDefault="000867F2">
      <w:pPr>
        <w:pStyle w:val="a6"/>
        <w:numPr>
          <w:ilvl w:val="0"/>
          <w:numId w:val="7"/>
        </w:numPr>
        <w:tabs>
          <w:tab w:val="left" w:pos="420"/>
        </w:tabs>
        <w:spacing w:before="0" w:beforeAutospacing="0" w:after="0" w:afterAutospacing="0"/>
        <w:rPr>
          <w:rFonts w:ascii="微软雅黑" w:eastAsia="微软雅黑" w:hAnsi="微软雅黑"/>
          <w:b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测量、生物量分析</w:t>
      </w:r>
    </w:p>
    <w:p w:rsidR="00477741" w:rsidRDefault="000867F2">
      <w:pPr>
        <w:pStyle w:val="a6"/>
        <w:numPr>
          <w:ilvl w:val="0"/>
          <w:numId w:val="9"/>
        </w:numPr>
        <w:tabs>
          <w:tab w:val="left" w:pos="420"/>
        </w:tabs>
        <w:spacing w:before="0" w:beforeAutospacing="0" w:after="0" w:afterAutospacing="0"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显微测量：可选择透明、不透明2种标尺，或直接鼠标点击划线测量生物细胞</w:t>
      </w:r>
    </w:p>
    <w:p w:rsidR="00477741" w:rsidRDefault="000867F2">
      <w:pPr>
        <w:pStyle w:val="a6"/>
        <w:numPr>
          <w:ilvl w:val="0"/>
          <w:numId w:val="9"/>
        </w:numPr>
        <w:tabs>
          <w:tab w:val="left" w:pos="420"/>
        </w:tabs>
        <w:spacing w:before="0" w:beforeAutospacing="0" w:after="0" w:afterAutospacing="0" w:line="440" w:lineRule="exact"/>
        <w:rPr>
          <w:b/>
          <w:color w:val="800000"/>
          <w:u w:val="double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生物量分析：依据浮游生物形态数学模型，自动计算生物量</w:t>
      </w:r>
    </w:p>
    <w:p w:rsidR="00477741" w:rsidRDefault="00C66775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hAns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图像处理</w:t>
      </w:r>
    </w:p>
    <w:p w:rsidR="00477741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自适应增强：分辨增强处理，突显藻细胞显微特征</w:t>
      </w:r>
    </w:p>
    <w:p w:rsidR="00477741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图像调整：图像亮度、对比度、饱和度、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RGB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三色任意调节，灰度图、负相图的转换</w:t>
      </w:r>
    </w:p>
    <w:p w:rsidR="00477741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图像补偿：通过线性补偿，对数补偿，贝尔补偿等多种数学方法对图像的失真部分进行补偿，使图像更加清晰</w:t>
      </w:r>
    </w:p>
    <w:p w:rsidR="00477741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图像锐化：通过增强图像的高频分量，使藻类边缘变得更清晰</w:t>
      </w:r>
    </w:p>
    <w:p w:rsidR="00477741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图像平整：通过图像平整处理，使图像背景均匀</w:t>
      </w:r>
    </w:p>
    <w:p w:rsidR="00477741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lastRenderedPageBreak/>
        <w:t>图像滤波：高斯滤波、低通滤波、中值滤波等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6</w:t>
      </w: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种滤波方式有效提高图像清晰度</w:t>
      </w:r>
    </w:p>
    <w:p w:rsidR="00477741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边缘检测：两种检测方式、三种算子结合多种检测选项更精确地提取藻类轮廓</w:t>
      </w:r>
    </w:p>
    <w:p w:rsidR="00477741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形态学处理：腐蚀、膨胀、开启、闭合等非线性数学形态学处理</w:t>
      </w:r>
    </w:p>
    <w:p w:rsidR="00477741" w:rsidRDefault="000867F2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hAns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实验数据安全</w:t>
      </w:r>
    </w:p>
    <w:p w:rsidR="00477741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多账户分级管理，管理员、实验员具不同权限，避免实验数据篡改</w:t>
      </w:r>
    </w:p>
    <w:p w:rsidR="00477741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电子记录方式保存数据库，确保数据的完整性</w:t>
      </w:r>
    </w:p>
    <w:p w:rsidR="00477741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数据库：自动保存每批显微照片、统计标识和统计数据</w:t>
      </w:r>
    </w:p>
    <w:p w:rsidR="00477741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标注：可在已拍摄的浮游生物细胞图片上，进行任意的文字、尺寸标注</w:t>
      </w:r>
    </w:p>
    <w:p w:rsidR="00477741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报告编辑、打印：提供报告编写模板、文本输入、打印预览</w:t>
      </w:r>
    </w:p>
    <w:p w:rsidR="00477741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数据导出：统计数据、图片导出到</w:t>
      </w:r>
      <w:r>
        <w:rPr>
          <w:rFonts w:ascii="微软雅黑" w:eastAsia="微软雅黑" w:hAnsi="微软雅黑" w:cs="Times New Roman"/>
          <w:color w:val="333333"/>
          <w:sz w:val="18"/>
          <w:szCs w:val="18"/>
        </w:rPr>
        <w:t>EXCEL</w:t>
      </w:r>
      <w:r w:rsidR="00342D8E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或PDF</w:t>
      </w:r>
      <w:r w:rsidR="00EA4D2A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文件</w:t>
      </w:r>
    </w:p>
    <w:p w:rsidR="00477741" w:rsidRDefault="000867F2">
      <w:pPr>
        <w:widowControl/>
        <w:numPr>
          <w:ilvl w:val="0"/>
          <w:numId w:val="1"/>
        </w:numPr>
        <w:spacing w:before="240" w:line="300" w:lineRule="auto"/>
        <w:ind w:firstLine="0"/>
        <w:rPr>
          <w:rFonts w:ascii="宋体" w:cs="宋体"/>
          <w:b/>
          <w:color w:val="800000"/>
          <w:kern w:val="0"/>
          <w:sz w:val="24"/>
          <w:szCs w:val="24"/>
          <w:u w:val="double"/>
        </w:rPr>
      </w:pPr>
      <w:r>
        <w:rPr>
          <w:rFonts w:ascii="宋体" w:hAnsi="宋体" w:cs="宋体" w:hint="eastAsia"/>
          <w:b/>
          <w:color w:val="800000"/>
          <w:kern w:val="0"/>
          <w:sz w:val="24"/>
          <w:szCs w:val="24"/>
          <w:u w:val="double"/>
        </w:rPr>
        <w:t>仪器规格与配置</w:t>
      </w:r>
    </w:p>
    <w:p w:rsidR="00477741" w:rsidRPr="00425C09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新</w:t>
      </w:r>
      <w:r w:rsidR="00FD7EE4" w:rsidRPr="00425C09">
        <w:rPr>
          <w:rFonts w:ascii="微软雅黑" w:eastAsia="微软雅黑" w:hAnsi="微软雅黑" w:cs="Times New Roman"/>
          <w:color w:val="333333"/>
          <w:sz w:val="18"/>
          <w:szCs w:val="18"/>
        </w:rPr>
        <w:t>M5</w:t>
      </w:r>
      <w:r w:rsidR="00FD7EE4"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2</w:t>
      </w:r>
      <w:r w:rsidRPr="00425C09">
        <w:rPr>
          <w:rFonts w:ascii="微软雅黑" w:eastAsia="微软雅黑" w:hAnsi="微软雅黑" w:cs="Times New Roman"/>
          <w:color w:val="333333"/>
          <w:sz w:val="18"/>
          <w:szCs w:val="18"/>
        </w:rPr>
        <w:t>0</w:t>
      </w:r>
      <w:r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菌落计数</w:t>
      </w:r>
      <w:r w:rsidRPr="00425C09">
        <w:rPr>
          <w:rFonts w:ascii="微软雅黑" w:eastAsia="微软雅黑" w:hAnsi="微软雅黑" w:cs="Times New Roman"/>
          <w:color w:val="333333"/>
          <w:sz w:val="18"/>
          <w:szCs w:val="18"/>
        </w:rPr>
        <w:t>/</w:t>
      </w:r>
      <w:r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浮游生物分析联用仪主机</w:t>
      </w:r>
      <w:r w:rsidRPr="00425C09">
        <w:rPr>
          <w:rFonts w:ascii="微软雅黑" w:eastAsia="微软雅黑" w:hAnsi="微软雅黑" w:cs="Times New Roman"/>
          <w:color w:val="333333"/>
          <w:sz w:val="18"/>
          <w:szCs w:val="18"/>
        </w:rPr>
        <w:t>1</w:t>
      </w:r>
      <w:r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台</w:t>
      </w:r>
    </w:p>
    <w:p w:rsidR="00477741" w:rsidRPr="00425C09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菌落分析软件、藻类分析软件、</w:t>
      </w:r>
      <w:r w:rsidR="00D80E88"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MIC</w:t>
      </w:r>
      <w:r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分析软件、浮游动物分析软件</w:t>
      </w:r>
    </w:p>
    <w:p w:rsidR="00477741" w:rsidRPr="00425C09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联想一体电脑（全国联保）：</w:t>
      </w:r>
      <w:r w:rsidRPr="00425C09">
        <w:rPr>
          <w:rFonts w:ascii="微软雅黑" w:eastAsia="微软雅黑" w:hAnsi="微软雅黑" w:cs="Times New Roman"/>
          <w:color w:val="333333"/>
          <w:sz w:val="18"/>
          <w:szCs w:val="18"/>
        </w:rPr>
        <w:t>双核CPU/4G内存/</w:t>
      </w:r>
      <w:r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1T</w:t>
      </w:r>
      <w:r w:rsidRPr="00425C09">
        <w:rPr>
          <w:rFonts w:ascii="微软雅黑" w:eastAsia="微软雅黑" w:hAnsi="微软雅黑" w:cs="Times New Roman"/>
          <w:color w:val="333333"/>
          <w:sz w:val="18"/>
          <w:szCs w:val="18"/>
        </w:rPr>
        <w:t>硬盘/</w:t>
      </w:r>
      <w:r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21</w:t>
      </w:r>
      <w:r w:rsidRPr="00425C09">
        <w:rPr>
          <w:rFonts w:ascii="微软雅黑" w:eastAsia="微软雅黑" w:hAnsi="微软雅黑" w:cs="Times New Roman"/>
          <w:color w:val="333333"/>
          <w:sz w:val="18"/>
          <w:szCs w:val="18"/>
        </w:rPr>
        <w:t xml:space="preserve">.5"彩显/DVD刻录/无线网卡，Windows 7或Windows </w:t>
      </w:r>
      <w:r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10</w:t>
      </w:r>
    </w:p>
    <w:p w:rsidR="00477741" w:rsidRPr="00425C09" w:rsidRDefault="000867F2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显微摄像</w:t>
      </w:r>
      <w:proofErr w:type="gramStart"/>
      <w:r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科研级</w:t>
      </w:r>
      <w:proofErr w:type="gramEnd"/>
      <w:r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彩色</w:t>
      </w:r>
      <w:r w:rsidR="00E65FF4"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CMOS</w:t>
      </w:r>
    </w:p>
    <w:p w:rsidR="003B024D" w:rsidRPr="00425C09" w:rsidRDefault="000867F2" w:rsidP="003B024D">
      <w:pPr>
        <w:pStyle w:val="a6"/>
        <w:numPr>
          <w:ilvl w:val="0"/>
          <w:numId w:val="3"/>
        </w:numPr>
        <w:spacing w:line="440" w:lineRule="exact"/>
        <w:rPr>
          <w:rFonts w:ascii="微软雅黑" w:eastAsia="微软雅黑" w:hAnsi="微软雅黑" w:cs="Times New Roman"/>
          <w:color w:val="333333"/>
          <w:sz w:val="18"/>
          <w:szCs w:val="18"/>
        </w:rPr>
      </w:pPr>
      <w:r w:rsidRPr="00425C09">
        <w:rPr>
          <w:rFonts w:ascii="微软雅黑" w:eastAsia="微软雅黑" w:hAnsi="微软雅黑" w:cs="Times New Roman" w:hint="eastAsia"/>
          <w:color w:val="333333"/>
          <w:sz w:val="18"/>
          <w:szCs w:val="18"/>
        </w:rPr>
        <w:t>用户选配：显微镜和摄像转接口</w:t>
      </w:r>
    </w:p>
    <w:p w:rsidR="003B024D" w:rsidRDefault="003B024D" w:rsidP="003B024D">
      <w:pPr>
        <w:ind w:leftChars="1457" w:left="3060"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pacing w:val="2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78740</wp:posOffset>
                </wp:positionV>
                <wp:extent cx="2286000" cy="693420"/>
                <wp:effectExtent l="0" t="0" r="19050" b="11430"/>
                <wp:wrapNone/>
                <wp:docPr id="28" name="文本框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024D" w:rsidRDefault="003B024D" w:rsidP="003B024D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66B9F51A" wp14:editId="06FCE29B">
                                  <wp:extent cx="2085975" cy="676275"/>
                                  <wp:effectExtent l="0" t="0" r="9525" b="9525"/>
                                  <wp:docPr id="27" name="图片 27" descr="迅数科技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迅数科技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6762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B024D" w:rsidRDefault="003B024D" w:rsidP="003B02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8" o:spid="_x0000_s1030" type="#_x0000_t202" style="position:absolute;left:0;text-align:left;margin-left:-9pt;margin-top:6.2pt;width:180pt;height:5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" strokecolor="white">
                <v:textbox>
                  <w:txbxContent>
                    <w:p w:rsidR="003B024D" w:rsidRDefault="003B024D" w:rsidP="003B024D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66B9F51A" wp14:editId="06FCE29B">
                            <wp:extent cx="2085975" cy="676275"/>
                            <wp:effectExtent l="0" t="0" r="9525" b="9525"/>
                            <wp:docPr id="27" name="图片 27" descr="迅数科技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迅数科技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6762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B024D" w:rsidRDefault="003B024D" w:rsidP="003B024D"/>
                  </w:txbxContent>
                </v:textbox>
              </v:shape>
            </w:pict>
          </mc:Fallback>
        </mc:AlternateContent>
      </w:r>
    </w:p>
    <w:p w:rsidR="003B024D" w:rsidRDefault="003B024D" w:rsidP="003B024D">
      <w:pPr>
        <w:ind w:leftChars="1971" w:left="4139"/>
        <w:jc w:val="left"/>
        <w:rPr>
          <w:rFonts w:ascii="宋体" w:hAnsi="宋体"/>
          <w:spacing w:val="20"/>
          <w:sz w:val="28"/>
          <w:szCs w:val="28"/>
        </w:rPr>
      </w:pPr>
      <w:r>
        <w:rPr>
          <w:rFonts w:ascii="宋体" w:hAnsi="宋体"/>
          <w:spacing w:val="20"/>
          <w:sz w:val="28"/>
          <w:szCs w:val="28"/>
        </w:rPr>
        <w:t>杭州</w:t>
      </w:r>
      <w:proofErr w:type="gramStart"/>
      <w:r>
        <w:rPr>
          <w:rFonts w:ascii="宋体" w:hAnsi="宋体"/>
          <w:spacing w:val="20"/>
          <w:sz w:val="28"/>
          <w:szCs w:val="28"/>
        </w:rPr>
        <w:t>迅数科技</w:t>
      </w:r>
      <w:proofErr w:type="gramEnd"/>
      <w:r>
        <w:rPr>
          <w:rFonts w:ascii="宋体" w:hAnsi="宋体"/>
          <w:spacing w:val="20"/>
          <w:sz w:val="28"/>
          <w:szCs w:val="28"/>
        </w:rPr>
        <w:t>有限公司</w:t>
      </w:r>
    </w:p>
    <w:p w:rsidR="003B024D" w:rsidRPr="003B024D" w:rsidRDefault="003B024D" w:rsidP="003B024D">
      <w:pPr>
        <w:jc w:val="left"/>
      </w:pPr>
      <w:r>
        <w:rPr>
          <w:rFonts w:hint="eastAsia"/>
          <w:sz w:val="18"/>
          <w:szCs w:val="18"/>
        </w:rPr>
        <w:t xml:space="preserve">                            </w:t>
      </w:r>
      <w:r>
        <w:rPr>
          <w:sz w:val="18"/>
          <w:szCs w:val="18"/>
        </w:rPr>
        <w:t>浙江省杭州市西湖区</w:t>
      </w:r>
      <w:r>
        <w:rPr>
          <w:rFonts w:hint="eastAsia"/>
          <w:sz w:val="18"/>
          <w:szCs w:val="18"/>
        </w:rPr>
        <w:t>西湖科技园西园八路</w:t>
      </w:r>
      <w:r>
        <w:rPr>
          <w:rFonts w:hint="eastAsia"/>
          <w:sz w:val="18"/>
          <w:szCs w:val="18"/>
        </w:rPr>
        <w:t>11</w:t>
      </w:r>
      <w:r>
        <w:rPr>
          <w:rFonts w:hint="eastAsia"/>
          <w:sz w:val="18"/>
          <w:szCs w:val="18"/>
        </w:rPr>
        <w:t>号</w:t>
      </w:r>
      <w:r>
        <w:rPr>
          <w:rFonts w:hint="eastAsia"/>
          <w:sz w:val="18"/>
          <w:szCs w:val="18"/>
        </w:rPr>
        <w:t>B</w:t>
      </w:r>
      <w:r>
        <w:rPr>
          <w:rFonts w:hint="eastAsia"/>
          <w:sz w:val="18"/>
          <w:szCs w:val="18"/>
        </w:rPr>
        <w:t>座</w:t>
      </w:r>
      <w:r>
        <w:rPr>
          <w:rFonts w:hint="eastAsia"/>
          <w:sz w:val="18"/>
          <w:szCs w:val="18"/>
        </w:rPr>
        <w:t>405</w:t>
      </w:r>
      <w:r>
        <w:rPr>
          <w:rFonts w:hint="eastAsia"/>
          <w:sz w:val="18"/>
          <w:szCs w:val="18"/>
        </w:rPr>
        <w:t>室</w:t>
      </w:r>
      <w:r>
        <w:rPr>
          <w:rFonts w:hint="eastAsia"/>
          <w:sz w:val="18"/>
          <w:szCs w:val="18"/>
        </w:rPr>
        <w:t xml:space="preserve">   </w:t>
      </w:r>
      <w:r>
        <w:rPr>
          <w:sz w:val="18"/>
          <w:szCs w:val="18"/>
        </w:rPr>
        <w:t>邮编：</w:t>
      </w:r>
      <w:r>
        <w:rPr>
          <w:sz w:val="18"/>
          <w:szCs w:val="18"/>
        </w:rPr>
        <w:t>3100</w:t>
      </w:r>
      <w:r>
        <w:rPr>
          <w:rFonts w:hint="eastAsia"/>
          <w:sz w:val="18"/>
          <w:szCs w:val="18"/>
        </w:rPr>
        <w:t>30</w:t>
      </w:r>
      <w:r>
        <w:rPr>
          <w:sz w:val="18"/>
          <w:szCs w:val="18"/>
        </w:rPr>
        <w:br/>
      </w:r>
      <w:r>
        <w:rPr>
          <w:rFonts w:hint="eastAsia"/>
          <w:sz w:val="18"/>
          <w:szCs w:val="18"/>
        </w:rPr>
        <w:t xml:space="preserve">                                        </w:t>
      </w:r>
      <w:r>
        <w:rPr>
          <w:sz w:val="18"/>
          <w:szCs w:val="18"/>
        </w:rPr>
        <w:t>联系电话：</w:t>
      </w:r>
      <w:r>
        <w:rPr>
          <w:sz w:val="18"/>
          <w:szCs w:val="18"/>
        </w:rPr>
        <w:t>0571-85125132</w:t>
      </w:r>
      <w:r>
        <w:rPr>
          <w:sz w:val="18"/>
          <w:szCs w:val="18"/>
        </w:rPr>
        <w:t>、</w:t>
      </w:r>
      <w:r>
        <w:rPr>
          <w:sz w:val="18"/>
          <w:szCs w:val="18"/>
        </w:rPr>
        <w:t>85124967</w:t>
      </w:r>
      <w:r>
        <w:rPr>
          <w:rFonts w:hint="eastAsia"/>
          <w:sz w:val="18"/>
          <w:szCs w:val="18"/>
        </w:rPr>
        <w:t xml:space="preserve">   </w:t>
      </w:r>
      <w:r>
        <w:rPr>
          <w:sz w:val="18"/>
          <w:szCs w:val="18"/>
        </w:rPr>
        <w:t>传真：</w:t>
      </w:r>
      <w:r>
        <w:rPr>
          <w:sz w:val="18"/>
          <w:szCs w:val="18"/>
        </w:rPr>
        <w:t>0571-85124972</w:t>
      </w:r>
      <w:r>
        <w:rPr>
          <w:sz w:val="18"/>
          <w:szCs w:val="18"/>
        </w:rPr>
        <w:br/>
      </w:r>
      <w:r>
        <w:rPr>
          <w:rFonts w:hint="eastAsia"/>
          <w:sz w:val="18"/>
          <w:szCs w:val="18"/>
        </w:rPr>
        <w:t xml:space="preserve">                                    </w:t>
      </w:r>
      <w:r>
        <w:rPr>
          <w:rFonts w:hint="eastAsia"/>
          <w:sz w:val="20"/>
        </w:rPr>
        <w:t xml:space="preserve">   </w:t>
      </w:r>
      <w:r w:rsidRPr="00D15E38">
        <w:rPr>
          <w:rFonts w:hint="eastAsia"/>
          <w:sz w:val="18"/>
          <w:szCs w:val="18"/>
        </w:rPr>
        <w:t xml:space="preserve"> </w:t>
      </w:r>
      <w:r w:rsidRPr="00D15E38">
        <w:rPr>
          <w:sz w:val="18"/>
          <w:szCs w:val="18"/>
        </w:rPr>
        <w:t>网址：</w:t>
      </w:r>
      <w:hyperlink r:id="rId22" w:history="1">
        <w:r>
          <w:rPr>
            <w:rStyle w:val="a8"/>
            <w:sz w:val="20"/>
          </w:rPr>
          <w:t>www.shineso.com</w:t>
        </w:r>
      </w:hyperlink>
      <w:r>
        <w:rPr>
          <w:rFonts w:hint="eastAsia"/>
          <w:sz w:val="20"/>
        </w:rPr>
        <w:t xml:space="preserve">  </w:t>
      </w:r>
      <w:r>
        <w:rPr>
          <w:sz w:val="20"/>
        </w:rPr>
        <w:t>E-mail</w:t>
      </w:r>
      <w:r>
        <w:rPr>
          <w:sz w:val="20"/>
        </w:rPr>
        <w:t>：</w:t>
      </w:r>
      <w:hyperlink r:id="rId23" w:history="1">
        <w:r>
          <w:rPr>
            <w:rStyle w:val="a8"/>
            <w:sz w:val="20"/>
          </w:rPr>
          <w:t>shineso@shineso.com</w:t>
        </w:r>
      </w:hyperlink>
    </w:p>
    <w:sectPr w:rsidR="003B024D" w:rsidRPr="003B024D">
      <w:pgSz w:w="11906" w:h="16838"/>
      <w:pgMar w:top="567" w:right="567" w:bottom="567" w:left="56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0BC1" w:rsidRDefault="00D60BC1" w:rsidP="00342D8E">
      <w:r>
        <w:separator/>
      </w:r>
    </w:p>
  </w:endnote>
  <w:endnote w:type="continuationSeparator" w:id="0">
    <w:p w:rsidR="00D60BC1" w:rsidRDefault="00D60BC1" w:rsidP="00342D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0BC1" w:rsidRDefault="00D60BC1" w:rsidP="00342D8E">
      <w:r>
        <w:separator/>
      </w:r>
    </w:p>
  </w:footnote>
  <w:footnote w:type="continuationSeparator" w:id="0">
    <w:p w:rsidR="00D60BC1" w:rsidRDefault="00D60BC1" w:rsidP="00342D8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0000009"/>
    <w:lvl w:ilvl="0">
      <w:start w:val="1"/>
      <w:numFmt w:val="bullet"/>
      <w:lvlText w:val=""/>
      <w:lvlJc w:val="left"/>
      <w:pPr>
        <w:tabs>
          <w:tab w:val="num" w:pos="840"/>
        </w:tabs>
        <w:ind w:left="420" w:hanging="420"/>
      </w:pPr>
      <w:rPr>
        <w:rFonts w:ascii="Wingdings" w:hAnsi="Wingdings" w:hint="default"/>
      </w:rPr>
    </w:lvl>
  </w:abstractNum>
  <w:abstractNum w:abstractNumId="1">
    <w:nsid w:val="0000000D"/>
    <w:multiLevelType w:val="singleLevel"/>
    <w:tmpl w:val="0000000D"/>
    <w:lvl w:ilvl="0">
      <w:start w:val="1"/>
      <w:numFmt w:val="chineseCounting"/>
      <w:suff w:val="nothing"/>
      <w:lvlText w:val="%1、"/>
      <w:lvlJc w:val="left"/>
      <w:pPr>
        <w:ind w:firstLine="420"/>
      </w:pPr>
      <w:rPr>
        <w:rFonts w:cs="Times New Roman" w:hint="eastAsia"/>
      </w:rPr>
    </w:lvl>
  </w:abstractNum>
  <w:abstractNum w:abstractNumId="2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cs="Times New Roman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3">
    <w:nsid w:val="3CB36998"/>
    <w:multiLevelType w:val="multilevel"/>
    <w:tmpl w:val="3CB36998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cs="Times New Roman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5783582A"/>
    <w:multiLevelType w:val="singleLevel"/>
    <w:tmpl w:val="5783582A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5">
    <w:nsid w:val="5886F6BD"/>
    <w:multiLevelType w:val="singleLevel"/>
    <w:tmpl w:val="5886F6BD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>
    <w:nsid w:val="5886F774"/>
    <w:multiLevelType w:val="multilevel"/>
    <w:tmpl w:val="5886F774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886F7FB"/>
    <w:multiLevelType w:val="singleLevel"/>
    <w:tmpl w:val="5886F7FB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8">
    <w:nsid w:val="5886F865"/>
    <w:multiLevelType w:val="singleLevel"/>
    <w:tmpl w:val="5886F865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9">
    <w:nsid w:val="5886F87C"/>
    <w:multiLevelType w:val="singleLevel"/>
    <w:tmpl w:val="5886F87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>
    <w:nsid w:val="5886FCAA"/>
    <w:multiLevelType w:val="singleLevel"/>
    <w:tmpl w:val="5886FCAA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1">
    <w:nsid w:val="5886FCFF"/>
    <w:multiLevelType w:val="multilevel"/>
    <w:tmpl w:val="5886FCFF"/>
    <w:lvl w:ilvl="0">
      <w:start w:val="1"/>
      <w:numFmt w:val="decimal"/>
      <w:lvlText w:val="%1."/>
      <w:lvlJc w:val="left"/>
      <w:pPr>
        <w:tabs>
          <w:tab w:val="left" w:pos="420"/>
        </w:tabs>
        <w:ind w:left="420" w:hanging="420"/>
      </w:pPr>
      <w:rPr>
        <w:rFonts w:cs="Times New Roman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671A2321"/>
    <w:multiLevelType w:val="multilevel"/>
    <w:tmpl w:val="671A2321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12"/>
  </w:num>
  <w:num w:numId="6">
    <w:abstractNumId w:val="5"/>
  </w:num>
  <w:num w:numId="7">
    <w:abstractNumId w:val="6"/>
  </w:num>
  <w:num w:numId="8">
    <w:abstractNumId w:val="7"/>
  </w:num>
  <w:num w:numId="9">
    <w:abstractNumId w:val="10"/>
  </w:num>
  <w:num w:numId="10">
    <w:abstractNumId w:val="8"/>
  </w:num>
  <w:num w:numId="11">
    <w:abstractNumId w:val="9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0FA"/>
    <w:rsid w:val="0001067F"/>
    <w:rsid w:val="00011426"/>
    <w:rsid w:val="00024408"/>
    <w:rsid w:val="000338CD"/>
    <w:rsid w:val="000360BF"/>
    <w:rsid w:val="00051C4A"/>
    <w:rsid w:val="00051E93"/>
    <w:rsid w:val="000532E0"/>
    <w:rsid w:val="000535FC"/>
    <w:rsid w:val="0005408C"/>
    <w:rsid w:val="000567D7"/>
    <w:rsid w:val="00065055"/>
    <w:rsid w:val="000867F2"/>
    <w:rsid w:val="00086DC2"/>
    <w:rsid w:val="00092BEC"/>
    <w:rsid w:val="00094C8D"/>
    <w:rsid w:val="000B4119"/>
    <w:rsid w:val="000C508F"/>
    <w:rsid w:val="000D0128"/>
    <w:rsid w:val="000D6BA5"/>
    <w:rsid w:val="000D7A91"/>
    <w:rsid w:val="000E68D4"/>
    <w:rsid w:val="000F4B3D"/>
    <w:rsid w:val="000F56C2"/>
    <w:rsid w:val="0010156A"/>
    <w:rsid w:val="00153225"/>
    <w:rsid w:val="00154EB8"/>
    <w:rsid w:val="00161D4D"/>
    <w:rsid w:val="0016430F"/>
    <w:rsid w:val="00172D7B"/>
    <w:rsid w:val="00176CC9"/>
    <w:rsid w:val="00177590"/>
    <w:rsid w:val="001808E5"/>
    <w:rsid w:val="00185DA3"/>
    <w:rsid w:val="001A2056"/>
    <w:rsid w:val="001D530D"/>
    <w:rsid w:val="001E0DED"/>
    <w:rsid w:val="001F49AC"/>
    <w:rsid w:val="001F694B"/>
    <w:rsid w:val="002216D6"/>
    <w:rsid w:val="00245F07"/>
    <w:rsid w:val="002460D7"/>
    <w:rsid w:val="002526B6"/>
    <w:rsid w:val="00252FD1"/>
    <w:rsid w:val="0026391A"/>
    <w:rsid w:val="00266157"/>
    <w:rsid w:val="00290764"/>
    <w:rsid w:val="002A17F9"/>
    <w:rsid w:val="002A4594"/>
    <w:rsid w:val="002B74EA"/>
    <w:rsid w:val="002C0014"/>
    <w:rsid w:val="002C4FE2"/>
    <w:rsid w:val="002C6557"/>
    <w:rsid w:val="002C69C7"/>
    <w:rsid w:val="002D7533"/>
    <w:rsid w:val="00302C33"/>
    <w:rsid w:val="00312AFF"/>
    <w:rsid w:val="00316505"/>
    <w:rsid w:val="00322E42"/>
    <w:rsid w:val="00324136"/>
    <w:rsid w:val="0033067E"/>
    <w:rsid w:val="00342D8E"/>
    <w:rsid w:val="00346017"/>
    <w:rsid w:val="00357192"/>
    <w:rsid w:val="0036229C"/>
    <w:rsid w:val="00385F41"/>
    <w:rsid w:val="00387844"/>
    <w:rsid w:val="0039525C"/>
    <w:rsid w:val="00396481"/>
    <w:rsid w:val="00396B48"/>
    <w:rsid w:val="003B024D"/>
    <w:rsid w:val="003B195F"/>
    <w:rsid w:val="003B64A8"/>
    <w:rsid w:val="003B6914"/>
    <w:rsid w:val="003C1E5D"/>
    <w:rsid w:val="003C3C82"/>
    <w:rsid w:val="003D7C2A"/>
    <w:rsid w:val="003E6DF5"/>
    <w:rsid w:val="003F73D4"/>
    <w:rsid w:val="0040404F"/>
    <w:rsid w:val="004046FF"/>
    <w:rsid w:val="00410A46"/>
    <w:rsid w:val="00413751"/>
    <w:rsid w:val="00416052"/>
    <w:rsid w:val="004205C8"/>
    <w:rsid w:val="00425C09"/>
    <w:rsid w:val="00426CBB"/>
    <w:rsid w:val="00437872"/>
    <w:rsid w:val="00443883"/>
    <w:rsid w:val="0044695D"/>
    <w:rsid w:val="00447E07"/>
    <w:rsid w:val="00452A5E"/>
    <w:rsid w:val="00466BAD"/>
    <w:rsid w:val="00474525"/>
    <w:rsid w:val="00477741"/>
    <w:rsid w:val="004817B4"/>
    <w:rsid w:val="004841F4"/>
    <w:rsid w:val="00492F24"/>
    <w:rsid w:val="004946D5"/>
    <w:rsid w:val="004955CF"/>
    <w:rsid w:val="004A3699"/>
    <w:rsid w:val="004A375F"/>
    <w:rsid w:val="004B00D5"/>
    <w:rsid w:val="004C533B"/>
    <w:rsid w:val="004C540F"/>
    <w:rsid w:val="004C5C89"/>
    <w:rsid w:val="004F6C1F"/>
    <w:rsid w:val="00501785"/>
    <w:rsid w:val="005048F4"/>
    <w:rsid w:val="00506A31"/>
    <w:rsid w:val="00515403"/>
    <w:rsid w:val="005267A7"/>
    <w:rsid w:val="005537EB"/>
    <w:rsid w:val="005541D5"/>
    <w:rsid w:val="005572E1"/>
    <w:rsid w:val="0055786D"/>
    <w:rsid w:val="0057334E"/>
    <w:rsid w:val="00574208"/>
    <w:rsid w:val="00581C64"/>
    <w:rsid w:val="00582393"/>
    <w:rsid w:val="00583516"/>
    <w:rsid w:val="005905B7"/>
    <w:rsid w:val="00594966"/>
    <w:rsid w:val="005A1940"/>
    <w:rsid w:val="005C0DB7"/>
    <w:rsid w:val="005C0FFC"/>
    <w:rsid w:val="005E2946"/>
    <w:rsid w:val="005E376E"/>
    <w:rsid w:val="005E6633"/>
    <w:rsid w:val="005E748B"/>
    <w:rsid w:val="00600A59"/>
    <w:rsid w:val="006049FC"/>
    <w:rsid w:val="00643033"/>
    <w:rsid w:val="00667456"/>
    <w:rsid w:val="00685249"/>
    <w:rsid w:val="006965DC"/>
    <w:rsid w:val="006B18D4"/>
    <w:rsid w:val="006B6624"/>
    <w:rsid w:val="006D48A8"/>
    <w:rsid w:val="006E15C9"/>
    <w:rsid w:val="006E5A29"/>
    <w:rsid w:val="006F5E78"/>
    <w:rsid w:val="006F6D9B"/>
    <w:rsid w:val="007036E3"/>
    <w:rsid w:val="007054AA"/>
    <w:rsid w:val="00706E31"/>
    <w:rsid w:val="007234CD"/>
    <w:rsid w:val="00731745"/>
    <w:rsid w:val="00734ED9"/>
    <w:rsid w:val="00735DC9"/>
    <w:rsid w:val="007504E0"/>
    <w:rsid w:val="00755FE6"/>
    <w:rsid w:val="00757666"/>
    <w:rsid w:val="00761498"/>
    <w:rsid w:val="00776156"/>
    <w:rsid w:val="007764A7"/>
    <w:rsid w:val="00776A26"/>
    <w:rsid w:val="00792078"/>
    <w:rsid w:val="00795761"/>
    <w:rsid w:val="00795864"/>
    <w:rsid w:val="007A1967"/>
    <w:rsid w:val="007C3E01"/>
    <w:rsid w:val="007D5FC8"/>
    <w:rsid w:val="007E268D"/>
    <w:rsid w:val="007F45E3"/>
    <w:rsid w:val="00804056"/>
    <w:rsid w:val="00816C09"/>
    <w:rsid w:val="00817D31"/>
    <w:rsid w:val="00827D44"/>
    <w:rsid w:val="008320E0"/>
    <w:rsid w:val="00832BC9"/>
    <w:rsid w:val="0085662B"/>
    <w:rsid w:val="008630BD"/>
    <w:rsid w:val="00864D1B"/>
    <w:rsid w:val="00864EE2"/>
    <w:rsid w:val="008733D2"/>
    <w:rsid w:val="00883E9D"/>
    <w:rsid w:val="00886738"/>
    <w:rsid w:val="00894113"/>
    <w:rsid w:val="008B6834"/>
    <w:rsid w:val="008D58BD"/>
    <w:rsid w:val="008D72BA"/>
    <w:rsid w:val="008D779F"/>
    <w:rsid w:val="008E29D0"/>
    <w:rsid w:val="008E767F"/>
    <w:rsid w:val="008F2612"/>
    <w:rsid w:val="009247FB"/>
    <w:rsid w:val="00930B81"/>
    <w:rsid w:val="00941ADC"/>
    <w:rsid w:val="00970F55"/>
    <w:rsid w:val="009770FA"/>
    <w:rsid w:val="0098246A"/>
    <w:rsid w:val="009909EE"/>
    <w:rsid w:val="00992E8C"/>
    <w:rsid w:val="009967E8"/>
    <w:rsid w:val="009A4F0B"/>
    <w:rsid w:val="009A54C8"/>
    <w:rsid w:val="009B0EF7"/>
    <w:rsid w:val="009C3562"/>
    <w:rsid w:val="009D7A5C"/>
    <w:rsid w:val="009E1252"/>
    <w:rsid w:val="009F39CB"/>
    <w:rsid w:val="00A22B5D"/>
    <w:rsid w:val="00A339C0"/>
    <w:rsid w:val="00A404F8"/>
    <w:rsid w:val="00A53F58"/>
    <w:rsid w:val="00A56D81"/>
    <w:rsid w:val="00A57ADA"/>
    <w:rsid w:val="00A77369"/>
    <w:rsid w:val="00A803D3"/>
    <w:rsid w:val="00AA3401"/>
    <w:rsid w:val="00AB6894"/>
    <w:rsid w:val="00AB752E"/>
    <w:rsid w:val="00AC666A"/>
    <w:rsid w:val="00AC7DEC"/>
    <w:rsid w:val="00AD101E"/>
    <w:rsid w:val="00AE186C"/>
    <w:rsid w:val="00B0102F"/>
    <w:rsid w:val="00B0172C"/>
    <w:rsid w:val="00B027F8"/>
    <w:rsid w:val="00B166D5"/>
    <w:rsid w:val="00B17F13"/>
    <w:rsid w:val="00B33D58"/>
    <w:rsid w:val="00B61798"/>
    <w:rsid w:val="00B61DC6"/>
    <w:rsid w:val="00B65814"/>
    <w:rsid w:val="00B65B0A"/>
    <w:rsid w:val="00B6603C"/>
    <w:rsid w:val="00B67F6E"/>
    <w:rsid w:val="00B73603"/>
    <w:rsid w:val="00B8090B"/>
    <w:rsid w:val="00B86A8F"/>
    <w:rsid w:val="00B956FD"/>
    <w:rsid w:val="00BA429D"/>
    <w:rsid w:val="00BA7C87"/>
    <w:rsid w:val="00BC5B4D"/>
    <w:rsid w:val="00C02C1C"/>
    <w:rsid w:val="00C27F9F"/>
    <w:rsid w:val="00C35BA9"/>
    <w:rsid w:val="00C41696"/>
    <w:rsid w:val="00C4718A"/>
    <w:rsid w:val="00C5511A"/>
    <w:rsid w:val="00C56F65"/>
    <w:rsid w:val="00C6073C"/>
    <w:rsid w:val="00C66775"/>
    <w:rsid w:val="00C74284"/>
    <w:rsid w:val="00C75010"/>
    <w:rsid w:val="00C7674C"/>
    <w:rsid w:val="00C811D0"/>
    <w:rsid w:val="00C83ED2"/>
    <w:rsid w:val="00C87476"/>
    <w:rsid w:val="00CA368D"/>
    <w:rsid w:val="00CB27E5"/>
    <w:rsid w:val="00CC0150"/>
    <w:rsid w:val="00CC5C7D"/>
    <w:rsid w:val="00CD073F"/>
    <w:rsid w:val="00CF3ABD"/>
    <w:rsid w:val="00D042CF"/>
    <w:rsid w:val="00D11A34"/>
    <w:rsid w:val="00D149BF"/>
    <w:rsid w:val="00D14C1B"/>
    <w:rsid w:val="00D17800"/>
    <w:rsid w:val="00D315E4"/>
    <w:rsid w:val="00D330DD"/>
    <w:rsid w:val="00D3642A"/>
    <w:rsid w:val="00D36D45"/>
    <w:rsid w:val="00D47C0B"/>
    <w:rsid w:val="00D54AB2"/>
    <w:rsid w:val="00D56477"/>
    <w:rsid w:val="00D566F8"/>
    <w:rsid w:val="00D60BC1"/>
    <w:rsid w:val="00D70D07"/>
    <w:rsid w:val="00D74403"/>
    <w:rsid w:val="00D80E88"/>
    <w:rsid w:val="00D94A56"/>
    <w:rsid w:val="00DA53C1"/>
    <w:rsid w:val="00DA5B26"/>
    <w:rsid w:val="00DB2CF6"/>
    <w:rsid w:val="00DC2F2B"/>
    <w:rsid w:val="00DD1390"/>
    <w:rsid w:val="00DE21C2"/>
    <w:rsid w:val="00DF685B"/>
    <w:rsid w:val="00E0753C"/>
    <w:rsid w:val="00E13A8E"/>
    <w:rsid w:val="00E21E86"/>
    <w:rsid w:val="00E25D29"/>
    <w:rsid w:val="00E449ED"/>
    <w:rsid w:val="00E65FF4"/>
    <w:rsid w:val="00E71D4E"/>
    <w:rsid w:val="00E72267"/>
    <w:rsid w:val="00EA0179"/>
    <w:rsid w:val="00EA22D7"/>
    <w:rsid w:val="00EA4D2A"/>
    <w:rsid w:val="00EB7038"/>
    <w:rsid w:val="00EB746C"/>
    <w:rsid w:val="00EC1746"/>
    <w:rsid w:val="00EC26B0"/>
    <w:rsid w:val="00EC66EF"/>
    <w:rsid w:val="00EE0A23"/>
    <w:rsid w:val="00EE0B5F"/>
    <w:rsid w:val="00EE72F7"/>
    <w:rsid w:val="00EF448E"/>
    <w:rsid w:val="00F12DA8"/>
    <w:rsid w:val="00F13CA2"/>
    <w:rsid w:val="00F216D1"/>
    <w:rsid w:val="00F22066"/>
    <w:rsid w:val="00F3157F"/>
    <w:rsid w:val="00F31BA0"/>
    <w:rsid w:val="00F3686D"/>
    <w:rsid w:val="00F37906"/>
    <w:rsid w:val="00F45C59"/>
    <w:rsid w:val="00F462CD"/>
    <w:rsid w:val="00F46588"/>
    <w:rsid w:val="00F604BD"/>
    <w:rsid w:val="00F67B7B"/>
    <w:rsid w:val="00F87878"/>
    <w:rsid w:val="00FA6C2D"/>
    <w:rsid w:val="00FA6E99"/>
    <w:rsid w:val="00FB2ADC"/>
    <w:rsid w:val="00FB64DC"/>
    <w:rsid w:val="00FB67A3"/>
    <w:rsid w:val="00FC6446"/>
    <w:rsid w:val="00FC7025"/>
    <w:rsid w:val="00FC7812"/>
    <w:rsid w:val="00FD7EE4"/>
    <w:rsid w:val="00FF0EA8"/>
    <w:rsid w:val="00FF7D2C"/>
    <w:rsid w:val="0DF432C9"/>
    <w:rsid w:val="2F5B741C"/>
    <w:rsid w:val="31692723"/>
    <w:rsid w:val="40226992"/>
    <w:rsid w:val="4CEB16C0"/>
    <w:rsid w:val="555628BF"/>
    <w:rsid w:val="73C71160"/>
    <w:rsid w:val="779002D5"/>
    <w:rsid w:val="7BFC6DF1"/>
    <w:rsid w:val="7E0F04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semiHidden="0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iPriority="0" w:unhideWhenUsed="0" w:qFormat="1"/>
    <w:lsdException w:name="Normal Table" w:semiHidden="0" w:qFormat="1"/>
    <w:lsdException w:name="Balloon Text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link w:val="a5"/>
    <w:uiPriority w:val="99"/>
    <w:qFormat/>
    <w:locked/>
    <w:rPr>
      <w:rFonts w:cs="Times New Roman"/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locked/>
    <w:rPr>
      <w:rFonts w:cs="Times New Roman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qFormat/>
  </w:style>
  <w:style w:type="character" w:styleId="a8">
    <w:name w:val="Hyperlink"/>
    <w:basedOn w:val="a0"/>
    <w:uiPriority w:val="99"/>
    <w:unhideWhenUsed/>
    <w:rsid w:val="00CA368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semiHidden="0" w:unhideWhenUsed="0" w:qFormat="1"/>
    <w:lsdException w:name="footer" w:semiHidden="0" w:unhideWhenUsed="0" w:qFormat="1"/>
    <w:lsdException w:name="caption" w:locked="1" w:uiPriority="0" w:qFormat="1"/>
    <w:lsdException w:name="Title" w:locked="1" w:semiHidden="0" w:uiPriority="0" w:unhideWhenUsed="0" w:qFormat="1"/>
    <w:lsdException w:name="Default Paragraph Font" w:semiHidden="0" w:uiPriority="1" w:qFormat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semiHidden="0" w:uiPriority="0" w:unhideWhenUsed="0" w:qFormat="1"/>
    <w:lsdException w:name="Normal Table" w:semiHidden="0" w:qFormat="1"/>
    <w:lsdException w:name="Balloon Text" w:unhideWhenUsed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qFormat/>
    <w:rPr>
      <w:sz w:val="18"/>
      <w:szCs w:val="18"/>
    </w:rPr>
  </w:style>
  <w:style w:type="paragraph" w:styleId="a4">
    <w:name w:val="footer"/>
    <w:basedOn w:val="a"/>
    <w:link w:val="Char0"/>
    <w:uiPriority w:val="99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table" w:styleId="a7">
    <w:name w:val="Table Grid"/>
    <w:basedOn w:val="a1"/>
    <w:uiPriority w:val="9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1">
    <w:name w:val="页眉 Char"/>
    <w:link w:val="a5"/>
    <w:uiPriority w:val="99"/>
    <w:qFormat/>
    <w:locked/>
    <w:rPr>
      <w:rFonts w:cs="Times New Roman"/>
      <w:sz w:val="18"/>
      <w:szCs w:val="18"/>
    </w:rPr>
  </w:style>
  <w:style w:type="character" w:customStyle="1" w:styleId="Char0">
    <w:name w:val="页脚 Char"/>
    <w:link w:val="a4"/>
    <w:uiPriority w:val="99"/>
    <w:qFormat/>
    <w:locked/>
    <w:rPr>
      <w:rFonts w:cs="Times New Roman"/>
      <w:sz w:val="18"/>
      <w:szCs w:val="18"/>
    </w:rPr>
  </w:style>
  <w:style w:type="character" w:customStyle="1" w:styleId="Char">
    <w:name w:val="批注框文本 Char"/>
    <w:link w:val="a3"/>
    <w:uiPriority w:val="99"/>
    <w:semiHidden/>
    <w:qFormat/>
    <w:locked/>
    <w:rPr>
      <w:rFonts w:cs="Times New Roman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apple-converted-space">
    <w:name w:val="apple-converted-space"/>
    <w:qFormat/>
  </w:style>
  <w:style w:type="character" w:styleId="a8">
    <w:name w:val="Hyperlink"/>
    <w:basedOn w:val="a0"/>
    <w:uiPriority w:val="99"/>
    <w:unhideWhenUsed/>
    <w:rsid w:val="00CA368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20.jpe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23" Type="http://schemas.openxmlformats.org/officeDocument/2006/relationships/hyperlink" Target="mailto:shineso@shineso.com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jpg"/><Relationship Id="rId22" Type="http://schemas.openxmlformats.org/officeDocument/2006/relationships/hyperlink" Target="http://www.shineso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41"/>
    <customShpInfo spid="_x0000_s1040"/>
    <customShpInfo spid="_x0000_s1042"/>
    <customShpInfo spid="_x0000_s104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824</Words>
  <Characters>4703</Characters>
  <Application>Microsoft Office Word</Application>
  <DocSecurity>0</DocSecurity>
  <Lines>39</Lines>
  <Paragraphs>11</Paragraphs>
  <ScaleCrop>false</ScaleCrop>
  <Company/>
  <LinksUpToDate>false</LinksUpToDate>
  <CharactersWithSpaces>5516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</dc:creator>
  <cp:lastModifiedBy>pc</cp:lastModifiedBy>
  <cp:revision>17</cp:revision>
  <cp:lastPrinted>2013-09-09T05:06:00Z</cp:lastPrinted>
  <dcterms:created xsi:type="dcterms:W3CDTF">2017-02-13T08:08:00Z</dcterms:created>
  <dcterms:modified xsi:type="dcterms:W3CDTF">2017-04-14T03:13:00Z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2052-10.1.0.6135</vt:lpwstr>
  </property>
</Properties>
</file>