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</w:pPr>
    </w:p>
    <w:p>
      <w:pPr>
        <w:pStyle w:val="正文 A"/>
        <w:jc w:val="center"/>
        <w:rPr>
          <w:b w:val="1"/>
          <w:bCs w:val="1"/>
          <w:kern w:val="2"/>
          <w:sz w:val="30"/>
          <w:szCs w:val="30"/>
          <w:lang w:val="zh-TW" w:eastAsia="zh-TW"/>
        </w:rPr>
      </w:pPr>
      <w:r>
        <w:rPr>
          <w:b w:val="1"/>
          <w:bCs w:val="1"/>
          <w:sz w:val="30"/>
          <w:szCs w:val="30"/>
          <w:rtl w:val="0"/>
          <w:lang w:val="zh-CN" w:eastAsia="zh-CN"/>
        </w:rPr>
        <w:t>高通量组织研磨仪对经济作物</w:t>
      </w:r>
      <w:r>
        <w:rPr>
          <w:b w:val="1"/>
          <w:bCs w:val="1"/>
          <w:sz w:val="30"/>
          <w:szCs w:val="30"/>
          <w:rtl w:val="0"/>
          <w:lang w:val="zh-TW" w:eastAsia="zh-TW"/>
        </w:rPr>
        <w:t>水稻、小麦种子的研磨</w:t>
      </w:r>
    </w:p>
    <w:p>
      <w:pPr>
        <w:pStyle w:val="正文 A"/>
        <w:jc w:val="left"/>
        <w:rPr>
          <w:b w:val="1"/>
          <w:bCs w:val="1"/>
          <w:kern w:val="2"/>
          <w:sz w:val="30"/>
          <w:szCs w:val="30"/>
          <w:lang w:val="zh-TW" w:eastAsia="zh-TW"/>
        </w:rPr>
      </w:pPr>
    </w:p>
    <w:p>
      <w:pPr>
        <w:pStyle w:val="正文 A"/>
        <w:jc w:val="left"/>
        <w:rPr>
          <w:b w:val="1"/>
          <w:bCs w:val="1"/>
          <w:sz w:val="26"/>
          <w:szCs w:val="26"/>
          <w:lang w:val="zh-TW" w:eastAsia="zh-TW"/>
        </w:rPr>
      </w:pPr>
      <w:r>
        <w:rPr>
          <w:b w:val="1"/>
          <w:bCs w:val="1"/>
          <w:sz w:val="26"/>
          <w:szCs w:val="26"/>
          <w:rtl w:val="0"/>
          <w:lang w:val="zh-CN" w:eastAsia="zh-CN"/>
        </w:rPr>
        <w:t>实验目的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 xml:space="preserve">       </w:t>
      </w:r>
      <w:r>
        <w:rPr>
          <w:sz w:val="26"/>
          <w:szCs w:val="26"/>
          <w:rtl w:val="0"/>
          <w:lang w:val="zh-TW" w:eastAsia="zh-TW"/>
        </w:rPr>
        <w:t>农产品及种子检验，经常需要对将植物</w:t>
      </w:r>
      <w:r>
        <w:rPr>
          <w:sz w:val="26"/>
          <w:szCs w:val="26"/>
          <w:rtl w:val="0"/>
          <w:lang w:val="zh-CN" w:eastAsia="zh-CN"/>
        </w:rPr>
        <w:t>种子</w:t>
      </w:r>
      <w:r>
        <w:rPr>
          <w:sz w:val="26"/>
          <w:szCs w:val="26"/>
          <w:rtl w:val="0"/>
          <w:lang w:val="zh-TW" w:eastAsia="zh-TW"/>
        </w:rPr>
        <w:t>进行研磨以获得</w:t>
      </w:r>
      <w:r>
        <w:rPr>
          <w:sz w:val="26"/>
          <w:szCs w:val="26"/>
          <w:rtl w:val="0"/>
          <w:lang w:val="zh-TW" w:eastAsia="zh-TW"/>
        </w:rPr>
        <w:t>DNA</w:t>
      </w:r>
      <w:r>
        <w:rPr>
          <w:sz w:val="26"/>
          <w:szCs w:val="26"/>
          <w:rtl w:val="0"/>
          <w:lang w:val="zh-TW" w:eastAsia="zh-TW"/>
        </w:rPr>
        <w:t>、</w:t>
      </w:r>
      <w:r>
        <w:rPr>
          <w:sz w:val="26"/>
          <w:szCs w:val="26"/>
          <w:rtl w:val="0"/>
          <w:lang w:val="zh-TW" w:eastAsia="zh-TW"/>
        </w:rPr>
        <w:t>RNA</w:t>
      </w:r>
      <w:r>
        <w:rPr>
          <w:sz w:val="26"/>
          <w:szCs w:val="26"/>
          <w:rtl w:val="0"/>
          <w:lang w:val="zh-TW" w:eastAsia="zh-TW"/>
        </w:rPr>
        <w:t>或蛋白质等生物分子，从而进行后续的分析和检测。随着实验室科研进度的日益加快，手动研磨已无法满足科研工作的需要。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 xml:space="preserve">       本实验通过高通量研磨破碎经济作物种子，进而提取其核酸／蛋白质进行种子检验和分析。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</w:p>
    <w:p>
      <w:pPr>
        <w:pStyle w:val="正文 A"/>
        <w:jc w:val="left"/>
        <w:rPr>
          <w:b w:val="1"/>
          <w:bCs w:val="1"/>
          <w:sz w:val="26"/>
          <w:szCs w:val="26"/>
          <w:lang w:val="zh-TW" w:eastAsia="zh-TW"/>
        </w:rPr>
      </w:pPr>
      <w:r>
        <w:rPr>
          <w:b w:val="1"/>
          <w:bCs w:val="1"/>
          <w:sz w:val="26"/>
          <w:szCs w:val="26"/>
          <w:rtl w:val="0"/>
          <w:lang w:val="zh-CN" w:eastAsia="zh-CN"/>
        </w:rPr>
        <w:t>实验材料和器具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>样品：</w:t>
      </w:r>
      <w:r>
        <w:rPr>
          <w:sz w:val="26"/>
          <w:szCs w:val="26"/>
          <w:rtl w:val="0"/>
          <w:lang w:val="zh-TW" w:eastAsia="zh-TW"/>
        </w:rPr>
        <w:t>水稻，小麦种子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>仪器：多样品组织研磨仪（上海净信，</w:t>
      </w:r>
      <w:r>
        <w:rPr>
          <w:sz w:val="26"/>
          <w:szCs w:val="26"/>
          <w:rtl w:val="0"/>
          <w:lang w:val="zh-CN" w:eastAsia="zh-CN"/>
        </w:rPr>
        <w:t>Tissuelyser-24</w:t>
      </w:r>
      <w:r>
        <w:rPr>
          <w:sz w:val="26"/>
          <w:szCs w:val="26"/>
          <w:rtl w:val="0"/>
          <w:lang w:val="zh-CN" w:eastAsia="zh-CN"/>
        </w:rPr>
        <w:t>）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>耗材：离心管，</w:t>
      </w:r>
      <w:r>
        <w:rPr>
          <w:sz w:val="26"/>
          <w:szCs w:val="26"/>
          <w:rtl w:val="0"/>
          <w:lang w:val="zh-CN" w:eastAsia="zh-CN"/>
        </w:rPr>
        <w:t>6</w:t>
      </w:r>
      <w:r>
        <w:rPr>
          <w:sz w:val="26"/>
          <w:szCs w:val="26"/>
          <w:rtl w:val="0"/>
          <w:lang w:val="zh-CN" w:eastAsia="zh-CN"/>
        </w:rPr>
        <w:t>号研磨珠（上海净信）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</w:p>
    <w:p>
      <w:pPr>
        <w:pStyle w:val="正文 A"/>
        <w:jc w:val="left"/>
        <w:rPr>
          <w:b w:val="1"/>
          <w:bCs w:val="1"/>
          <w:sz w:val="30"/>
          <w:szCs w:val="30"/>
          <w:lang w:val="zh-TW" w:eastAsia="zh-TW"/>
        </w:rPr>
      </w:pPr>
      <w:r>
        <w:rPr>
          <w:b w:val="1"/>
          <w:bCs w:val="1"/>
          <w:sz w:val="26"/>
          <w:szCs w:val="26"/>
          <w:rtl w:val="0"/>
          <w:lang w:val="zh-CN" w:eastAsia="zh-CN"/>
        </w:rPr>
        <w:t>实验步骤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>1.</w:t>
      </w:r>
      <w:r>
        <w:rPr>
          <w:sz w:val="26"/>
          <w:szCs w:val="26"/>
          <w:rtl w:val="0"/>
          <w:lang w:val="zh-CN" w:eastAsia="zh-CN"/>
        </w:rPr>
        <w:t>将</w:t>
      </w:r>
      <w:r>
        <w:rPr>
          <w:sz w:val="26"/>
          <w:szCs w:val="26"/>
          <w:rtl w:val="0"/>
          <w:lang w:val="zh-TW" w:eastAsia="zh-TW"/>
        </w:rPr>
        <w:t>烘干过的水稻，小麦种子若干，放入离心管中，</w:t>
      </w:r>
      <w:r>
        <w:rPr>
          <w:sz w:val="26"/>
          <w:szCs w:val="26"/>
          <w:rtl w:val="0"/>
          <w:lang w:val="zh-CN" w:eastAsia="zh-CN"/>
        </w:rPr>
        <w:t>若是</w:t>
      </w:r>
      <w:r>
        <w:rPr>
          <w:sz w:val="26"/>
          <w:szCs w:val="26"/>
          <w:rtl w:val="0"/>
          <w:lang w:val="zh-TW" w:eastAsia="zh-TW"/>
        </w:rPr>
        <w:t>玉米</w:t>
      </w:r>
      <w:r>
        <w:rPr>
          <w:sz w:val="26"/>
          <w:szCs w:val="26"/>
          <w:rtl w:val="0"/>
          <w:lang w:val="zh-CN" w:eastAsia="zh-CN"/>
        </w:rPr>
        <w:t>、</w:t>
      </w:r>
      <w:r>
        <w:rPr>
          <w:sz w:val="26"/>
          <w:szCs w:val="26"/>
          <w:rtl w:val="0"/>
          <w:lang w:val="zh-TW" w:eastAsia="zh-TW"/>
        </w:rPr>
        <w:t>黄豆等</w:t>
      </w:r>
      <w:r>
        <w:rPr>
          <w:sz w:val="26"/>
          <w:szCs w:val="26"/>
          <w:rtl w:val="0"/>
          <w:lang w:val="zh-CN" w:eastAsia="zh-CN"/>
        </w:rPr>
        <w:t>较坚硬的种子</w:t>
      </w:r>
      <w:r>
        <w:rPr>
          <w:sz w:val="26"/>
          <w:szCs w:val="26"/>
          <w:rtl w:val="0"/>
          <w:lang w:val="zh-TW" w:eastAsia="zh-TW"/>
        </w:rPr>
        <w:t>，需选择</w:t>
      </w:r>
      <w:r>
        <w:rPr>
          <w:sz w:val="26"/>
          <w:szCs w:val="26"/>
          <w:rtl w:val="0"/>
          <w:lang w:val="zh-CN" w:eastAsia="zh-CN"/>
        </w:rPr>
        <w:t>1</w:t>
      </w:r>
      <w:r>
        <w:rPr>
          <w:sz w:val="26"/>
          <w:szCs w:val="26"/>
          <w:rtl w:val="0"/>
          <w:lang w:val="zh-CN" w:eastAsia="zh-CN"/>
        </w:rPr>
        <w:t>研磨单位的圆底</w:t>
      </w:r>
      <w:r>
        <w:rPr>
          <w:sz w:val="26"/>
          <w:szCs w:val="26"/>
          <w:rtl w:val="0"/>
          <w:lang w:val="zh-TW" w:eastAsia="zh-TW"/>
        </w:rPr>
        <w:t>管。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>2.</w:t>
      </w:r>
      <w:r>
        <w:rPr>
          <w:sz w:val="26"/>
          <w:szCs w:val="26"/>
          <w:rtl w:val="0"/>
          <w:lang w:val="zh-TW" w:eastAsia="zh-TW"/>
        </w:rPr>
        <w:t>离心管中加入</w:t>
      </w:r>
      <w:r>
        <w:rPr>
          <w:sz w:val="26"/>
          <w:szCs w:val="26"/>
          <w:rtl w:val="0"/>
          <w:lang w:val="zh-CN" w:eastAsia="zh-CN"/>
        </w:rPr>
        <w:t>1</w:t>
      </w:r>
      <w:r>
        <w:rPr>
          <w:sz w:val="26"/>
          <w:szCs w:val="26"/>
          <w:rtl w:val="0"/>
          <w:lang w:val="zh-CN" w:eastAsia="zh-CN"/>
        </w:rPr>
        <w:t>颗研磨</w:t>
      </w:r>
      <w:r>
        <w:rPr>
          <w:sz w:val="26"/>
          <w:szCs w:val="26"/>
          <w:rtl w:val="0"/>
          <w:lang w:val="zh-TW" w:eastAsia="zh-TW"/>
        </w:rPr>
        <w:t>珠</w:t>
      </w:r>
      <w:r>
        <w:rPr>
          <w:sz w:val="26"/>
          <w:szCs w:val="26"/>
          <w:rtl w:val="0"/>
          <w:lang w:val="zh-CN" w:eastAsia="zh-CN"/>
        </w:rPr>
        <w:t>（玉米、黄豆等种子使用</w:t>
      </w:r>
      <w:r>
        <w:rPr>
          <w:sz w:val="26"/>
          <w:szCs w:val="26"/>
          <w:rtl w:val="0"/>
          <w:lang w:val="zh-TW" w:eastAsia="zh-TW"/>
        </w:rPr>
        <w:t>1</w:t>
      </w:r>
      <w:r>
        <w:rPr>
          <w:sz w:val="26"/>
          <w:szCs w:val="26"/>
          <w:rtl w:val="0"/>
          <w:lang w:val="zh-TW" w:eastAsia="zh-TW"/>
        </w:rPr>
        <w:t>研磨单位的</w:t>
      </w:r>
      <w:r>
        <w:rPr>
          <w:sz w:val="26"/>
          <w:szCs w:val="26"/>
          <w:rtl w:val="0"/>
          <w:lang w:val="zh-CN" w:eastAsia="zh-CN"/>
        </w:rPr>
        <w:t>研磨管，</w:t>
      </w:r>
      <w:r>
        <w:rPr>
          <w:sz w:val="26"/>
          <w:szCs w:val="26"/>
          <w:rtl w:val="0"/>
          <w:lang w:val="zh-TW" w:eastAsia="zh-TW"/>
        </w:rPr>
        <w:t>需加入</w:t>
      </w:r>
      <w:r>
        <w:rPr>
          <w:sz w:val="26"/>
          <w:szCs w:val="26"/>
          <w:rtl w:val="0"/>
          <w:lang w:val="zh-TW" w:eastAsia="zh-TW"/>
        </w:rPr>
        <w:t>8</w:t>
      </w:r>
      <w:r>
        <w:rPr>
          <w:sz w:val="26"/>
          <w:szCs w:val="26"/>
          <w:rtl w:val="0"/>
          <w:lang w:val="zh-CN" w:eastAsia="zh-CN"/>
        </w:rPr>
        <w:t>号研磨</w:t>
      </w:r>
      <w:r>
        <w:rPr>
          <w:sz w:val="26"/>
          <w:szCs w:val="26"/>
          <w:rtl w:val="0"/>
          <w:lang w:val="zh-TW" w:eastAsia="zh-TW"/>
        </w:rPr>
        <w:t>珠</w:t>
      </w:r>
      <w:r>
        <w:rPr>
          <w:sz w:val="26"/>
          <w:szCs w:val="26"/>
          <w:rtl w:val="0"/>
          <w:lang w:val="zh-CN" w:eastAsia="zh-CN"/>
        </w:rPr>
        <w:t>）；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>3.</w:t>
      </w:r>
      <w:r>
        <w:rPr>
          <w:sz w:val="26"/>
          <w:szCs w:val="26"/>
          <w:rtl w:val="0"/>
          <w:lang w:val="zh-TW" w:eastAsia="zh-TW"/>
        </w:rPr>
        <w:t>将准备好</w:t>
      </w:r>
      <w:r>
        <w:rPr>
          <w:sz w:val="26"/>
          <w:szCs w:val="26"/>
          <w:rtl w:val="0"/>
          <w:lang w:val="zh-CN" w:eastAsia="zh-CN"/>
        </w:rPr>
        <w:t>样品</w:t>
      </w:r>
      <w:r>
        <w:rPr>
          <w:sz w:val="26"/>
          <w:szCs w:val="26"/>
          <w:rtl w:val="0"/>
          <w:lang w:val="zh-TW" w:eastAsia="zh-TW"/>
        </w:rPr>
        <w:t>的</w:t>
      </w:r>
      <w:r>
        <w:rPr>
          <w:sz w:val="26"/>
          <w:szCs w:val="26"/>
          <w:rtl w:val="0"/>
          <w:lang w:val="zh-CN" w:eastAsia="zh-CN"/>
        </w:rPr>
        <w:t>离心</w:t>
      </w:r>
      <w:r>
        <w:rPr>
          <w:sz w:val="26"/>
          <w:szCs w:val="26"/>
          <w:rtl w:val="0"/>
          <w:lang w:val="zh-TW" w:eastAsia="zh-TW"/>
        </w:rPr>
        <w:t>管放入</w:t>
      </w:r>
      <w:r>
        <w:rPr>
          <w:sz w:val="26"/>
          <w:szCs w:val="26"/>
          <w:rtl w:val="0"/>
          <w:lang w:val="zh-CN" w:eastAsia="zh-CN"/>
        </w:rPr>
        <w:t>适配器</w:t>
      </w:r>
      <w:r>
        <w:rPr>
          <w:sz w:val="26"/>
          <w:szCs w:val="26"/>
          <w:rtl w:val="0"/>
          <w:lang w:val="zh-TW" w:eastAsia="zh-TW"/>
        </w:rPr>
        <w:t>中</w:t>
      </w:r>
      <w:r>
        <w:rPr>
          <w:sz w:val="26"/>
          <w:szCs w:val="26"/>
          <w:rtl w:val="0"/>
          <w:lang w:val="zh-CN" w:eastAsia="zh-CN"/>
        </w:rPr>
        <w:t>；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>4.</w:t>
      </w:r>
      <w:r>
        <w:rPr>
          <w:sz w:val="26"/>
          <w:szCs w:val="26"/>
          <w:rtl w:val="0"/>
          <w:lang w:val="zh-TW" w:eastAsia="zh-TW"/>
        </w:rPr>
        <w:t>将适配器放入净信研磨仪中，</w:t>
      </w:r>
      <w:r>
        <w:rPr>
          <w:sz w:val="26"/>
          <w:szCs w:val="26"/>
          <w:rtl w:val="0"/>
          <w:lang w:val="zh-CN" w:eastAsia="zh-CN"/>
        </w:rPr>
        <w:t>设置参数</w:t>
      </w:r>
      <w:r>
        <w:rPr>
          <w:sz w:val="26"/>
          <w:szCs w:val="26"/>
          <w:rtl w:val="0"/>
          <w:lang w:val="zh-CN" w:eastAsia="zh-CN"/>
        </w:rPr>
        <w:t>13</w:t>
      </w:r>
      <w:r>
        <w:rPr>
          <w:sz w:val="26"/>
          <w:szCs w:val="26"/>
          <w:rtl w:val="0"/>
          <w:lang w:val="zh-CN" w:eastAsia="zh-CN"/>
        </w:rPr>
        <w:t>单位振频</w:t>
      </w:r>
      <w:r>
        <w:rPr>
          <w:sz w:val="26"/>
          <w:szCs w:val="26"/>
          <w:rtl w:val="0"/>
          <w:lang w:val="zh-TW" w:eastAsia="zh-TW"/>
        </w:rPr>
        <w:t>，</w:t>
      </w:r>
      <w:r>
        <w:rPr>
          <w:sz w:val="26"/>
          <w:szCs w:val="26"/>
          <w:rtl w:val="0"/>
          <w:lang w:val="zh-TW" w:eastAsia="zh-TW"/>
        </w:rPr>
        <w:t>90s</w:t>
      </w:r>
      <w:r>
        <w:rPr>
          <w:sz w:val="26"/>
          <w:szCs w:val="26"/>
          <w:rtl w:val="0"/>
          <w:lang w:val="zh-CN" w:eastAsia="zh-CN"/>
        </w:rPr>
        <w:t>，启动仪器；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>5.</w:t>
      </w:r>
      <w:r>
        <w:rPr>
          <w:sz w:val="26"/>
          <w:szCs w:val="26"/>
          <w:rtl w:val="0"/>
          <w:lang w:val="zh-CN" w:eastAsia="zh-CN"/>
        </w:rPr>
        <w:t>得到粉末状样品。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</w:p>
    <w:p>
      <w:pPr>
        <w:pStyle w:val="正文 A"/>
        <w:jc w:val="left"/>
        <w:rPr>
          <w:b w:val="1"/>
          <w:bCs w:val="1"/>
          <w:sz w:val="26"/>
          <w:szCs w:val="26"/>
          <w:lang w:val="zh-TW" w:eastAsia="zh-TW"/>
        </w:rPr>
      </w:pPr>
      <w:r>
        <w:rPr>
          <w:b w:val="1"/>
          <w:bCs w:val="1"/>
          <w:sz w:val="26"/>
          <w:szCs w:val="26"/>
          <w:rtl w:val="0"/>
          <w:lang w:val="zh-CN" w:eastAsia="zh-CN"/>
        </w:rPr>
        <w:t>注意事项</w:t>
      </w:r>
    </w:p>
    <w:p>
      <w:pPr>
        <w:pStyle w:val="正文 A"/>
        <w:numPr>
          <w:ilvl w:val="0"/>
          <w:numId w:val="2"/>
        </w:numPr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>离心管</w:t>
      </w:r>
      <w:r>
        <w:rPr>
          <w:sz w:val="26"/>
          <w:szCs w:val="26"/>
          <w:rtl w:val="0"/>
          <w:lang w:val="zh-TW" w:eastAsia="zh-TW"/>
        </w:rPr>
        <w:t>和</w:t>
      </w:r>
      <w:r>
        <w:rPr>
          <w:sz w:val="26"/>
          <w:szCs w:val="26"/>
          <w:rtl w:val="0"/>
          <w:lang w:val="zh-CN" w:eastAsia="zh-CN"/>
        </w:rPr>
        <w:t>研磨珠需</w:t>
      </w:r>
      <w:r>
        <w:rPr>
          <w:sz w:val="26"/>
          <w:szCs w:val="26"/>
          <w:rtl w:val="0"/>
          <w:lang w:val="zh-TW" w:eastAsia="zh-TW"/>
        </w:rPr>
        <w:t>充分清洗干净</w:t>
      </w:r>
      <w:r>
        <w:rPr>
          <w:sz w:val="26"/>
          <w:szCs w:val="26"/>
          <w:rtl w:val="0"/>
          <w:lang w:val="zh-CN" w:eastAsia="zh-CN"/>
        </w:rPr>
        <w:t>并烘干备用；若需提取</w:t>
      </w:r>
      <w:r>
        <w:rPr>
          <w:sz w:val="26"/>
          <w:szCs w:val="26"/>
          <w:rtl w:val="0"/>
          <w:lang w:val="zh-CN" w:eastAsia="zh-CN"/>
        </w:rPr>
        <w:t>RNA</w:t>
      </w:r>
      <w:r>
        <w:rPr>
          <w:sz w:val="26"/>
          <w:szCs w:val="26"/>
          <w:rtl w:val="0"/>
          <w:lang w:val="zh-CN" w:eastAsia="zh-CN"/>
        </w:rPr>
        <w:t>，则研磨罐和研磨珠要确保灭酶；</w:t>
      </w:r>
    </w:p>
    <w:p>
      <w:pPr>
        <w:pStyle w:val="正文 A"/>
        <w:numPr>
          <w:ilvl w:val="0"/>
          <w:numId w:val="2"/>
        </w:numPr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>每个离心管研磨样品量一般遵循原则：样品体积不超过离心管容积的三分之一。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</w:p>
    <w:p>
      <w:pPr>
        <w:pStyle w:val="正文 A"/>
        <w:jc w:val="left"/>
        <w:rPr>
          <w:b w:val="1"/>
          <w:bCs w:val="1"/>
          <w:sz w:val="26"/>
          <w:szCs w:val="26"/>
          <w:lang w:val="zh-TW" w:eastAsia="zh-TW"/>
        </w:rPr>
      </w:pPr>
      <w:r>
        <w:rPr>
          <w:b w:val="1"/>
          <w:bCs w:val="1"/>
          <w:sz w:val="26"/>
          <w:szCs w:val="26"/>
          <w:rtl w:val="0"/>
          <w:lang w:val="zh-CN" w:eastAsia="zh-CN"/>
        </w:rPr>
        <w:t>研磨结果</w:t>
      </w:r>
    </w:p>
    <w:p>
      <w:pPr>
        <w:pStyle w:val="正文 A"/>
        <w:jc w:val="left"/>
      </w:pPr>
      <w:r>
        <w:rPr>
          <w:b w:val="1"/>
          <w:bCs w:val="1"/>
          <w:sz w:val="26"/>
          <w:szCs w:val="26"/>
          <w:rtl w:val="0"/>
          <w:lang w:val="zh-CN" w:eastAsia="zh-CN"/>
        </w:rPr>
        <w:t>（这里放水稻种子的研磨对比图）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编号"/>
  </w:abstractNum>
  <w:abstractNum w:abstractNumId="1">
    <w:multiLevelType w:val="hybridMultilevel"/>
    <w:styleLink w:val="编号"/>
    <w:lvl w:ilvl="0">
      <w:start w:val="1"/>
      <w:numFmt w:val="decimal"/>
      <w:suff w:val="tab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numbering" w:styleId="编号">
    <w:name w:val="编号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