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381" w:rsidRPr="00364381" w:rsidRDefault="00364381" w:rsidP="00364381">
      <w:pPr>
        <w:rPr>
          <w:b/>
          <w:bCs/>
          <w:color w:val="008000"/>
          <w:sz w:val="24"/>
        </w:rPr>
      </w:pPr>
      <w:bookmarkStart w:id="0" w:name="QRD1102C热导氢分析器（样本）"/>
      <w:r w:rsidRPr="00364381">
        <w:rPr>
          <w:rFonts w:hint="eastAsia"/>
          <w:b/>
          <w:bCs/>
          <w:color w:val="008000"/>
          <w:sz w:val="24"/>
        </w:rPr>
        <w:t>QRD-1102C/1102C Ex</w:t>
      </w:r>
      <w:r w:rsidRPr="00364381">
        <w:rPr>
          <w:rFonts w:hint="eastAsia"/>
          <w:b/>
          <w:bCs/>
          <w:color w:val="008000"/>
          <w:sz w:val="24"/>
        </w:rPr>
        <w:t>热导式气体分析器</w:t>
      </w:r>
      <w:bookmarkEnd w:id="0"/>
    </w:p>
    <w:p w:rsidR="00364381" w:rsidRDefault="00364381" w:rsidP="00364381">
      <w:pPr>
        <w:rPr>
          <w:b/>
          <w:bCs/>
          <w:szCs w:val="21"/>
          <w:highlight w:val="darkGreen"/>
        </w:rPr>
      </w:pPr>
    </w:p>
    <w:p w:rsidR="00364381" w:rsidRDefault="00364381" w:rsidP="0036438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用于在线连续分析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Ar</w:t>
      </w:r>
      <w:r>
        <w:rPr>
          <w:rFonts w:hint="eastAsia"/>
          <w:szCs w:val="21"/>
        </w:rPr>
        <w:t>等在多种气体混合物中的某种气体含量。</w:t>
      </w:r>
    </w:p>
    <w:p w:rsidR="00364381" w:rsidRDefault="00364381" w:rsidP="00364381">
      <w:pPr>
        <w:rPr>
          <w:b/>
          <w:bCs/>
          <w:szCs w:val="21"/>
        </w:rPr>
      </w:pPr>
    </w:p>
    <w:p w:rsidR="00364381" w:rsidRDefault="00364381" w:rsidP="00364381">
      <w:pPr>
        <w:rPr>
          <w:b/>
          <w:bCs/>
          <w:szCs w:val="21"/>
          <w:highlight w:val="darkGreen"/>
        </w:rPr>
      </w:pPr>
      <w:r>
        <w:rPr>
          <w:rFonts w:hint="eastAsia"/>
          <w:b/>
          <w:bCs/>
          <w:szCs w:val="21"/>
          <w:highlight w:val="darkGreen"/>
        </w:rPr>
        <w:t>产品广泛用于：</w:t>
      </w:r>
    </w:p>
    <w:p w:rsidR="00364381" w:rsidRDefault="00364381" w:rsidP="00364381">
      <w:pPr>
        <w:rPr>
          <w:b/>
          <w:bCs/>
          <w:szCs w:val="21"/>
        </w:rPr>
      </w:pP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化肥工业合成氨流程中氢气含量测量；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核电站氢冷却系统中氢浓度监测；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核电站安全壳氢泄露监测；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实验室中燃烧试验气体含量监测；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制气站或其它气体中氢纯度分析；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空分系统氩含量测量氩纯度测量；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szCs w:val="21"/>
        </w:rPr>
        <w:t>QRD-1102CEx</w:t>
      </w:r>
      <w:r>
        <w:rPr>
          <w:rFonts w:cs="宋体" w:hint="eastAsia"/>
          <w:szCs w:val="21"/>
        </w:rPr>
        <w:t>热导式气体分析器主要用于化工、化肥、氢工业等部门的防爆场合。</w:t>
      </w:r>
    </w:p>
    <w:p w:rsidR="00364381" w:rsidRDefault="00364381" w:rsidP="00364381">
      <w:pPr>
        <w:rPr>
          <w:b/>
          <w:bCs/>
          <w:szCs w:val="21"/>
        </w:rPr>
      </w:pPr>
    </w:p>
    <w:p w:rsidR="00364381" w:rsidRDefault="00364381" w:rsidP="00364381">
      <w:pPr>
        <w:rPr>
          <w:b/>
          <w:bCs/>
          <w:szCs w:val="21"/>
          <w:highlight w:val="darkGreen"/>
        </w:rPr>
      </w:pPr>
      <w:r>
        <w:rPr>
          <w:rFonts w:hint="eastAsia"/>
          <w:b/>
          <w:bCs/>
          <w:szCs w:val="21"/>
          <w:highlight w:val="darkGreen"/>
        </w:rPr>
        <w:t>基本原理：</w:t>
      </w:r>
    </w:p>
    <w:p w:rsidR="00364381" w:rsidRDefault="00364381" w:rsidP="00364381">
      <w:pPr>
        <w:rPr>
          <w:b/>
          <w:bCs/>
          <w:szCs w:val="21"/>
        </w:rPr>
      </w:pPr>
    </w:p>
    <w:p w:rsidR="00364381" w:rsidRDefault="00364381" w:rsidP="00364381">
      <w:pPr>
        <w:rPr>
          <w:szCs w:val="21"/>
        </w:rPr>
      </w:pPr>
      <w:r>
        <w:rPr>
          <w:rFonts w:hint="eastAsia"/>
          <w:szCs w:val="21"/>
        </w:rPr>
        <w:t xml:space="preserve">    QRD-1102C</w:t>
      </w:r>
      <w:r>
        <w:rPr>
          <w:szCs w:val="21"/>
        </w:rPr>
        <w:t>/1102C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Ex</w:t>
      </w:r>
      <w:r>
        <w:rPr>
          <w:rFonts w:hint="eastAsia"/>
          <w:szCs w:val="21"/>
        </w:rPr>
        <w:t>热导式气体分析器基于不同气的热导率差异进行测量。采用先进的全数字处理技术，全新的液晶显示界面。</w:t>
      </w:r>
    </w:p>
    <w:p w:rsidR="00364381" w:rsidRDefault="00364381" w:rsidP="00364381">
      <w:pPr>
        <w:rPr>
          <w:b/>
          <w:bCs/>
          <w:szCs w:val="21"/>
        </w:rPr>
      </w:pPr>
    </w:p>
    <w:p w:rsidR="00364381" w:rsidRDefault="00364381" w:rsidP="00364381">
      <w:pPr>
        <w:rPr>
          <w:b/>
          <w:bCs/>
          <w:szCs w:val="21"/>
        </w:rPr>
      </w:pPr>
      <w:r>
        <w:rPr>
          <w:rFonts w:hint="eastAsia"/>
          <w:b/>
          <w:bCs/>
          <w:szCs w:val="21"/>
          <w:highlight w:val="darkGreen"/>
        </w:rPr>
        <w:t>技术参数：</w:t>
      </w:r>
    </w:p>
    <w:p w:rsidR="00364381" w:rsidRDefault="00364381" w:rsidP="00364381">
      <w:pPr>
        <w:rPr>
          <w:b/>
          <w:bCs/>
          <w:szCs w:val="21"/>
        </w:rPr>
      </w:pP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零点漂移：±</w:t>
      </w:r>
      <w:r>
        <w:rPr>
          <w:rFonts w:hint="eastAsia"/>
          <w:szCs w:val="21"/>
        </w:rPr>
        <w:t>1%FS/7d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量程漂移：±</w:t>
      </w:r>
      <w:r>
        <w:rPr>
          <w:rFonts w:hint="eastAsia"/>
          <w:szCs w:val="21"/>
        </w:rPr>
        <w:t>1%FS/7d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线性误差：±</w:t>
      </w:r>
      <w:r>
        <w:rPr>
          <w:rFonts w:hint="eastAsia"/>
          <w:szCs w:val="21"/>
        </w:rPr>
        <w:t>1%FS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测量组份：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Ar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量程范围：（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  <w:r>
        <w:rPr>
          <w:rFonts w:hint="eastAsia"/>
          <w:szCs w:val="21"/>
        </w:rPr>
        <w:t>（可在量程范围内选择不同规格）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○</w:t>
      </w:r>
      <w:r>
        <w:rPr>
          <w:rFonts w:hint="eastAsia"/>
          <w:szCs w:val="21"/>
        </w:rPr>
        <w:t>最小量程：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364381" w:rsidRDefault="00364381" w:rsidP="00364381">
      <w:pPr>
        <w:rPr>
          <w:szCs w:val="21"/>
        </w:rPr>
      </w:pPr>
      <w:r>
        <w:rPr>
          <w:rFonts w:hint="eastAsia"/>
          <w:szCs w:val="21"/>
        </w:rPr>
        <w:t xml:space="preserve">            Ar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○</w:t>
      </w:r>
      <w:r>
        <w:rPr>
          <w:rFonts w:hint="eastAsia"/>
          <w:szCs w:val="21"/>
        </w:rPr>
        <w:t>标准量程：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%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364381" w:rsidRDefault="00364381" w:rsidP="00364381">
      <w:pPr>
        <w:rPr>
          <w:szCs w:val="21"/>
        </w:rPr>
      </w:pPr>
      <w:r>
        <w:rPr>
          <w:rFonts w:hint="eastAsia"/>
          <w:szCs w:val="21"/>
        </w:rPr>
        <w:t xml:space="preserve">        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80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%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80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364381" w:rsidRDefault="00364381" w:rsidP="00364381">
      <w:pPr>
        <w:rPr>
          <w:szCs w:val="21"/>
        </w:rPr>
      </w:pPr>
      <w:r>
        <w:rPr>
          <w:rFonts w:hint="eastAsia"/>
          <w:szCs w:val="21"/>
        </w:rPr>
        <w:t xml:space="preserve">        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95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%  </w:t>
      </w:r>
    </w:p>
    <w:p w:rsidR="00364381" w:rsidRDefault="00364381" w:rsidP="00364381">
      <w:pPr>
        <w:rPr>
          <w:szCs w:val="21"/>
        </w:rPr>
      </w:pPr>
      <w:r>
        <w:rPr>
          <w:rFonts w:hint="eastAsia"/>
          <w:szCs w:val="21"/>
        </w:rPr>
        <w:t xml:space="preserve">            Ar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%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80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%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重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复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性：≤</w:t>
      </w:r>
      <w:r>
        <w:rPr>
          <w:rFonts w:hint="eastAsia"/>
          <w:szCs w:val="21"/>
        </w:rPr>
        <w:t>0.5%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响应时间：≤</w:t>
      </w:r>
      <w:r>
        <w:rPr>
          <w:rFonts w:hint="eastAsia"/>
          <w:szCs w:val="21"/>
        </w:rPr>
        <w:t>25s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功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率：﹤</w:t>
      </w:r>
      <w:r>
        <w:rPr>
          <w:rFonts w:hint="eastAsia"/>
          <w:szCs w:val="21"/>
        </w:rPr>
        <w:t>60W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电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源：</w:t>
      </w:r>
      <w:r>
        <w:rPr>
          <w:rFonts w:hint="eastAsia"/>
          <w:szCs w:val="21"/>
        </w:rPr>
        <w:t>AC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220</w:t>
      </w:r>
      <w:r>
        <w:rPr>
          <w:rFonts w:hint="eastAsia"/>
          <w:szCs w:val="21"/>
        </w:rPr>
        <w:t>±</w:t>
      </w:r>
      <w:r>
        <w:rPr>
          <w:rFonts w:hint="eastAsia"/>
          <w:szCs w:val="21"/>
        </w:rPr>
        <w:t>22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V  50Hz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重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量：约</w:t>
      </w:r>
      <w:r>
        <w:rPr>
          <w:rFonts w:hint="eastAsia"/>
          <w:szCs w:val="21"/>
        </w:rPr>
        <w:t>10Kg</w:t>
      </w:r>
    </w:p>
    <w:p w:rsidR="00364381" w:rsidRDefault="00364381" w:rsidP="00364381">
      <w:pPr>
        <w:rPr>
          <w:szCs w:val="21"/>
        </w:rPr>
      </w:pPr>
    </w:p>
    <w:p w:rsidR="00364381" w:rsidRDefault="00364381" w:rsidP="00364381">
      <w:pPr>
        <w:rPr>
          <w:rFonts w:cs="宋体"/>
          <w:b/>
          <w:bCs/>
          <w:szCs w:val="21"/>
          <w:highlight w:val="darkGreen"/>
        </w:rPr>
      </w:pPr>
      <w:r>
        <w:rPr>
          <w:rFonts w:cs="宋体" w:hint="eastAsia"/>
          <w:b/>
          <w:bCs/>
          <w:szCs w:val="21"/>
          <w:highlight w:val="darkGreen"/>
        </w:rPr>
        <w:lastRenderedPageBreak/>
        <w:t>防爆产品技术参数</w:t>
      </w:r>
    </w:p>
    <w:p w:rsidR="00364381" w:rsidRDefault="00364381" w:rsidP="00364381">
      <w:pPr>
        <w:rPr>
          <w:rFonts w:cs="宋体"/>
          <w:b/>
          <w:bCs/>
          <w:szCs w:val="21"/>
          <w:highlight w:val="darkGreen"/>
        </w:rPr>
      </w:pP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cs="宋体" w:hint="eastAsia"/>
          <w:szCs w:val="21"/>
        </w:rPr>
        <w:t>防爆等级：</w:t>
      </w:r>
      <w:r>
        <w:rPr>
          <w:szCs w:val="21"/>
        </w:rPr>
        <w:t>Exd</w:t>
      </w:r>
      <w:r>
        <w:rPr>
          <w:rFonts w:ascii="宋体" w:hAnsi="宋体" w:cs="宋体" w:hint="eastAsia"/>
          <w:szCs w:val="21"/>
        </w:rPr>
        <w:t>Ⅱ</w:t>
      </w:r>
      <w:r>
        <w:rPr>
          <w:szCs w:val="21"/>
        </w:rPr>
        <w:t>CT6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cs="宋体" w:hint="eastAsia"/>
          <w:szCs w:val="21"/>
        </w:rPr>
        <w:t>防护等级：</w:t>
      </w:r>
      <w:r>
        <w:rPr>
          <w:szCs w:val="21"/>
        </w:rPr>
        <w:t>IP65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cs="宋体" w:hint="eastAsia"/>
          <w:szCs w:val="21"/>
        </w:rPr>
        <w:t>响应时间：≤</w:t>
      </w:r>
      <w:r>
        <w:rPr>
          <w:rFonts w:hint="eastAsia"/>
          <w:szCs w:val="21"/>
        </w:rPr>
        <w:t>30</w:t>
      </w:r>
      <w:r>
        <w:rPr>
          <w:szCs w:val="21"/>
        </w:rPr>
        <w:t>s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cs="宋体" w:hint="eastAsia"/>
          <w:szCs w:val="21"/>
        </w:rPr>
        <w:t>重量：约</w:t>
      </w:r>
      <w:r>
        <w:rPr>
          <w:szCs w:val="21"/>
        </w:rPr>
        <w:t>50Kg</w:t>
      </w:r>
    </w:p>
    <w:p w:rsidR="00364381" w:rsidRDefault="00364381" w:rsidP="00364381">
      <w:pPr>
        <w:rPr>
          <w:szCs w:val="21"/>
        </w:rPr>
      </w:pPr>
    </w:p>
    <w:p w:rsidR="00364381" w:rsidRDefault="00364381" w:rsidP="00364381">
      <w:pPr>
        <w:rPr>
          <w:b/>
          <w:bCs/>
          <w:szCs w:val="21"/>
          <w:highlight w:val="darkGreen"/>
        </w:rPr>
      </w:pPr>
      <w:r>
        <w:rPr>
          <w:rFonts w:hint="eastAsia"/>
          <w:b/>
          <w:bCs/>
          <w:szCs w:val="21"/>
          <w:highlight w:val="darkGreen"/>
        </w:rPr>
        <w:t>仪器特点：</w:t>
      </w:r>
    </w:p>
    <w:p w:rsidR="00364381" w:rsidRDefault="00364381" w:rsidP="00364381">
      <w:pPr>
        <w:rPr>
          <w:b/>
          <w:bCs/>
          <w:szCs w:val="21"/>
        </w:rPr>
      </w:pP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采用高精度热导式检测器，耐腐蚀敏感元件，稳定性好，寿命长；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仪器内部全金属气路，耐压，防泄漏；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大屏幕</w:t>
      </w:r>
      <w:r>
        <w:rPr>
          <w:rFonts w:hint="eastAsia"/>
          <w:szCs w:val="21"/>
        </w:rPr>
        <w:t>LCD</w:t>
      </w:r>
      <w:r>
        <w:rPr>
          <w:rFonts w:hint="eastAsia"/>
          <w:szCs w:val="21"/>
        </w:rPr>
        <w:t>显示，全中文菜单操作，有操作提示功能，操作简单高效；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全数字化处理，更加准确稳定可靠；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标准</w:t>
      </w:r>
      <w:r>
        <w:rPr>
          <w:rFonts w:hint="eastAsia"/>
          <w:szCs w:val="21"/>
        </w:rPr>
        <w:t>RS232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Modbus-RTU</w:t>
      </w:r>
      <w:r>
        <w:rPr>
          <w:rFonts w:hint="eastAsia"/>
          <w:szCs w:val="21"/>
        </w:rPr>
        <w:t>等数字通讯功能；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具有软启动和看门狗功能，保证仪器长时间可靠运行；</w:t>
      </w:r>
    </w:p>
    <w:p w:rsidR="00364381" w:rsidRDefault="00364381" w:rsidP="00364381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输出为同步、隔离的（</w:t>
      </w:r>
      <w:r>
        <w:rPr>
          <w:rFonts w:hint="eastAsia"/>
          <w:szCs w:val="21"/>
        </w:rPr>
        <w:t>0/2/4-20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mA</w:t>
      </w:r>
      <w:r>
        <w:rPr>
          <w:rFonts w:hint="eastAsia"/>
          <w:szCs w:val="21"/>
        </w:rPr>
        <w:t>，输出负载≤</w:t>
      </w:r>
      <w:r>
        <w:rPr>
          <w:rFonts w:hint="eastAsia"/>
          <w:szCs w:val="21"/>
        </w:rPr>
        <w:t>400</w:t>
      </w:r>
      <w:r>
        <w:rPr>
          <w:rFonts w:ascii="宋体" w:hAnsi="宋体" w:hint="eastAsia"/>
          <w:szCs w:val="21"/>
        </w:rPr>
        <w:t>Ω；</w:t>
      </w:r>
    </w:p>
    <w:p w:rsidR="00364381" w:rsidRDefault="00364381" w:rsidP="00364381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●具有完全隔离的校准、故障、报警、量程转换等状态输出信号；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标准</w:t>
      </w:r>
      <w:r>
        <w:rPr>
          <w:rFonts w:hint="eastAsia"/>
          <w:szCs w:val="21"/>
        </w:rPr>
        <w:t>19</w:t>
      </w:r>
      <w:r>
        <w:rPr>
          <w:rFonts w:hint="eastAsia"/>
          <w:szCs w:val="21"/>
        </w:rPr>
        <w:t>″机箱，便于系统集成；</w:t>
      </w:r>
    </w:p>
    <w:p w:rsidR="00364381" w:rsidRDefault="00364381" w:rsidP="00364381">
      <w:pPr>
        <w:rPr>
          <w:szCs w:val="21"/>
        </w:rPr>
      </w:pPr>
      <w:r>
        <w:rPr>
          <w:rFonts w:ascii="宋体" w:hAnsi="宋体" w:hint="eastAsia"/>
          <w:szCs w:val="21"/>
        </w:rPr>
        <w:t>●</w:t>
      </w:r>
      <w:r>
        <w:rPr>
          <w:rFonts w:hint="eastAsia"/>
          <w:szCs w:val="21"/>
        </w:rPr>
        <w:t>防爆产品采用专用隔爆型防爆壳体，可用于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区，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区爆炸性环境中。</w:t>
      </w:r>
    </w:p>
    <w:p w:rsidR="00364381" w:rsidRDefault="00364381" w:rsidP="00364381">
      <w:pPr>
        <w:rPr>
          <w:szCs w:val="21"/>
        </w:rPr>
      </w:pPr>
    </w:p>
    <w:p w:rsidR="00364381" w:rsidRDefault="00364381" w:rsidP="00364381">
      <w:pPr>
        <w:ind w:firstLine="46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</w:t>
      </w: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1876425" cy="1143000"/>
            <wp:effectExtent l="19050" t="0" r="9525" b="0"/>
            <wp:docPr id="20" name="图片 20" descr="QRD-1102C氢分析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RD-1102C氢分析器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81" w:rsidRDefault="00364381" w:rsidP="00364381">
      <w:pPr>
        <w:rPr>
          <w:szCs w:val="21"/>
        </w:rPr>
      </w:pPr>
      <w:r>
        <w:rPr>
          <w:rFonts w:hint="eastAsia"/>
          <w:szCs w:val="21"/>
        </w:rPr>
        <w:t xml:space="preserve">         QRD-1102C</w:t>
      </w:r>
      <w:r>
        <w:rPr>
          <w:rFonts w:hint="eastAsia"/>
          <w:szCs w:val="21"/>
        </w:rPr>
        <w:t>热导式气体分析器</w:t>
      </w:r>
      <w:r>
        <w:rPr>
          <w:rFonts w:hint="eastAsia"/>
          <w:szCs w:val="21"/>
        </w:rPr>
        <w:t xml:space="preserve">     </w:t>
      </w:r>
    </w:p>
    <w:p w:rsidR="00364381" w:rsidRDefault="00364381" w:rsidP="00364381">
      <w:pPr>
        <w:rPr>
          <w:szCs w:val="21"/>
        </w:rPr>
      </w:pPr>
    </w:p>
    <w:p w:rsidR="00364381" w:rsidRDefault="00364381" w:rsidP="00364381">
      <w:pPr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1943100" cy="1143000"/>
            <wp:effectExtent l="19050" t="0" r="0" b="0"/>
            <wp:docPr id="21" name="图片 21" descr="QRD－1102C Ex隔爆型氢分析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RD－1102C Ex隔爆型氢分析器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81" w:rsidRDefault="00364381" w:rsidP="00364381">
      <w:pPr>
        <w:rPr>
          <w:szCs w:val="21"/>
        </w:rPr>
      </w:pPr>
      <w:r>
        <w:rPr>
          <w:rFonts w:hint="eastAsia"/>
          <w:szCs w:val="21"/>
        </w:rPr>
        <w:t xml:space="preserve">        QRD-1102C Ex</w:t>
      </w:r>
      <w:r>
        <w:rPr>
          <w:rFonts w:hint="eastAsia"/>
          <w:szCs w:val="21"/>
        </w:rPr>
        <w:t>热导式气体分析器</w:t>
      </w:r>
    </w:p>
    <w:p w:rsidR="00364381" w:rsidRPr="00364381" w:rsidRDefault="00364381" w:rsidP="00364381">
      <w:pPr>
        <w:widowControl/>
        <w:jc w:val="left"/>
        <w:rPr>
          <w:szCs w:val="21"/>
        </w:rPr>
        <w:sectPr w:rsidR="00364381" w:rsidRPr="00364381" w:rsidSect="00E01DB2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12"/>
        </w:sectPr>
      </w:pPr>
    </w:p>
    <w:p w:rsidR="00780D26" w:rsidRPr="00364381" w:rsidRDefault="00780D26" w:rsidP="00364381">
      <w:pPr>
        <w:rPr>
          <w:szCs w:val="18"/>
        </w:rPr>
      </w:pPr>
    </w:p>
    <w:sectPr w:rsidR="00780D26" w:rsidRPr="00364381" w:rsidSect="00911BE3">
      <w:type w:val="continuous"/>
      <w:pgSz w:w="11906" w:h="16838"/>
      <w:pgMar w:top="1440" w:right="1080" w:bottom="1440" w:left="1080" w:header="851" w:footer="992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A69" w:rsidRDefault="00037A69" w:rsidP="0056318E">
      <w:r>
        <w:separator/>
      </w:r>
    </w:p>
  </w:endnote>
  <w:endnote w:type="continuationSeparator" w:id="0">
    <w:p w:rsidR="00037A69" w:rsidRDefault="00037A69" w:rsidP="00563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A69" w:rsidRDefault="00037A69" w:rsidP="0056318E">
      <w:r>
        <w:separator/>
      </w:r>
    </w:p>
  </w:footnote>
  <w:footnote w:type="continuationSeparator" w:id="0">
    <w:p w:rsidR="00037A69" w:rsidRDefault="00037A69" w:rsidP="005631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163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671E14"/>
    <w:multiLevelType w:val="hybridMultilevel"/>
    <w:tmpl w:val="D158AB5C"/>
    <w:lvl w:ilvl="0" w:tplc="F6420E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1F11C5E"/>
    <w:multiLevelType w:val="hybridMultilevel"/>
    <w:tmpl w:val="5FE6773E"/>
    <w:lvl w:ilvl="0" w:tplc="9E4EB1AE">
      <w:start w:val="2"/>
      <w:numFmt w:val="decimalEnclosedCircle"/>
      <w:lvlText w:val="%1"/>
      <w:lvlJc w:val="left"/>
      <w:pPr>
        <w:ind w:left="78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3B84AAD"/>
    <w:multiLevelType w:val="hybridMultilevel"/>
    <w:tmpl w:val="1534BADE"/>
    <w:lvl w:ilvl="0" w:tplc="9E4EB1AE">
      <w:start w:val="2"/>
      <w:numFmt w:val="decimalEnclosedCircle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1A1CE4"/>
    <w:multiLevelType w:val="hybridMultilevel"/>
    <w:tmpl w:val="F4002FD4"/>
    <w:lvl w:ilvl="0" w:tplc="337CA074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5">
    <w:nsid w:val="15B44467"/>
    <w:multiLevelType w:val="hybridMultilevel"/>
    <w:tmpl w:val="BD90F782"/>
    <w:lvl w:ilvl="0" w:tplc="0EA65396">
      <w:start w:val="1"/>
      <w:numFmt w:val="bullet"/>
      <w:lvlText w:val="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82E4639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11C6477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3012718A"/>
    <w:multiLevelType w:val="hybridMultilevel"/>
    <w:tmpl w:val="F664EB66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32425AD5"/>
    <w:multiLevelType w:val="hybridMultilevel"/>
    <w:tmpl w:val="CC08DB0C"/>
    <w:lvl w:ilvl="0" w:tplc="9E4EB1AE">
      <w:start w:val="2"/>
      <w:numFmt w:val="decimalEnclosedCircle"/>
      <w:lvlText w:val="%1"/>
      <w:lvlJc w:val="left"/>
      <w:pPr>
        <w:ind w:left="720" w:hanging="36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359C5FB2"/>
    <w:multiLevelType w:val="hybridMultilevel"/>
    <w:tmpl w:val="D73002D8"/>
    <w:lvl w:ilvl="0" w:tplc="58C04B34">
      <w:start w:val="1"/>
      <w:numFmt w:val="decimal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7EC20DF"/>
    <w:multiLevelType w:val="hybridMultilevel"/>
    <w:tmpl w:val="576EAE66"/>
    <w:lvl w:ilvl="0" w:tplc="F348C3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CC63A82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3F3D56FF"/>
    <w:multiLevelType w:val="hybridMultilevel"/>
    <w:tmpl w:val="64404C98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6B959B6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4FFD55BD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50B333FD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52A36E79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57AA5230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665D4D37"/>
    <w:multiLevelType w:val="hybridMultilevel"/>
    <w:tmpl w:val="B3A6658E"/>
    <w:lvl w:ilvl="0" w:tplc="EA984E7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677117CE"/>
    <w:multiLevelType w:val="hybridMultilevel"/>
    <w:tmpl w:val="5FE6773E"/>
    <w:lvl w:ilvl="0" w:tplc="9E4EB1AE">
      <w:start w:val="2"/>
      <w:numFmt w:val="decimalEnclosedCircle"/>
      <w:lvlText w:val="%1"/>
      <w:lvlJc w:val="left"/>
      <w:pPr>
        <w:ind w:left="78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699E24B9"/>
    <w:multiLevelType w:val="hybridMultilevel"/>
    <w:tmpl w:val="DCF2B80A"/>
    <w:lvl w:ilvl="0" w:tplc="4FF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1396367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78580990"/>
    <w:multiLevelType w:val="hybridMultilevel"/>
    <w:tmpl w:val="3912ED0E"/>
    <w:lvl w:ilvl="0" w:tplc="F6361FC4">
      <w:start w:val="1"/>
      <w:numFmt w:val="decimal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D0333F8"/>
    <w:multiLevelType w:val="hybridMultilevel"/>
    <w:tmpl w:val="375E8B68"/>
    <w:lvl w:ilvl="0" w:tplc="4F10A08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4"/>
  </w:num>
  <w:num w:numId="3">
    <w:abstractNumId w:val="21"/>
  </w:num>
  <w:num w:numId="4">
    <w:abstractNumId w:val="20"/>
  </w:num>
  <w:num w:numId="5">
    <w:abstractNumId w:val="2"/>
  </w:num>
  <w:num w:numId="6">
    <w:abstractNumId w:val="3"/>
  </w:num>
  <w:num w:numId="7">
    <w:abstractNumId w:val="10"/>
  </w:num>
  <w:num w:numId="8">
    <w:abstractNumId w:val="23"/>
  </w:num>
  <w:num w:numId="9">
    <w:abstractNumId w:val="11"/>
  </w:num>
  <w:num w:numId="10">
    <w:abstractNumId w:val="9"/>
  </w:num>
  <w:num w:numId="11">
    <w:abstractNumId w:val="22"/>
  </w:num>
  <w:num w:numId="12">
    <w:abstractNumId w:val="8"/>
  </w:num>
  <w:num w:numId="13">
    <w:abstractNumId w:val="16"/>
  </w:num>
  <w:num w:numId="14">
    <w:abstractNumId w:val="19"/>
  </w:num>
  <w:num w:numId="15">
    <w:abstractNumId w:val="13"/>
  </w:num>
  <w:num w:numId="16">
    <w:abstractNumId w:val="5"/>
  </w:num>
  <w:num w:numId="17">
    <w:abstractNumId w:val="6"/>
  </w:num>
  <w:num w:numId="18">
    <w:abstractNumId w:val="14"/>
  </w:num>
  <w:num w:numId="19">
    <w:abstractNumId w:val="4"/>
  </w:num>
  <w:num w:numId="20">
    <w:abstractNumId w:val="0"/>
  </w:num>
  <w:num w:numId="21">
    <w:abstractNumId w:val="18"/>
  </w:num>
  <w:num w:numId="22">
    <w:abstractNumId w:val="12"/>
  </w:num>
  <w:num w:numId="23">
    <w:abstractNumId w:val="17"/>
  </w:num>
  <w:num w:numId="24">
    <w:abstractNumId w:val="15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709C"/>
    <w:rsid w:val="000101C9"/>
    <w:rsid w:val="00012A6D"/>
    <w:rsid w:val="00012F2C"/>
    <w:rsid w:val="00014107"/>
    <w:rsid w:val="00022ACB"/>
    <w:rsid w:val="00025BE1"/>
    <w:rsid w:val="000366A1"/>
    <w:rsid w:val="00037A69"/>
    <w:rsid w:val="00075723"/>
    <w:rsid w:val="00080AA9"/>
    <w:rsid w:val="000A6C09"/>
    <w:rsid w:val="000B22D7"/>
    <w:rsid w:val="000C61CE"/>
    <w:rsid w:val="000E0B5A"/>
    <w:rsid w:val="00112080"/>
    <w:rsid w:val="001143D0"/>
    <w:rsid w:val="001168CC"/>
    <w:rsid w:val="001228C9"/>
    <w:rsid w:val="00131936"/>
    <w:rsid w:val="0013582D"/>
    <w:rsid w:val="00135E03"/>
    <w:rsid w:val="0013709C"/>
    <w:rsid w:val="001656A2"/>
    <w:rsid w:val="0018524B"/>
    <w:rsid w:val="00187B2B"/>
    <w:rsid w:val="001952E9"/>
    <w:rsid w:val="001A7C57"/>
    <w:rsid w:val="001B00B1"/>
    <w:rsid w:val="001B4488"/>
    <w:rsid w:val="001C15AE"/>
    <w:rsid w:val="001C5B62"/>
    <w:rsid w:val="001D340C"/>
    <w:rsid w:val="002059C3"/>
    <w:rsid w:val="002301F0"/>
    <w:rsid w:val="00233F86"/>
    <w:rsid w:val="00257039"/>
    <w:rsid w:val="00262C81"/>
    <w:rsid w:val="0026699B"/>
    <w:rsid w:val="00266B2A"/>
    <w:rsid w:val="0027146E"/>
    <w:rsid w:val="002749BB"/>
    <w:rsid w:val="00275DC9"/>
    <w:rsid w:val="002800B2"/>
    <w:rsid w:val="0028080B"/>
    <w:rsid w:val="00281681"/>
    <w:rsid w:val="002A3259"/>
    <w:rsid w:val="002B0667"/>
    <w:rsid w:val="002D1307"/>
    <w:rsid w:val="002D2030"/>
    <w:rsid w:val="002E2DFB"/>
    <w:rsid w:val="002E38A5"/>
    <w:rsid w:val="002F7FFB"/>
    <w:rsid w:val="003005D6"/>
    <w:rsid w:val="00312CF5"/>
    <w:rsid w:val="00336EEE"/>
    <w:rsid w:val="003372FF"/>
    <w:rsid w:val="003446A7"/>
    <w:rsid w:val="003538F2"/>
    <w:rsid w:val="00364381"/>
    <w:rsid w:val="00373572"/>
    <w:rsid w:val="00383C2A"/>
    <w:rsid w:val="0039058E"/>
    <w:rsid w:val="00390D00"/>
    <w:rsid w:val="003948E5"/>
    <w:rsid w:val="00397915"/>
    <w:rsid w:val="003E348D"/>
    <w:rsid w:val="00400D29"/>
    <w:rsid w:val="00411F79"/>
    <w:rsid w:val="00414FF0"/>
    <w:rsid w:val="00433EC6"/>
    <w:rsid w:val="00434DEE"/>
    <w:rsid w:val="00440C7D"/>
    <w:rsid w:val="00441A7D"/>
    <w:rsid w:val="004470B2"/>
    <w:rsid w:val="00451C4F"/>
    <w:rsid w:val="0045542F"/>
    <w:rsid w:val="00456FC8"/>
    <w:rsid w:val="00461E61"/>
    <w:rsid w:val="00474BC7"/>
    <w:rsid w:val="00480ABC"/>
    <w:rsid w:val="004926E3"/>
    <w:rsid w:val="004A7324"/>
    <w:rsid w:val="004B3DBD"/>
    <w:rsid w:val="004C33CC"/>
    <w:rsid w:val="004D29C5"/>
    <w:rsid w:val="004D6408"/>
    <w:rsid w:val="004E13B0"/>
    <w:rsid w:val="004F08EE"/>
    <w:rsid w:val="00503B96"/>
    <w:rsid w:val="00530F63"/>
    <w:rsid w:val="0053561D"/>
    <w:rsid w:val="00541174"/>
    <w:rsid w:val="00542C22"/>
    <w:rsid w:val="00544430"/>
    <w:rsid w:val="005617E9"/>
    <w:rsid w:val="0056318E"/>
    <w:rsid w:val="00565113"/>
    <w:rsid w:val="00574B03"/>
    <w:rsid w:val="00587586"/>
    <w:rsid w:val="0059203D"/>
    <w:rsid w:val="00594A51"/>
    <w:rsid w:val="005975DB"/>
    <w:rsid w:val="005A2964"/>
    <w:rsid w:val="005D31B7"/>
    <w:rsid w:val="005F0BD9"/>
    <w:rsid w:val="00601237"/>
    <w:rsid w:val="00613C63"/>
    <w:rsid w:val="0062358C"/>
    <w:rsid w:val="00625AF2"/>
    <w:rsid w:val="00636B44"/>
    <w:rsid w:val="00654863"/>
    <w:rsid w:val="00663D33"/>
    <w:rsid w:val="0067674E"/>
    <w:rsid w:val="00681010"/>
    <w:rsid w:val="006A1EC3"/>
    <w:rsid w:val="006B5435"/>
    <w:rsid w:val="006C4BF7"/>
    <w:rsid w:val="006C72F8"/>
    <w:rsid w:val="006E3701"/>
    <w:rsid w:val="006F475C"/>
    <w:rsid w:val="00707BA0"/>
    <w:rsid w:val="0071084F"/>
    <w:rsid w:val="00713CEC"/>
    <w:rsid w:val="00715AEC"/>
    <w:rsid w:val="007208B5"/>
    <w:rsid w:val="00723A96"/>
    <w:rsid w:val="00724F85"/>
    <w:rsid w:val="007731E3"/>
    <w:rsid w:val="00780D26"/>
    <w:rsid w:val="00791C13"/>
    <w:rsid w:val="00793226"/>
    <w:rsid w:val="007B6A3F"/>
    <w:rsid w:val="007C1350"/>
    <w:rsid w:val="007C589A"/>
    <w:rsid w:val="007E2A33"/>
    <w:rsid w:val="008000CC"/>
    <w:rsid w:val="008352B3"/>
    <w:rsid w:val="00845302"/>
    <w:rsid w:val="0085485E"/>
    <w:rsid w:val="00860F78"/>
    <w:rsid w:val="00883B2B"/>
    <w:rsid w:val="00893D15"/>
    <w:rsid w:val="008B77D5"/>
    <w:rsid w:val="008D0C77"/>
    <w:rsid w:val="008D109A"/>
    <w:rsid w:val="008E4CAE"/>
    <w:rsid w:val="00911BE3"/>
    <w:rsid w:val="00912936"/>
    <w:rsid w:val="00914BE9"/>
    <w:rsid w:val="00914D39"/>
    <w:rsid w:val="0092684D"/>
    <w:rsid w:val="0093099C"/>
    <w:rsid w:val="00934724"/>
    <w:rsid w:val="009406A6"/>
    <w:rsid w:val="009511B2"/>
    <w:rsid w:val="009515FA"/>
    <w:rsid w:val="00952588"/>
    <w:rsid w:val="0095308D"/>
    <w:rsid w:val="009723E8"/>
    <w:rsid w:val="00975255"/>
    <w:rsid w:val="00997F11"/>
    <w:rsid w:val="009A0DB8"/>
    <w:rsid w:val="009A464C"/>
    <w:rsid w:val="009C4A35"/>
    <w:rsid w:val="009D3988"/>
    <w:rsid w:val="00A00EE8"/>
    <w:rsid w:val="00A13B33"/>
    <w:rsid w:val="00A14F91"/>
    <w:rsid w:val="00A17E81"/>
    <w:rsid w:val="00A22B61"/>
    <w:rsid w:val="00A64C60"/>
    <w:rsid w:val="00A65D06"/>
    <w:rsid w:val="00A86649"/>
    <w:rsid w:val="00A923C6"/>
    <w:rsid w:val="00AB3E10"/>
    <w:rsid w:val="00AC1BBB"/>
    <w:rsid w:val="00AC30DD"/>
    <w:rsid w:val="00AD11D1"/>
    <w:rsid w:val="00AE5123"/>
    <w:rsid w:val="00AE7AE3"/>
    <w:rsid w:val="00B11A2F"/>
    <w:rsid w:val="00B12537"/>
    <w:rsid w:val="00B1414F"/>
    <w:rsid w:val="00B17E79"/>
    <w:rsid w:val="00B31E71"/>
    <w:rsid w:val="00B3568D"/>
    <w:rsid w:val="00B43645"/>
    <w:rsid w:val="00B5064C"/>
    <w:rsid w:val="00B50E30"/>
    <w:rsid w:val="00B667EE"/>
    <w:rsid w:val="00B71D64"/>
    <w:rsid w:val="00B8180F"/>
    <w:rsid w:val="00B94E52"/>
    <w:rsid w:val="00BA20C6"/>
    <w:rsid w:val="00BB2416"/>
    <w:rsid w:val="00BD76B6"/>
    <w:rsid w:val="00BE459F"/>
    <w:rsid w:val="00BE744B"/>
    <w:rsid w:val="00BF144E"/>
    <w:rsid w:val="00BF1E57"/>
    <w:rsid w:val="00C07A98"/>
    <w:rsid w:val="00C136A7"/>
    <w:rsid w:val="00C201F2"/>
    <w:rsid w:val="00C25335"/>
    <w:rsid w:val="00C5087A"/>
    <w:rsid w:val="00C61B25"/>
    <w:rsid w:val="00C8247C"/>
    <w:rsid w:val="00C860B0"/>
    <w:rsid w:val="00C86717"/>
    <w:rsid w:val="00C94BB3"/>
    <w:rsid w:val="00CB1DCD"/>
    <w:rsid w:val="00CB5DF9"/>
    <w:rsid w:val="00CD71D9"/>
    <w:rsid w:val="00CE0FDA"/>
    <w:rsid w:val="00D05BCD"/>
    <w:rsid w:val="00D11E6D"/>
    <w:rsid w:val="00D30F57"/>
    <w:rsid w:val="00D37822"/>
    <w:rsid w:val="00D72768"/>
    <w:rsid w:val="00D76058"/>
    <w:rsid w:val="00D83330"/>
    <w:rsid w:val="00D86A19"/>
    <w:rsid w:val="00D924D9"/>
    <w:rsid w:val="00DB4860"/>
    <w:rsid w:val="00DD3AE5"/>
    <w:rsid w:val="00DE2D2C"/>
    <w:rsid w:val="00DE57A5"/>
    <w:rsid w:val="00E01DB2"/>
    <w:rsid w:val="00E0273F"/>
    <w:rsid w:val="00E02F11"/>
    <w:rsid w:val="00E075B1"/>
    <w:rsid w:val="00E1009C"/>
    <w:rsid w:val="00E20813"/>
    <w:rsid w:val="00E21D5D"/>
    <w:rsid w:val="00E3695D"/>
    <w:rsid w:val="00E72DBC"/>
    <w:rsid w:val="00E75766"/>
    <w:rsid w:val="00E77D9E"/>
    <w:rsid w:val="00EA327A"/>
    <w:rsid w:val="00EB19BF"/>
    <w:rsid w:val="00EB3200"/>
    <w:rsid w:val="00EB3F56"/>
    <w:rsid w:val="00EB5B13"/>
    <w:rsid w:val="00EB6DC3"/>
    <w:rsid w:val="00EC11C1"/>
    <w:rsid w:val="00EC3D37"/>
    <w:rsid w:val="00EE0804"/>
    <w:rsid w:val="00F13179"/>
    <w:rsid w:val="00F26214"/>
    <w:rsid w:val="00F66EB3"/>
    <w:rsid w:val="00F71EA1"/>
    <w:rsid w:val="00F7699C"/>
    <w:rsid w:val="00F94CA4"/>
    <w:rsid w:val="00FA1C17"/>
    <w:rsid w:val="00FA6C38"/>
    <w:rsid w:val="00FC25F4"/>
    <w:rsid w:val="00FD0A7D"/>
    <w:rsid w:val="00FD15FE"/>
    <w:rsid w:val="00FD2E00"/>
    <w:rsid w:val="00FF186C"/>
    <w:rsid w:val="00FF5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49B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09C"/>
    <w:pPr>
      <w:ind w:firstLineChars="200" w:firstLine="420"/>
    </w:pPr>
  </w:style>
  <w:style w:type="paragraph" w:styleId="a4">
    <w:name w:val="Balloon Text"/>
    <w:basedOn w:val="a"/>
    <w:link w:val="Char"/>
    <w:rsid w:val="0013709C"/>
    <w:rPr>
      <w:sz w:val="18"/>
      <w:szCs w:val="18"/>
    </w:rPr>
  </w:style>
  <w:style w:type="character" w:customStyle="1" w:styleId="Char">
    <w:name w:val="批注框文本 Char"/>
    <w:basedOn w:val="a0"/>
    <w:link w:val="a4"/>
    <w:rsid w:val="0013709C"/>
    <w:rPr>
      <w:kern w:val="2"/>
      <w:sz w:val="18"/>
      <w:szCs w:val="18"/>
    </w:rPr>
  </w:style>
  <w:style w:type="character" w:styleId="a5">
    <w:name w:val="Hyperlink"/>
    <w:basedOn w:val="a0"/>
    <w:uiPriority w:val="99"/>
    <w:unhideWhenUsed/>
    <w:rsid w:val="0013709C"/>
    <w:rPr>
      <w:strike w:val="0"/>
      <w:dstrike w:val="0"/>
      <w:color w:val="333333"/>
      <w:u w:val="none"/>
      <w:effect w:val="none"/>
    </w:rPr>
  </w:style>
  <w:style w:type="character" w:styleId="a6">
    <w:name w:val="FollowedHyperlink"/>
    <w:basedOn w:val="a0"/>
    <w:rsid w:val="00681010"/>
    <w:rPr>
      <w:color w:val="954F72" w:themeColor="followedHyperlink"/>
      <w:u w:val="single"/>
    </w:rPr>
  </w:style>
  <w:style w:type="paragraph" w:styleId="a7">
    <w:name w:val="header"/>
    <w:basedOn w:val="a"/>
    <w:link w:val="Char0"/>
    <w:rsid w:val="005631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56318E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rsid w:val="005631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6318E"/>
    <w:rPr>
      <w:kern w:val="2"/>
      <w:sz w:val="18"/>
      <w:szCs w:val="18"/>
    </w:rPr>
  </w:style>
  <w:style w:type="paragraph" w:styleId="3">
    <w:name w:val="Body Text Indent 3"/>
    <w:basedOn w:val="a"/>
    <w:link w:val="3Char"/>
    <w:rsid w:val="008000CC"/>
    <w:pPr>
      <w:ind w:firstLine="420"/>
    </w:pPr>
    <w:rPr>
      <w:rFonts w:ascii="Courier New" w:eastAsia="黑体" w:hAnsi="Courier New" w:cs="Courier New"/>
    </w:rPr>
  </w:style>
  <w:style w:type="character" w:customStyle="1" w:styleId="3Char">
    <w:name w:val="正文文本缩进 3 Char"/>
    <w:basedOn w:val="a0"/>
    <w:link w:val="3"/>
    <w:rsid w:val="008000CC"/>
    <w:rPr>
      <w:rFonts w:ascii="Courier New" w:eastAsia="黑体" w:hAnsi="Courier New" w:cs="Courier New"/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0A6C09"/>
  </w:style>
  <w:style w:type="character" w:styleId="a9">
    <w:name w:val="page number"/>
    <w:basedOn w:val="a0"/>
    <w:rsid w:val="00997F11"/>
  </w:style>
  <w:style w:type="character" w:styleId="aa">
    <w:name w:val="annotation reference"/>
    <w:basedOn w:val="a0"/>
    <w:uiPriority w:val="99"/>
    <w:unhideWhenUsed/>
    <w:rsid w:val="001B00B1"/>
    <w:rPr>
      <w:sz w:val="21"/>
      <w:szCs w:val="21"/>
    </w:rPr>
  </w:style>
  <w:style w:type="paragraph" w:styleId="ab">
    <w:name w:val="annotation text"/>
    <w:basedOn w:val="a"/>
    <w:link w:val="Char2"/>
    <w:uiPriority w:val="99"/>
    <w:unhideWhenUsed/>
    <w:rsid w:val="001B00B1"/>
    <w:pPr>
      <w:jc w:val="left"/>
    </w:pPr>
    <w:rPr>
      <w:szCs w:val="20"/>
    </w:rPr>
  </w:style>
  <w:style w:type="character" w:customStyle="1" w:styleId="Char2">
    <w:name w:val="批注文字 Char"/>
    <w:basedOn w:val="a0"/>
    <w:link w:val="ab"/>
    <w:uiPriority w:val="99"/>
    <w:rsid w:val="001B00B1"/>
    <w:rPr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D4662EB-DC17-4E7A-B500-F4A22CA12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1</Pages>
  <Words>153</Words>
  <Characters>874</Characters>
  <Application>Microsoft Office Word</Application>
  <DocSecurity>0</DocSecurity>
  <Lines>7</Lines>
  <Paragraphs>2</Paragraphs>
  <ScaleCrop>false</ScaleCrop>
  <Company>Microsoft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SYSTEM</dc:creator>
  <cp:lastModifiedBy>Administrator</cp:lastModifiedBy>
  <cp:revision>84</cp:revision>
  <dcterms:created xsi:type="dcterms:W3CDTF">2017-02-20T06:09:00Z</dcterms:created>
  <dcterms:modified xsi:type="dcterms:W3CDTF">2017-03-14T02:25:00Z</dcterms:modified>
</cp:coreProperties>
</file>