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EC6" w:rsidRDefault="00433EC6" w:rsidP="00433EC6">
      <w:pPr>
        <w:rPr>
          <w:b/>
          <w:bCs/>
          <w:color w:val="0000FF"/>
          <w:sz w:val="24"/>
        </w:rPr>
      </w:pPr>
      <w:bookmarkStart w:id="0" w:name="QCY6NC氧分析器"/>
      <w:r>
        <w:rPr>
          <w:rFonts w:hint="eastAsia"/>
          <w:b/>
          <w:bCs/>
          <w:color w:val="0000FF"/>
          <w:sz w:val="24"/>
        </w:rPr>
        <w:t>QCY- 6NC/6NC Ex</w:t>
      </w:r>
      <w:r>
        <w:rPr>
          <w:rFonts w:hint="eastAsia"/>
          <w:b/>
          <w:bCs/>
          <w:color w:val="0000FF"/>
          <w:sz w:val="24"/>
        </w:rPr>
        <w:t>顺磁式氧分析器</w:t>
      </w:r>
      <w:bookmarkEnd w:id="0"/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用于在线连续分析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在多种气体混合物中的含量。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产品广泛用于：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热电、水泥、冶金等流程控制设备中用于控制燃烧与通风量之间的最佳比例，提高燃烧效率；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化工、化肥、氢工业等部门分析氧浓度保证产品质量；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农业、医疗卫生和科研等领域；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研究动植物呼吸过程及医学生物学研究；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实验室燃烧试验的气体含量测定；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QCY-</w:t>
      </w:r>
      <w:r>
        <w:rPr>
          <w:szCs w:val="21"/>
        </w:rPr>
        <w:t>6NC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Ex</w:t>
      </w:r>
      <w:r>
        <w:rPr>
          <w:rFonts w:cs="宋体" w:hint="eastAsia"/>
          <w:szCs w:val="21"/>
        </w:rPr>
        <w:t>顺磁式氧分析器主要用于化工、化肥、氢工业等部门的防爆场合。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基本原理：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QCY-6NC</w:t>
      </w:r>
      <w:r>
        <w:rPr>
          <w:szCs w:val="21"/>
        </w:rPr>
        <w:t>/6NC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Ex</w:t>
      </w:r>
      <w:r>
        <w:rPr>
          <w:rFonts w:hint="eastAsia"/>
          <w:szCs w:val="21"/>
        </w:rPr>
        <w:t>顺磁式氧分析器属于磁压力式氧分析器，基于氧气的高顺磁性原理进行测量。采用先进的全数字处理技术，全新的液晶显示界面。</w:t>
      </w:r>
    </w:p>
    <w:p w:rsidR="00433EC6" w:rsidRDefault="00433EC6" w:rsidP="00433EC6">
      <w:pPr>
        <w:rPr>
          <w:szCs w:val="21"/>
        </w:rPr>
      </w:pPr>
    </w:p>
    <w:p w:rsidR="00433EC6" w:rsidRDefault="00433EC6" w:rsidP="00433EC6">
      <w:pPr>
        <w:rPr>
          <w:b/>
          <w:bCs/>
          <w:szCs w:val="21"/>
          <w:highlight w:val="red"/>
        </w:rPr>
      </w:pPr>
      <w:r>
        <w:rPr>
          <w:rFonts w:hint="eastAsia"/>
          <w:b/>
          <w:bCs/>
          <w:szCs w:val="21"/>
          <w:highlight w:val="blue"/>
        </w:rPr>
        <w:t>技术参数：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零点漂移：±</w:t>
      </w:r>
      <w:r>
        <w:rPr>
          <w:rFonts w:hint="eastAsia"/>
          <w:szCs w:val="21"/>
        </w:rPr>
        <w:t>2%FS/7d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量程漂移：±</w:t>
      </w:r>
      <w:r>
        <w:rPr>
          <w:rFonts w:hint="eastAsia"/>
          <w:szCs w:val="21"/>
        </w:rPr>
        <w:t>2%FS/7d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线性误差：±</w:t>
      </w:r>
      <w:r>
        <w:rPr>
          <w:rFonts w:hint="eastAsia"/>
          <w:szCs w:val="21"/>
        </w:rPr>
        <w:t>2%FS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量程范围：（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  <w:r>
        <w:rPr>
          <w:rFonts w:hint="eastAsia"/>
          <w:szCs w:val="21"/>
        </w:rPr>
        <w:t>（可在量程范围内选择不同规格）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最小量程：（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标准量程：（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98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性：≤</w:t>
      </w:r>
      <w:r>
        <w:rPr>
          <w:rFonts w:hint="eastAsia"/>
          <w:szCs w:val="21"/>
        </w:rPr>
        <w:t>1%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响应时间：≤</w:t>
      </w:r>
      <w:r>
        <w:rPr>
          <w:rFonts w:hint="eastAsia"/>
          <w:szCs w:val="21"/>
        </w:rPr>
        <w:t>15s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压力范围：</w:t>
      </w:r>
      <w:r>
        <w:rPr>
          <w:rFonts w:hint="eastAsia"/>
          <w:szCs w:val="21"/>
        </w:rPr>
        <w:t>20KPa</w:t>
      </w:r>
      <w:r>
        <w:rPr>
          <w:rFonts w:cs="宋体" w:hint="eastAsia"/>
          <w:szCs w:val="21"/>
        </w:rPr>
        <w:t>～</w:t>
      </w:r>
      <w:r>
        <w:rPr>
          <w:rFonts w:cs="宋体" w:hint="eastAsia"/>
          <w:szCs w:val="21"/>
        </w:rPr>
        <w:t>100KPa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功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率：﹤</w:t>
      </w:r>
      <w:r>
        <w:rPr>
          <w:rFonts w:hint="eastAsia"/>
          <w:szCs w:val="21"/>
        </w:rPr>
        <w:t>80W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电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源：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220</w:t>
      </w:r>
      <w:r>
        <w:rPr>
          <w:rFonts w:hint="eastAsia"/>
          <w:szCs w:val="21"/>
        </w:rPr>
        <w:t>±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V  50Hz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量：约</w:t>
      </w:r>
      <w:r>
        <w:rPr>
          <w:rFonts w:hint="eastAsia"/>
          <w:szCs w:val="21"/>
        </w:rPr>
        <w:t>15Kg</w:t>
      </w:r>
    </w:p>
    <w:p w:rsidR="00433EC6" w:rsidRDefault="00433EC6" w:rsidP="00433EC6">
      <w:pPr>
        <w:rPr>
          <w:szCs w:val="21"/>
        </w:rPr>
      </w:pPr>
    </w:p>
    <w:p w:rsidR="00433EC6" w:rsidRDefault="00433EC6" w:rsidP="00433EC6">
      <w:pPr>
        <w:rPr>
          <w:rFonts w:cs="宋体"/>
          <w:b/>
          <w:bCs/>
          <w:szCs w:val="21"/>
          <w:highlight w:val="blue"/>
        </w:rPr>
      </w:pPr>
      <w:r>
        <w:rPr>
          <w:rFonts w:cs="宋体" w:hint="eastAsia"/>
          <w:b/>
          <w:bCs/>
          <w:szCs w:val="21"/>
          <w:highlight w:val="blue"/>
        </w:rPr>
        <w:t>防爆产品技术参数</w:t>
      </w:r>
    </w:p>
    <w:p w:rsidR="00433EC6" w:rsidRDefault="00433EC6" w:rsidP="00433EC6">
      <w:pPr>
        <w:rPr>
          <w:rFonts w:cs="宋体"/>
          <w:b/>
          <w:bCs/>
          <w:szCs w:val="21"/>
          <w:highlight w:val="blue"/>
        </w:rPr>
      </w:pP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防爆等级：</w:t>
      </w:r>
      <w:r>
        <w:rPr>
          <w:szCs w:val="21"/>
        </w:rPr>
        <w:t>Exd</w:t>
      </w:r>
      <w:r>
        <w:rPr>
          <w:rFonts w:ascii="宋体" w:hAnsi="宋体" w:cs="宋体" w:hint="eastAsia"/>
          <w:szCs w:val="21"/>
        </w:rPr>
        <w:t>Ⅱ</w:t>
      </w:r>
      <w:r>
        <w:rPr>
          <w:szCs w:val="21"/>
        </w:rPr>
        <w:t>CT6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lastRenderedPageBreak/>
        <w:t>●</w:t>
      </w:r>
      <w:r>
        <w:rPr>
          <w:rFonts w:cs="宋体" w:hint="eastAsia"/>
          <w:szCs w:val="21"/>
        </w:rPr>
        <w:t>防护等级：</w:t>
      </w:r>
      <w:r>
        <w:rPr>
          <w:szCs w:val="21"/>
        </w:rPr>
        <w:t>IP65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响应时间：≤</w:t>
      </w:r>
      <w:r>
        <w:rPr>
          <w:rFonts w:hint="eastAsia"/>
          <w:szCs w:val="21"/>
        </w:rPr>
        <w:t>20</w:t>
      </w:r>
      <w:r>
        <w:rPr>
          <w:szCs w:val="21"/>
        </w:rPr>
        <w:t>s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重</w:t>
      </w:r>
      <w:r>
        <w:rPr>
          <w:rFonts w:cs="宋体" w:hint="eastAsia"/>
          <w:szCs w:val="21"/>
        </w:rPr>
        <w:t xml:space="preserve">    </w:t>
      </w:r>
      <w:r>
        <w:rPr>
          <w:rFonts w:cs="宋体" w:hint="eastAsia"/>
          <w:szCs w:val="21"/>
        </w:rPr>
        <w:t>量：约</w:t>
      </w:r>
      <w:r>
        <w:rPr>
          <w:szCs w:val="21"/>
        </w:rPr>
        <w:t>55Kg</w:t>
      </w:r>
    </w:p>
    <w:p w:rsidR="00433EC6" w:rsidRDefault="00433EC6" w:rsidP="00433EC6">
      <w:pPr>
        <w:rPr>
          <w:szCs w:val="21"/>
        </w:rPr>
      </w:pPr>
    </w:p>
    <w:p w:rsidR="00433EC6" w:rsidRDefault="00433EC6" w:rsidP="00433EC6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仪器特点：</w:t>
      </w:r>
    </w:p>
    <w:p w:rsidR="00433EC6" w:rsidRDefault="00433EC6" w:rsidP="00433EC6">
      <w:pPr>
        <w:rPr>
          <w:b/>
          <w:bCs/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采用专利技术的磁压式氧传感器，精度高、抗干扰能力强；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可做任意起点中间量程，稳定性强；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仪器内部配置稳压系统降低压力变化影响；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大屏幕</w:t>
      </w:r>
      <w:r>
        <w:rPr>
          <w:rFonts w:hint="eastAsia"/>
          <w:szCs w:val="21"/>
        </w:rPr>
        <w:t>LCD</w:t>
      </w:r>
      <w:r>
        <w:rPr>
          <w:rFonts w:hint="eastAsia"/>
          <w:szCs w:val="21"/>
        </w:rPr>
        <w:t>显示，全中文菜单操作，有操作提示功能，操作简单高效；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手动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自动校准，双量程自动切换；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全数字化处理，更加准确稳定可靠；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RS232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Modbus-RTU</w:t>
      </w:r>
      <w:r>
        <w:rPr>
          <w:rFonts w:hint="eastAsia"/>
          <w:szCs w:val="21"/>
        </w:rPr>
        <w:t>等数字通讯功能；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具有软启动和看门狗功能，保证仪器长时间可靠运行；</w:t>
      </w:r>
    </w:p>
    <w:p w:rsidR="00433EC6" w:rsidRDefault="00433EC6" w:rsidP="00433EC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输出为同步、隔离的（</w:t>
      </w:r>
      <w:r>
        <w:rPr>
          <w:rFonts w:hint="eastAsia"/>
          <w:szCs w:val="21"/>
        </w:rPr>
        <w:t>0/2/4-20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mA</w:t>
      </w:r>
      <w:r>
        <w:rPr>
          <w:rFonts w:hint="eastAsia"/>
          <w:szCs w:val="21"/>
        </w:rPr>
        <w:t>，输出负载≤</w:t>
      </w:r>
      <w:r>
        <w:rPr>
          <w:rFonts w:hint="eastAsia"/>
          <w:szCs w:val="21"/>
        </w:rPr>
        <w:t>400</w:t>
      </w:r>
      <w:r>
        <w:rPr>
          <w:rFonts w:ascii="宋体" w:hAnsi="宋体" w:hint="eastAsia"/>
          <w:szCs w:val="21"/>
        </w:rPr>
        <w:t>Ω；</w:t>
      </w:r>
    </w:p>
    <w:p w:rsidR="00433EC6" w:rsidRDefault="00433EC6" w:rsidP="00433EC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●具有完全隔离的校准、故障、报警、量程转换等状态输出信号。</w:t>
      </w:r>
    </w:p>
    <w:p w:rsidR="00433EC6" w:rsidRDefault="00433EC6" w:rsidP="00433EC6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″机箱，便于系统集成；</w:t>
      </w:r>
    </w:p>
    <w:p w:rsidR="00433EC6" w:rsidRDefault="00433EC6" w:rsidP="00433EC6">
      <w:pPr>
        <w:jc w:val="left"/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防爆产品采用专用隔爆型防爆壳体，可用于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区，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区爆炸性环境中。</w:t>
      </w:r>
    </w:p>
    <w:p w:rsidR="00433EC6" w:rsidRDefault="00433EC6" w:rsidP="00433EC6">
      <w:pPr>
        <w:jc w:val="left"/>
        <w:rPr>
          <w:szCs w:val="21"/>
        </w:rPr>
      </w:pPr>
    </w:p>
    <w:p w:rsidR="00433EC6" w:rsidRDefault="00433EC6" w:rsidP="00433EC6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0" distR="0">
            <wp:extent cx="1914525" cy="962025"/>
            <wp:effectExtent l="19050" t="0" r="9525" b="0"/>
            <wp:docPr id="2" name="图片 18" descr="QCY-6NC磁压式氧分析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CY-6NC磁压式氧分析器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       QCY- 6NC</w:t>
      </w:r>
      <w:r>
        <w:rPr>
          <w:rFonts w:hint="eastAsia"/>
          <w:szCs w:val="21"/>
        </w:rPr>
        <w:t>顺磁式氧分析器</w:t>
      </w:r>
    </w:p>
    <w:p w:rsidR="00433EC6" w:rsidRDefault="00433EC6" w:rsidP="00433EC6">
      <w:pPr>
        <w:rPr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        </w:t>
      </w:r>
      <w:r>
        <w:rPr>
          <w:rFonts w:hint="eastAsia"/>
          <w:noProof/>
          <w:szCs w:val="21"/>
        </w:rPr>
        <w:drawing>
          <wp:inline distT="0" distB="0" distL="0" distR="0">
            <wp:extent cx="1295400" cy="781050"/>
            <wp:effectExtent l="19050" t="0" r="0" b="0"/>
            <wp:docPr id="3" name="图片 19" descr="QCY-6NC Ex磁压式氧分析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CY-6NC Ex磁压式氧分析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C6" w:rsidRDefault="00433EC6" w:rsidP="00433EC6">
      <w:pPr>
        <w:rPr>
          <w:szCs w:val="21"/>
        </w:rPr>
      </w:pPr>
    </w:p>
    <w:p w:rsidR="00433EC6" w:rsidRDefault="00433EC6" w:rsidP="00433EC6">
      <w:pPr>
        <w:rPr>
          <w:szCs w:val="21"/>
        </w:rPr>
      </w:pPr>
      <w:r>
        <w:rPr>
          <w:rFonts w:hint="eastAsia"/>
          <w:szCs w:val="21"/>
        </w:rPr>
        <w:t xml:space="preserve">          QCY- 6NC Ex</w:t>
      </w:r>
      <w:r>
        <w:rPr>
          <w:rFonts w:hint="eastAsia"/>
          <w:szCs w:val="21"/>
        </w:rPr>
        <w:t>顺磁式氧分析器</w:t>
      </w:r>
    </w:p>
    <w:p w:rsidR="00780D26" w:rsidRPr="00433EC6" w:rsidRDefault="00780D26" w:rsidP="00433EC6">
      <w:pPr>
        <w:widowControl/>
        <w:jc w:val="left"/>
        <w:rPr>
          <w:szCs w:val="21"/>
        </w:rPr>
      </w:pPr>
    </w:p>
    <w:sectPr w:rsidR="00780D26" w:rsidRPr="00433EC6" w:rsidSect="00911BE3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588" w:rsidRDefault="00952588" w:rsidP="0056318E">
      <w:r>
        <w:separator/>
      </w:r>
    </w:p>
  </w:endnote>
  <w:endnote w:type="continuationSeparator" w:id="0">
    <w:p w:rsidR="00952588" w:rsidRDefault="00952588" w:rsidP="0056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588" w:rsidRDefault="00952588" w:rsidP="0056318E">
      <w:r>
        <w:separator/>
      </w:r>
    </w:p>
  </w:footnote>
  <w:footnote w:type="continuationSeparator" w:id="0">
    <w:p w:rsidR="00952588" w:rsidRDefault="00952588" w:rsidP="0056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71E14"/>
    <w:multiLevelType w:val="hybridMultilevel"/>
    <w:tmpl w:val="D158AB5C"/>
    <w:lvl w:ilvl="0" w:tplc="F6420E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F11C5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3B84AAD"/>
    <w:multiLevelType w:val="hybridMultilevel"/>
    <w:tmpl w:val="1534BADE"/>
    <w:lvl w:ilvl="0" w:tplc="9E4EB1AE">
      <w:start w:val="2"/>
      <w:numFmt w:val="decimalEnclosedCircle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1A1CE4"/>
    <w:multiLevelType w:val="hybridMultilevel"/>
    <w:tmpl w:val="F4002FD4"/>
    <w:lvl w:ilvl="0" w:tplc="337CA07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5">
    <w:nsid w:val="15B44467"/>
    <w:multiLevelType w:val="hybridMultilevel"/>
    <w:tmpl w:val="BD90F782"/>
    <w:lvl w:ilvl="0" w:tplc="0EA65396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82E463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11C647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012718A"/>
    <w:multiLevelType w:val="hybridMultilevel"/>
    <w:tmpl w:val="F664EB66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2425AD5"/>
    <w:multiLevelType w:val="hybridMultilevel"/>
    <w:tmpl w:val="CC08DB0C"/>
    <w:lvl w:ilvl="0" w:tplc="9E4EB1AE">
      <w:start w:val="2"/>
      <w:numFmt w:val="decimalEnclosedCircle"/>
      <w:lvlText w:val="%1"/>
      <w:lvlJc w:val="left"/>
      <w:pPr>
        <w:ind w:left="720" w:hanging="36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59C5FB2"/>
    <w:multiLevelType w:val="hybridMultilevel"/>
    <w:tmpl w:val="D73002D8"/>
    <w:lvl w:ilvl="0" w:tplc="58C04B3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C20DF"/>
    <w:multiLevelType w:val="hybridMultilevel"/>
    <w:tmpl w:val="576EAE66"/>
    <w:lvl w:ilvl="0" w:tplc="F348C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CC63A82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F3D56FF"/>
    <w:multiLevelType w:val="hybridMultilevel"/>
    <w:tmpl w:val="64404C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6B959B6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FFD55BD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50B333FD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A36E7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7AA5230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65D4D37"/>
    <w:multiLevelType w:val="hybridMultilevel"/>
    <w:tmpl w:val="B3A6658E"/>
    <w:lvl w:ilvl="0" w:tplc="EA984E7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677117C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99E24B9"/>
    <w:multiLevelType w:val="hybridMultilevel"/>
    <w:tmpl w:val="DCF2B80A"/>
    <w:lvl w:ilvl="0" w:tplc="4FF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139636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78580990"/>
    <w:multiLevelType w:val="hybridMultilevel"/>
    <w:tmpl w:val="3912ED0E"/>
    <w:lvl w:ilvl="0" w:tplc="F6361FC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D0333F8"/>
    <w:multiLevelType w:val="hybridMultilevel"/>
    <w:tmpl w:val="375E8B68"/>
    <w:lvl w:ilvl="0" w:tplc="4F10A0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21"/>
  </w:num>
  <w:num w:numId="4">
    <w:abstractNumId w:val="20"/>
  </w:num>
  <w:num w:numId="5">
    <w:abstractNumId w:val="2"/>
  </w:num>
  <w:num w:numId="6">
    <w:abstractNumId w:val="3"/>
  </w:num>
  <w:num w:numId="7">
    <w:abstractNumId w:val="10"/>
  </w:num>
  <w:num w:numId="8">
    <w:abstractNumId w:val="23"/>
  </w:num>
  <w:num w:numId="9">
    <w:abstractNumId w:val="11"/>
  </w:num>
  <w:num w:numId="10">
    <w:abstractNumId w:val="9"/>
  </w:num>
  <w:num w:numId="11">
    <w:abstractNumId w:val="22"/>
  </w:num>
  <w:num w:numId="12">
    <w:abstractNumId w:val="8"/>
  </w:num>
  <w:num w:numId="13">
    <w:abstractNumId w:val="16"/>
  </w:num>
  <w:num w:numId="14">
    <w:abstractNumId w:val="19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  <w:num w:numId="19">
    <w:abstractNumId w:val="4"/>
  </w:num>
  <w:num w:numId="20">
    <w:abstractNumId w:val="0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09C"/>
    <w:rsid w:val="000101C9"/>
    <w:rsid w:val="00012A6D"/>
    <w:rsid w:val="00012F2C"/>
    <w:rsid w:val="00014107"/>
    <w:rsid w:val="00025BE1"/>
    <w:rsid w:val="000366A1"/>
    <w:rsid w:val="00075723"/>
    <w:rsid w:val="00080AA9"/>
    <w:rsid w:val="000A6C09"/>
    <w:rsid w:val="000B22D7"/>
    <w:rsid w:val="000C61CE"/>
    <w:rsid w:val="000E0B5A"/>
    <w:rsid w:val="00112080"/>
    <w:rsid w:val="001143D0"/>
    <w:rsid w:val="001168CC"/>
    <w:rsid w:val="001228C9"/>
    <w:rsid w:val="00131936"/>
    <w:rsid w:val="0013582D"/>
    <w:rsid w:val="00135E03"/>
    <w:rsid w:val="0013709C"/>
    <w:rsid w:val="001656A2"/>
    <w:rsid w:val="0018524B"/>
    <w:rsid w:val="001952E9"/>
    <w:rsid w:val="001B00B1"/>
    <w:rsid w:val="001B4488"/>
    <w:rsid w:val="001C15AE"/>
    <w:rsid w:val="001C5B62"/>
    <w:rsid w:val="001D340C"/>
    <w:rsid w:val="002059C3"/>
    <w:rsid w:val="002301F0"/>
    <w:rsid w:val="00233F86"/>
    <w:rsid w:val="00257039"/>
    <w:rsid w:val="00262C81"/>
    <w:rsid w:val="0026699B"/>
    <w:rsid w:val="00266B2A"/>
    <w:rsid w:val="0027146E"/>
    <w:rsid w:val="002749BB"/>
    <w:rsid w:val="00275DC9"/>
    <w:rsid w:val="002800B2"/>
    <w:rsid w:val="0028080B"/>
    <w:rsid w:val="00281681"/>
    <w:rsid w:val="002A3259"/>
    <w:rsid w:val="002B0667"/>
    <w:rsid w:val="002D1307"/>
    <w:rsid w:val="002D2030"/>
    <w:rsid w:val="002E2DFB"/>
    <w:rsid w:val="002E38A5"/>
    <w:rsid w:val="002F7FFB"/>
    <w:rsid w:val="003005D6"/>
    <w:rsid w:val="00312CF5"/>
    <w:rsid w:val="00336EEE"/>
    <w:rsid w:val="003372FF"/>
    <w:rsid w:val="003446A7"/>
    <w:rsid w:val="003538F2"/>
    <w:rsid w:val="00373572"/>
    <w:rsid w:val="00383C2A"/>
    <w:rsid w:val="0039058E"/>
    <w:rsid w:val="00390D00"/>
    <w:rsid w:val="003948E5"/>
    <w:rsid w:val="00397915"/>
    <w:rsid w:val="00400D29"/>
    <w:rsid w:val="00411F79"/>
    <w:rsid w:val="00414FF0"/>
    <w:rsid w:val="00433EC6"/>
    <w:rsid w:val="00434DEE"/>
    <w:rsid w:val="00440C7D"/>
    <w:rsid w:val="00441A7D"/>
    <w:rsid w:val="004470B2"/>
    <w:rsid w:val="00451C4F"/>
    <w:rsid w:val="0045542F"/>
    <w:rsid w:val="00456FC8"/>
    <w:rsid w:val="00461E61"/>
    <w:rsid w:val="00474BC7"/>
    <w:rsid w:val="00480ABC"/>
    <w:rsid w:val="004926E3"/>
    <w:rsid w:val="004A7324"/>
    <w:rsid w:val="004B3DBD"/>
    <w:rsid w:val="004C33CC"/>
    <w:rsid w:val="004D29C5"/>
    <w:rsid w:val="004D6408"/>
    <w:rsid w:val="004E13B0"/>
    <w:rsid w:val="004F08EE"/>
    <w:rsid w:val="00503B96"/>
    <w:rsid w:val="00530F63"/>
    <w:rsid w:val="0053561D"/>
    <w:rsid w:val="00541174"/>
    <w:rsid w:val="00542C22"/>
    <w:rsid w:val="00544430"/>
    <w:rsid w:val="005617E9"/>
    <w:rsid w:val="0056318E"/>
    <w:rsid w:val="00565113"/>
    <w:rsid w:val="00574B03"/>
    <w:rsid w:val="00587586"/>
    <w:rsid w:val="0059203D"/>
    <w:rsid w:val="00594A51"/>
    <w:rsid w:val="005975DB"/>
    <w:rsid w:val="005A2964"/>
    <w:rsid w:val="005D31B7"/>
    <w:rsid w:val="005F0BD9"/>
    <w:rsid w:val="00601237"/>
    <w:rsid w:val="00613C63"/>
    <w:rsid w:val="0062358C"/>
    <w:rsid w:val="00625AF2"/>
    <w:rsid w:val="00654863"/>
    <w:rsid w:val="00663D33"/>
    <w:rsid w:val="0067674E"/>
    <w:rsid w:val="00681010"/>
    <w:rsid w:val="006A1EC3"/>
    <w:rsid w:val="006B5435"/>
    <w:rsid w:val="006C4BF7"/>
    <w:rsid w:val="006C72F8"/>
    <w:rsid w:val="006E3701"/>
    <w:rsid w:val="006F475C"/>
    <w:rsid w:val="00707BA0"/>
    <w:rsid w:val="0071084F"/>
    <w:rsid w:val="00713CEC"/>
    <w:rsid w:val="00715AEC"/>
    <w:rsid w:val="007208B5"/>
    <w:rsid w:val="00723A96"/>
    <w:rsid w:val="00724F85"/>
    <w:rsid w:val="007731E3"/>
    <w:rsid w:val="00780D26"/>
    <w:rsid w:val="00791C13"/>
    <w:rsid w:val="00793226"/>
    <w:rsid w:val="007B6A3F"/>
    <w:rsid w:val="007C1350"/>
    <w:rsid w:val="007C589A"/>
    <w:rsid w:val="007E2A33"/>
    <w:rsid w:val="008000CC"/>
    <w:rsid w:val="008352B3"/>
    <w:rsid w:val="00845302"/>
    <w:rsid w:val="0085485E"/>
    <w:rsid w:val="00860F78"/>
    <w:rsid w:val="00883B2B"/>
    <w:rsid w:val="00893D15"/>
    <w:rsid w:val="008B77D5"/>
    <w:rsid w:val="008D0C77"/>
    <w:rsid w:val="008D109A"/>
    <w:rsid w:val="008E4CAE"/>
    <w:rsid w:val="00911BE3"/>
    <w:rsid w:val="00912936"/>
    <w:rsid w:val="00914BE9"/>
    <w:rsid w:val="00914D39"/>
    <w:rsid w:val="0092684D"/>
    <w:rsid w:val="0093099C"/>
    <w:rsid w:val="00934724"/>
    <w:rsid w:val="009406A6"/>
    <w:rsid w:val="009511B2"/>
    <w:rsid w:val="009515FA"/>
    <w:rsid w:val="00952588"/>
    <w:rsid w:val="0095308D"/>
    <w:rsid w:val="00997F11"/>
    <w:rsid w:val="009A0DB8"/>
    <w:rsid w:val="009A464C"/>
    <w:rsid w:val="009C4A35"/>
    <w:rsid w:val="009D3988"/>
    <w:rsid w:val="00A00EE8"/>
    <w:rsid w:val="00A13B33"/>
    <w:rsid w:val="00A14F91"/>
    <w:rsid w:val="00A17E81"/>
    <w:rsid w:val="00A22B61"/>
    <w:rsid w:val="00A65D06"/>
    <w:rsid w:val="00A86649"/>
    <w:rsid w:val="00A923C6"/>
    <w:rsid w:val="00AB3E10"/>
    <w:rsid w:val="00AC1BBB"/>
    <w:rsid w:val="00AC30DD"/>
    <w:rsid w:val="00AD11D1"/>
    <w:rsid w:val="00AE5123"/>
    <w:rsid w:val="00AE7AE3"/>
    <w:rsid w:val="00B11A2F"/>
    <w:rsid w:val="00B12537"/>
    <w:rsid w:val="00B1414F"/>
    <w:rsid w:val="00B17E79"/>
    <w:rsid w:val="00B31E71"/>
    <w:rsid w:val="00B3568D"/>
    <w:rsid w:val="00B43645"/>
    <w:rsid w:val="00B5064C"/>
    <w:rsid w:val="00B50E30"/>
    <w:rsid w:val="00B667EE"/>
    <w:rsid w:val="00B71D64"/>
    <w:rsid w:val="00B8180F"/>
    <w:rsid w:val="00B94E52"/>
    <w:rsid w:val="00BA20C6"/>
    <w:rsid w:val="00BB2416"/>
    <w:rsid w:val="00BD76B6"/>
    <w:rsid w:val="00BE459F"/>
    <w:rsid w:val="00BE744B"/>
    <w:rsid w:val="00BF144E"/>
    <w:rsid w:val="00BF1E57"/>
    <w:rsid w:val="00C07A98"/>
    <w:rsid w:val="00C136A7"/>
    <w:rsid w:val="00C25335"/>
    <w:rsid w:val="00C5087A"/>
    <w:rsid w:val="00C8247C"/>
    <w:rsid w:val="00C860B0"/>
    <w:rsid w:val="00C86717"/>
    <w:rsid w:val="00C94BB3"/>
    <w:rsid w:val="00CB1DCD"/>
    <w:rsid w:val="00CB5DF9"/>
    <w:rsid w:val="00CD71D9"/>
    <w:rsid w:val="00CE0FDA"/>
    <w:rsid w:val="00D05BCD"/>
    <w:rsid w:val="00D11E6D"/>
    <w:rsid w:val="00D30F57"/>
    <w:rsid w:val="00D37822"/>
    <w:rsid w:val="00D72768"/>
    <w:rsid w:val="00D76058"/>
    <w:rsid w:val="00D83330"/>
    <w:rsid w:val="00D86A19"/>
    <w:rsid w:val="00DB4860"/>
    <w:rsid w:val="00DD3AE5"/>
    <w:rsid w:val="00DE2D2C"/>
    <w:rsid w:val="00DE57A5"/>
    <w:rsid w:val="00E01DB2"/>
    <w:rsid w:val="00E02F11"/>
    <w:rsid w:val="00E075B1"/>
    <w:rsid w:val="00E1009C"/>
    <w:rsid w:val="00E20813"/>
    <w:rsid w:val="00E3695D"/>
    <w:rsid w:val="00E72DBC"/>
    <w:rsid w:val="00E75766"/>
    <w:rsid w:val="00E77D9E"/>
    <w:rsid w:val="00EA327A"/>
    <w:rsid w:val="00EB19BF"/>
    <w:rsid w:val="00EB3200"/>
    <w:rsid w:val="00EB3F56"/>
    <w:rsid w:val="00EB5B13"/>
    <w:rsid w:val="00EB6DC3"/>
    <w:rsid w:val="00EC11C1"/>
    <w:rsid w:val="00EC3D37"/>
    <w:rsid w:val="00F13179"/>
    <w:rsid w:val="00F26214"/>
    <w:rsid w:val="00F66EB3"/>
    <w:rsid w:val="00F71EA1"/>
    <w:rsid w:val="00F7699C"/>
    <w:rsid w:val="00F94CA4"/>
    <w:rsid w:val="00FA1C17"/>
    <w:rsid w:val="00FA6C38"/>
    <w:rsid w:val="00FC25F4"/>
    <w:rsid w:val="00FD0A7D"/>
    <w:rsid w:val="00FD15FE"/>
    <w:rsid w:val="00FD2E00"/>
    <w:rsid w:val="00FF186C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9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09C"/>
    <w:pPr>
      <w:ind w:firstLineChars="200" w:firstLine="420"/>
    </w:pPr>
  </w:style>
  <w:style w:type="paragraph" w:styleId="a4">
    <w:name w:val="Balloon Text"/>
    <w:basedOn w:val="a"/>
    <w:link w:val="Char"/>
    <w:rsid w:val="00137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3709C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13709C"/>
    <w:rPr>
      <w:strike w:val="0"/>
      <w:dstrike w:val="0"/>
      <w:color w:val="333333"/>
      <w:u w:val="none"/>
      <w:effect w:val="none"/>
    </w:rPr>
  </w:style>
  <w:style w:type="character" w:styleId="a6">
    <w:name w:val="FollowedHyperlink"/>
    <w:basedOn w:val="a0"/>
    <w:rsid w:val="00681010"/>
    <w:rPr>
      <w:color w:val="954F72" w:themeColor="followedHyperlink"/>
      <w:u w:val="single"/>
    </w:rPr>
  </w:style>
  <w:style w:type="paragraph" w:styleId="a7">
    <w:name w:val="header"/>
    <w:basedOn w:val="a"/>
    <w:link w:val="Char0"/>
    <w:rsid w:val="0056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6318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56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6318E"/>
    <w:rPr>
      <w:kern w:val="2"/>
      <w:sz w:val="18"/>
      <w:szCs w:val="18"/>
    </w:rPr>
  </w:style>
  <w:style w:type="paragraph" w:styleId="3">
    <w:name w:val="Body Text Indent 3"/>
    <w:basedOn w:val="a"/>
    <w:link w:val="3Char"/>
    <w:rsid w:val="008000CC"/>
    <w:pPr>
      <w:ind w:firstLine="420"/>
    </w:pPr>
    <w:rPr>
      <w:rFonts w:ascii="Courier New" w:eastAsia="黑体" w:hAnsi="Courier New" w:cs="Courier New"/>
    </w:rPr>
  </w:style>
  <w:style w:type="character" w:customStyle="1" w:styleId="3Char">
    <w:name w:val="正文文本缩进 3 Char"/>
    <w:basedOn w:val="a0"/>
    <w:link w:val="3"/>
    <w:rsid w:val="008000CC"/>
    <w:rPr>
      <w:rFonts w:ascii="Courier New" w:eastAsia="黑体" w:hAnsi="Courier New" w:cs="Courier New"/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0A6C09"/>
  </w:style>
  <w:style w:type="character" w:styleId="a9">
    <w:name w:val="page number"/>
    <w:basedOn w:val="a0"/>
    <w:rsid w:val="00997F11"/>
  </w:style>
  <w:style w:type="character" w:styleId="aa">
    <w:name w:val="annotation reference"/>
    <w:basedOn w:val="a0"/>
    <w:uiPriority w:val="99"/>
    <w:unhideWhenUsed/>
    <w:rsid w:val="001B00B1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rsid w:val="001B00B1"/>
    <w:pPr>
      <w:jc w:val="left"/>
    </w:pPr>
    <w:rPr>
      <w:szCs w:val="20"/>
    </w:rPr>
  </w:style>
  <w:style w:type="character" w:customStyle="1" w:styleId="Char2">
    <w:name w:val="批注文字 Char"/>
    <w:basedOn w:val="a0"/>
    <w:link w:val="ab"/>
    <w:uiPriority w:val="99"/>
    <w:rsid w:val="001B00B1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7B8BFC-8DB2-4A8E-9804-F5A50A11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</Pages>
  <Words>153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78</cp:revision>
  <dcterms:created xsi:type="dcterms:W3CDTF">2017-02-20T06:09:00Z</dcterms:created>
  <dcterms:modified xsi:type="dcterms:W3CDTF">2017-03-14T02:18:00Z</dcterms:modified>
</cp:coreProperties>
</file>