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E" w:rsidRPr="004C667E" w:rsidRDefault="004C667E" w:rsidP="004C667E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AOX-3有机卤素燃烧炉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4C667E" w:rsidRPr="004C667E" w:rsidTr="004C6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4C667E">
              <w:rPr>
                <w:rFonts w:ascii="Simsun" w:eastAsia="宋体" w:hAnsi="Simsun" w:cs="宋体" w:hint="eastAsia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3429000" cy="2504440"/>
                  <wp:effectExtent l="0" t="0" r="0" b="0"/>
                  <wp:docPr id="4" name="图片 4" descr="http://www.hzzcyq.com/image/AOX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zzcyq.com/image/AOX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4C667E">
              <w:rPr>
                <w:rFonts w:ascii="宋体" w:eastAsia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961640" cy="2534285"/>
                  <wp:effectExtent l="0" t="0" r="0" b="0"/>
                  <wp:docPr id="3" name="图片 3" descr="http://www.hzzcyq.com/image/AOX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zzcyq.com/image/AOX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253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AOX-3燃烧炉采用陶瓷纤维内胆，节能高效，由二个埋入高温电阻丝的半圆炉胆复合而成，高温电阻丝发热，空气散热，金属外壳。AOX燃烧炉特点升温速度快，具有炉体可打开功能，快速降温；控制系统采用升温速度可设定的LTDE可编程仪表，PID+SSR系统同步协调控制，使任何试验或实验的一致性和再现性成为可能。具有自动恒温及时间控制功能，并附设有二级超温自动保护功能，控制可靠，使用安全。专用于各种类型的液体和固体样品的快速精确地分析，是实验室有机卤素分析的理想仪器，完全符合“中华人民共和国环境保护行业标准（HJ/T83-2001） 水质 可吸附有机卤素(AOX)的测定”和“ISO 9562:1989-09-01及GB/T 15959-1995《 水质 可吸附有机卤素(AOX)的测定 微库伦法》”的检测标准， 尤其适合需要连续一整天分析检测的实验室， 使用简便.高效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应用领域：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饮用水，地表水，地下水，污水，流出水，废水，自来水，盐水，处理水，纸浆排出水，土壤，沉积物，淤泥和废油脂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lastRenderedPageBreak/>
        <w:br/>
        <w:t>AOX的分析原理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使用柱吸附法，使用活性炭对水中的有机卤素进行吸附。然后经高温燃烧，进入气泡吸收管后，在离子色谱仪或微库仑仪上读取数据。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整套仪器有：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（1）主机：AOX-3一体化可内置式洗气系统.燃烧炉1台，.燃烧管一支.样品舟2只，.石英推杆一支.橡胶封头2个；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（2）专用氮气加压吸附装置 2件/套（氮气加压管1支，吸附柱1支，氮气加压管固定装置一套）；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（3）外经15MM硅胶管1.27M：（ 28 CM连接氮气出口与氮气加压管支管；28CM连接氧气出口1与燃烧管内管；54CM连接氧气出口2与燃烧管外管；12CM连接燃烧管出口与吸收管；5CM连接氮气加压管和吸附柱；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（4）专用洗气瓶5个；专用吸收瓶 2个，专用吸收管 2支，专用吸收瓶固定架1个，专用吸收管固定架1个；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（5）增送：纱布1块，胶布1卷，扎线20根 ；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另：用户自备：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（A）分析纯活性碳，或现成活性碳管；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（B）离子色谱仪1台，针筒进样器5支---参考价值9.936万元；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（C）中华人民共和国环境保护行业标准（HJ/T83-2001）1本；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购买我公司有机卤素的AOX分析仪（炉），我公司提供整个有机卤素检测操作方法指导，并可代请专业操作AOX分析实验师上门培训。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5057"/>
      </w:tblGrid>
      <w:tr w:rsidR="004C667E" w:rsidRPr="004C667E" w:rsidTr="004C667E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技术参数：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检测原理：高温燃烧法/离子色谱法（或微库伦法）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燃烧温度：最高可至1150°C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样品前处理方式：柱吸附法，氮气加压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进样量：5-1000mg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检测范围：0.8 μg/L ~1000 μg/L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平均分析时间：3-10min （不包含样品预处理过程）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气体：氧气 99.6%，（99.999纯氧最佳）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改进型样品舟，可直接注入样品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在线控制及数据处理软件（选配)</w:t>
            </w:r>
          </w:p>
        </w:tc>
        <w:tc>
          <w:tcPr>
            <w:tcW w:w="3050" w:type="pct"/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C667E" w:rsidRPr="004C667E" w:rsidRDefault="004C667E" w:rsidP="004C667E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C667E">
        <w:rPr>
          <w:rFonts w:ascii="宋体" w:eastAsia="宋体" w:hAnsi="宋体" w:cs="宋体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2106930" cy="2961640"/>
            <wp:effectExtent l="0" t="0" r="7620" b="0"/>
            <wp:docPr id="2" name="图片 2" descr="http://www.hzzcyq.com/image/AOX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zzcyq.com/image/AOX3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　　 　　　　　　　　 </w:t>
      </w:r>
      <w:r w:rsidRPr="004C667E">
        <w:rPr>
          <w:rFonts w:ascii="宋体" w:eastAsia="宋体" w:hAnsi="宋体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30045" cy="2604135"/>
            <wp:effectExtent l="0" t="0" r="8255" b="5715"/>
            <wp:docPr id="1" name="图片 1" descr="http://www.hzzcyq.com/image/AOX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zzcyq.com/image/AOX3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5"/>
        <w:gridCol w:w="6715"/>
      </w:tblGrid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有机卤素燃烧炉AOX-3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炉壳材料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优质冷板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炉胆材料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超轻质纤维板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发热元件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高温电阻丝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隔热方法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空气散热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测温元件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K分度镍铬--镍硅热电偶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温度范围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100 ~ 1150℃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 动 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±1℃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显示精度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1℃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炉膛尺寸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φ40×300MM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发热区域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200MM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升温速度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≤50℃/min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整机功率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1.5KW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 　　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220V, 50Hz</w:t>
            </w:r>
          </w:p>
        </w:tc>
      </w:tr>
      <w:tr w:rsidR="004C667E" w:rsidRPr="004C667E" w:rsidTr="004C66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整机重量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约25KG</w:t>
            </w:r>
          </w:p>
        </w:tc>
      </w:tr>
    </w:tbl>
    <w:p w:rsidR="004C667E" w:rsidRPr="004C667E" w:rsidRDefault="004C667E" w:rsidP="004C667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4564"/>
      </w:tblGrid>
      <w:tr w:rsidR="004C667E" w:rsidRPr="004C667E" w:rsidTr="004C667E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4C667E" w:rsidRPr="004C667E" w:rsidRDefault="004C667E" w:rsidP="004C667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产品特点：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紧凑外观设计,操作便利，体积小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快速启动时间&lt; 10 min，同类产品启动速度最快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快速和准确的分析固体和液体样品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高效，可在样品舟上直接注入样品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低电压高温炉，有效保证使用寿命（220V，1500W）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可以24小时 全天候工作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简洁高效设计，可开启式，随时观察仪器内的样品状况</w:t>
            </w:r>
            <w:r w:rsidRPr="004C66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活性炭回收效率高</w:t>
            </w:r>
          </w:p>
        </w:tc>
        <w:tc>
          <w:tcPr>
            <w:tcW w:w="2750" w:type="pct"/>
            <w:vAlign w:val="center"/>
            <w:hideMark/>
          </w:tcPr>
          <w:p w:rsidR="004C667E" w:rsidRPr="004C667E" w:rsidRDefault="004C667E" w:rsidP="004C667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lastRenderedPageBreak/>
        <w:t>符合：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H/JT 83 -2001中国环保行业标准《水质 可吸附有机卤素(AOX)的测定 离子色谱法》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ISO 9562:1989-09-01；GB/T 15959-1995 《水质 可吸附有机卤素(AOX)的测定 微库伦法》；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GB 8978 1996 综合污水测定标准；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GB3544-2008 工业污水测定标准；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温度控制系统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温度测量：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K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分度镍铬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--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镍硅热电偶；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控制系统：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LTDE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全自动可编程仪表，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PID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调节，显示精度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成套电器：采用品牌接触器，散热风扇，固态继电器；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间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制：可设定升温时间，恒温时间控制，恒温时间到达，自动停机；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超温保护：内置式二级超温保护装置，双重保险。；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运行方式：全量程可调节恒温，恒定运行；程序运行。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炉体结构及用料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炉壳材料：外箱采用优质冷板经磷酸皮膜盐处理后高温喷塑，颜色为电脑灰；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炉胆材料：采用高辐射低蓄热超轻质纤维压模二个半圆复合而成，埋入式高温炉丝，耐急冷急热，节能高效；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隔热方法：空气散热；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测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温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口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: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热电偶从炉口进入；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接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线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柱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: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发热炉丝接线柱位于炉口一则位置；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控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器：一体化制作，内置控制系统，补偿导线连接炉体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加热元件：高温电阻丝；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整机重量：约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23KG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标准包装：木箱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配备的技术资料及附件：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操作说明书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4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产品保修卡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主要元器件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LTDE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可编程控制仪表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固态继电器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中间继电器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lastRenderedPageBreak/>
        <w:t>热电偶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散热电机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高温发热丝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售后服务：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负责对用户进行远程技术指导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及时提供设备的备件、配件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提供设备使用过程中的技术咨询和支持</w:t>
      </w: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  <w:t>接到客户故障通知8个工作时内立即响应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实操参考建议：以上整套设备是按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中华人民共和国环境保护行业标准（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HJ/T83-2001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）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” 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的标准配置。根据多位资深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AOX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检测实验行家建议：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（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）气体：（氧气）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采用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99.999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纯氧，这样不用再进行洗气流程，可直接联接流量计进入燃烧管；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（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2</w:t>
      </w:r>
      <w:r w:rsidRPr="004C667E">
        <w:rPr>
          <w:rFonts w:ascii="Simsun" w:eastAsia="宋体" w:hAnsi="Simsun" w:cs="宋体"/>
          <w:color w:val="000000"/>
          <w:kern w:val="0"/>
          <w:sz w:val="18"/>
          <w:szCs w:val="18"/>
        </w:rPr>
        <w:t>）采用小型超声波器代替氮气加压柱吸附法，样品吸附效果更好一些，活性炭回收效率高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内部参考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A0X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的型号标准及配件价格表：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配件价格：（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）燃烧管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1680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支；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.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样品舟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30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只，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.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石英推杆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80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支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.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橡胶封头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4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个；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（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2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）氮气加压管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480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支，吸附柱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250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支，氮气加压管固定装置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50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个；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（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）专用洗气瓶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50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只，专用吸收瓶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50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只，专用吸收瓶固定装置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50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个；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（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）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5ml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专用吸收管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30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支，专用吸收管固定装置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30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/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个；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离子色谱仪整个配全，市场价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138000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，按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72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折优惠实价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99360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元。具体内容询问客服人员。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4C667E">
        <w:rPr>
          <w:rFonts w:ascii="Simsun" w:eastAsia="宋体" w:hAnsi="Simsun" w:cs="宋体"/>
          <w:color w:val="000000"/>
          <w:kern w:val="0"/>
          <w:sz w:val="20"/>
          <w:szCs w:val="20"/>
        </w:rPr>
        <w:t>这样用户只要一台电脑和打印机，其他都由我们包下来</w:t>
      </w:r>
    </w:p>
    <w:p w:rsidR="004C667E" w:rsidRPr="004C667E" w:rsidRDefault="004C667E" w:rsidP="004C66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C66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CF1C89" w:rsidRPr="004C667E" w:rsidRDefault="00CF1C89"/>
    <w:sectPr w:rsidR="00CF1C89" w:rsidRPr="004C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20" w:rsidRDefault="001D3820" w:rsidP="004C667E">
      <w:r>
        <w:separator/>
      </w:r>
    </w:p>
  </w:endnote>
  <w:endnote w:type="continuationSeparator" w:id="0">
    <w:p w:rsidR="001D3820" w:rsidRDefault="001D3820" w:rsidP="004C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20" w:rsidRDefault="001D3820" w:rsidP="004C667E">
      <w:r>
        <w:separator/>
      </w:r>
    </w:p>
  </w:footnote>
  <w:footnote w:type="continuationSeparator" w:id="0">
    <w:p w:rsidR="001D3820" w:rsidRDefault="001D3820" w:rsidP="004C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3F"/>
    <w:rsid w:val="001D3820"/>
    <w:rsid w:val="004C667E"/>
    <w:rsid w:val="004E6F3F"/>
    <w:rsid w:val="00C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C282D-1D6B-4481-A8D6-D5F50FC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67E"/>
    <w:rPr>
      <w:sz w:val="18"/>
      <w:szCs w:val="18"/>
    </w:rPr>
  </w:style>
  <w:style w:type="paragraph" w:customStyle="1" w:styleId="style113">
    <w:name w:val="style113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18">
    <w:name w:val="style118"/>
    <w:basedOn w:val="a0"/>
    <w:rsid w:val="004C667E"/>
  </w:style>
  <w:style w:type="paragraph" w:customStyle="1" w:styleId="style1121">
    <w:name w:val="style1121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181">
    <w:name w:val="style1181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17">
    <w:name w:val="style117"/>
    <w:basedOn w:val="a0"/>
    <w:rsid w:val="004C667E"/>
  </w:style>
  <w:style w:type="character" w:customStyle="1" w:styleId="style115">
    <w:name w:val="style115"/>
    <w:basedOn w:val="a0"/>
    <w:rsid w:val="004C667E"/>
  </w:style>
  <w:style w:type="paragraph" w:styleId="a5">
    <w:name w:val="Normal (Web)"/>
    <w:basedOn w:val="a"/>
    <w:uiPriority w:val="99"/>
    <w:semiHidden/>
    <w:unhideWhenUsed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667E"/>
  </w:style>
  <w:style w:type="paragraph" w:customStyle="1" w:styleId="style1151">
    <w:name w:val="style1151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171">
    <w:name w:val="style1171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4">
    <w:name w:val="style14"/>
    <w:basedOn w:val="a"/>
    <w:rsid w:val="004C6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2456</Characters>
  <Application>Microsoft Office Word</Application>
  <DocSecurity>0</DocSecurity>
  <Lines>20</Lines>
  <Paragraphs>5</Paragraphs>
  <ScaleCrop>false</ScaleCrop>
  <Company>china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韩丽丽</dc:creator>
  <cp:keywords/>
  <dc:description/>
  <cp:lastModifiedBy>韩丽丽</cp:lastModifiedBy>
  <cp:revision>2</cp:revision>
  <dcterms:created xsi:type="dcterms:W3CDTF">2017-02-21T09:28:00Z</dcterms:created>
  <dcterms:modified xsi:type="dcterms:W3CDTF">2017-02-21T09:29:00Z</dcterms:modified>
</cp:coreProperties>
</file>