
<file path=[Content_Types].xml><?xml version="1.0" encoding="utf-8"?>
<Types xmlns="http://schemas.openxmlformats.org/package/2006/content-types">
  <Default Extension="xml" ContentType="application/xml"/>
  <Default Extension="jpeg" ContentType="image/jpeg"/>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微软雅黑" w:hAnsi="微软雅黑" w:eastAsia="微软雅黑" w:cs="Times New Roman"/>
          <w:b/>
          <w:kern w:val="0"/>
          <w:sz w:val="30"/>
          <w:szCs w:val="30"/>
        </w:rPr>
      </w:pPr>
      <w:r>
        <w:rPr>
          <w:rFonts w:hint="eastAsia" w:ascii="微软雅黑" w:hAnsi="微软雅黑" w:eastAsia="微软雅黑" w:cs="Times New Roman"/>
          <w:b/>
          <w:kern w:val="0"/>
          <w:sz w:val="30"/>
          <w:szCs w:val="30"/>
          <w:lang w:val="en-US" w:eastAsia="zh-CN"/>
        </w:rPr>
        <w:t>O</w:t>
      </w:r>
      <w:r>
        <w:rPr>
          <w:rFonts w:hint="eastAsia" w:ascii="微软雅黑" w:hAnsi="微软雅黑" w:eastAsia="微软雅黑" w:cs="Times New Roman"/>
          <w:b/>
          <w:kern w:val="0"/>
          <w:sz w:val="30"/>
          <w:szCs w:val="30"/>
          <w:vertAlign w:val="subscript"/>
          <w:lang w:val="en-US" w:eastAsia="zh-CN"/>
        </w:rPr>
        <w:t>3</w:t>
      </w:r>
      <w:r>
        <w:rPr>
          <w:rFonts w:hint="eastAsia" w:ascii="微软雅黑" w:hAnsi="微软雅黑" w:eastAsia="微软雅黑" w:cs="Times New Roman"/>
          <w:b/>
          <w:kern w:val="0"/>
          <w:sz w:val="30"/>
          <w:szCs w:val="30"/>
        </w:rPr>
        <w:t>分析仪</w:t>
      </w:r>
    </w:p>
    <w:p>
      <w:pPr>
        <w:spacing w:line="360" w:lineRule="auto"/>
        <w:ind w:firstLine="360" w:firstLineChars="200"/>
        <w:rPr>
          <w:rFonts w:ascii="微软雅黑" w:hAnsi="微软雅黑" w:eastAsia="微软雅黑" w:cs="Arial"/>
          <w:kern w:val="0"/>
          <w:sz w:val="18"/>
          <w:szCs w:val="18"/>
        </w:rPr>
      </w:pPr>
      <w:r>
        <w:rPr>
          <w:rFonts w:ascii="微软雅黑" w:hAnsi="微软雅黑" w:eastAsia="微软雅黑" w:cs="Arial"/>
          <w:kern w:val="0"/>
          <w:sz w:val="18"/>
          <w:szCs w:val="18"/>
        </w:rPr>
        <w:t>美国</w:t>
      </w:r>
      <w:r>
        <w:rPr>
          <w:rFonts w:hint="eastAsia" w:ascii="微软雅黑" w:hAnsi="微软雅黑" w:eastAsia="微软雅黑" w:cs="Arial"/>
          <w:kern w:val="0"/>
          <w:sz w:val="18"/>
          <w:szCs w:val="18"/>
        </w:rPr>
        <w:t>2B臭氧分析仪，具有小巧、便捷、快速应用等显著特点。主要应用有空气污染检测、飞机及气球上对臭氧的测量、工作场所的监测、测量大型马达及发电机设备表面上的臭氧、工业上的臭氧。系统配置包括主机、校准盒、校准数据等；GPS，存储卡，加热灯，旋叶泵，外置泵等可选。</w:t>
      </w:r>
    </w:p>
    <w:p>
      <w:pPr>
        <w:spacing w:line="360" w:lineRule="auto"/>
        <w:ind w:firstLine="360" w:firstLineChars="200"/>
        <w:rPr>
          <w:rFonts w:ascii="微软雅黑" w:hAnsi="微软雅黑" w:eastAsia="微软雅黑" w:cs="Arial"/>
          <w:b/>
          <w:kern w:val="0"/>
          <w:sz w:val="18"/>
          <w:szCs w:val="18"/>
        </w:rPr>
      </w:pPr>
      <w:r>
        <w:rPr>
          <w:rFonts w:hint="eastAsia" w:ascii="微软雅黑" w:hAnsi="微软雅黑" w:eastAsia="微软雅黑" w:cs="Arial"/>
          <w:b/>
          <w:kern w:val="0"/>
          <w:sz w:val="18"/>
          <w:szCs w:val="18"/>
        </w:rPr>
        <w:t>四种主机型号可选：</w:t>
      </w:r>
    </w:p>
    <w:p>
      <w:pPr>
        <w:rPr>
          <w:shd w:val="solid" w:color="92D050" w:fill="92D050"/>
        </w:rPr>
      </w:pPr>
      <w:r>
        <w:rPr>
          <w:rFonts w:hint="eastAsia"/>
          <w:shd w:val="solid" w:color="92D050" w:fill="92D050"/>
        </w:rPr>
        <w:t>2B 202</w:t>
      </w:r>
      <w:r>
        <w:rPr>
          <w:rFonts w:hint="eastAsia" w:ascii="微软雅黑" w:hAnsi="微软雅黑" w:eastAsia="微软雅黑"/>
          <w:sz w:val="18"/>
          <w:szCs w:val="18"/>
          <w:shd w:val="solid" w:color="92D050" w:fill="92D050"/>
        </w:rPr>
        <w:t>臭氧分析仪</w:t>
      </w:r>
      <w:r>
        <w:rPr>
          <w:rFonts w:hint="eastAsia" w:ascii="微软雅黑" w:hAnsi="微软雅黑" w:eastAsia="微软雅黑"/>
          <w:shd w:val="solid" w:color="92D050" w:fill="92D050"/>
        </w:rPr>
        <w:t xml:space="preserve"> </w:t>
      </w:r>
      <w:r>
        <w:rPr>
          <w:rFonts w:hint="eastAsia"/>
          <w:shd w:val="solid" w:color="92D050" w:fill="92D050"/>
        </w:rPr>
        <w:t xml:space="preserve">          </w:t>
      </w:r>
    </w:p>
    <w:p>
      <w:pPr>
        <w:spacing w:line="360" w:lineRule="auto"/>
        <w:ind w:firstLine="360" w:firstLineChars="200"/>
        <w:rPr>
          <w:rFonts w:ascii="微软雅黑" w:hAnsi="微软雅黑" w:eastAsia="微软雅黑" w:cs="Arial"/>
          <w:kern w:val="0"/>
          <w:sz w:val="18"/>
          <w:szCs w:val="18"/>
        </w:rPr>
      </w:pPr>
      <w:r>
        <w:rPr>
          <w:rFonts w:hint="eastAsia" w:ascii="微软雅黑" w:hAnsi="微软雅黑" w:eastAsia="微软雅黑" w:cs="Arial"/>
          <w:kern w:val="0"/>
          <w:sz w:val="18"/>
          <w:szCs w:val="18"/>
        </w:rPr>
        <mc:AlternateContent>
          <mc:Choice Requires="wps">
            <w:drawing>
              <wp:anchor distT="0" distB="0" distL="114300" distR="114300" simplePos="0" relativeHeight="251663360" behindDoc="0" locked="0" layoutInCell="1" allowOverlap="1">
                <wp:simplePos x="0" y="0"/>
                <wp:positionH relativeFrom="column">
                  <wp:posOffset>1781175</wp:posOffset>
                </wp:positionH>
                <wp:positionV relativeFrom="paragraph">
                  <wp:posOffset>17145</wp:posOffset>
                </wp:positionV>
                <wp:extent cx="3981450" cy="1285875"/>
                <wp:effectExtent l="0" t="0" r="0" b="0"/>
                <wp:wrapNone/>
                <wp:docPr id="7" name="文本框 7"/>
                <wp:cNvGraphicFramePr/>
                <a:graphic xmlns:a="http://schemas.openxmlformats.org/drawingml/2006/main">
                  <a:graphicData uri="http://schemas.microsoft.com/office/word/2010/wordprocessingShape">
                    <wps:wsp>
                      <wps:cNvSpPr txBox="1"/>
                      <wps:spPr>
                        <a:xfrm>
                          <a:off x="0" y="0"/>
                          <a:ext cx="398145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numPr>
                                <w:ilvl w:val="0"/>
                                <w:numId w:val="1"/>
                              </w:numPr>
                              <w:ind w:firstLineChars="0"/>
                              <w:rPr>
                                <w:rFonts w:ascii="微软雅黑" w:hAnsi="微软雅黑" w:eastAsia="微软雅黑" w:cs="Arial"/>
                                <w:kern w:val="0"/>
                                <w:sz w:val="18"/>
                                <w:szCs w:val="18"/>
                              </w:rPr>
                            </w:pPr>
                            <w:r>
                              <w:rPr>
                                <w:rFonts w:hint="eastAsia" w:ascii="微软雅黑" w:hAnsi="微软雅黑" w:eastAsia="微软雅黑" w:cs="Arial"/>
                                <w:kern w:val="0"/>
                                <w:sz w:val="18"/>
                                <w:szCs w:val="18"/>
                              </w:rPr>
                              <w:t>采用先进的紫外分光技术测量大气中的O</w:t>
                            </w:r>
                            <w:r>
                              <w:rPr>
                                <w:rFonts w:hint="eastAsia" w:ascii="微软雅黑" w:hAnsi="微软雅黑" w:eastAsia="微软雅黑" w:cs="Arial"/>
                                <w:kern w:val="0"/>
                                <w:sz w:val="18"/>
                                <w:szCs w:val="18"/>
                                <w:vertAlign w:val="subscript"/>
                              </w:rPr>
                              <w:t>3</w:t>
                            </w:r>
                            <w:r>
                              <w:rPr>
                                <w:rFonts w:hint="eastAsia" w:ascii="微软雅黑" w:hAnsi="微软雅黑" w:eastAsia="微软雅黑" w:cs="Arial"/>
                                <w:kern w:val="0"/>
                                <w:sz w:val="18"/>
                                <w:szCs w:val="18"/>
                              </w:rPr>
                              <w:t>浓度</w:t>
                            </w:r>
                          </w:p>
                          <w:p>
                            <w:pPr>
                              <w:pStyle w:val="7"/>
                              <w:numPr>
                                <w:ilvl w:val="0"/>
                                <w:numId w:val="1"/>
                              </w:numPr>
                              <w:ind w:firstLineChars="0"/>
                              <w:rPr>
                                <w:rFonts w:ascii="微软雅黑" w:hAnsi="微软雅黑" w:eastAsia="微软雅黑" w:cs="Arial"/>
                                <w:kern w:val="0"/>
                                <w:sz w:val="18"/>
                                <w:szCs w:val="18"/>
                              </w:rPr>
                            </w:pPr>
                            <w:r>
                              <w:rPr>
                                <w:rFonts w:hint="eastAsia" w:ascii="微软雅黑" w:hAnsi="微软雅黑" w:eastAsia="微软雅黑" w:cs="Arial"/>
                                <w:kern w:val="0"/>
                                <w:sz w:val="18"/>
                                <w:szCs w:val="18"/>
                              </w:rPr>
                              <w:t>显著特点：小巧、便捷、快速应用</w:t>
                            </w:r>
                          </w:p>
                          <w:p>
                            <w:pPr>
                              <w:pStyle w:val="7"/>
                              <w:numPr>
                                <w:ilvl w:val="0"/>
                                <w:numId w:val="1"/>
                              </w:numPr>
                              <w:ind w:firstLineChars="0"/>
                            </w:pPr>
                            <w:r>
                              <w:rPr>
                                <w:rFonts w:hint="eastAsia" w:ascii="微软雅黑" w:hAnsi="微软雅黑" w:eastAsia="微软雅黑" w:cs="Arial"/>
                                <w:kern w:val="0"/>
                                <w:sz w:val="18"/>
                                <w:szCs w:val="18"/>
                              </w:rPr>
                              <w:t>202臭氧分析仪被美国环境保护局联邦等价测定法（FEM）</w:t>
                            </w:r>
                            <w:r>
                              <w:rPr>
                                <w:rFonts w:ascii="微软雅黑" w:hAnsi="微软雅黑" w:eastAsia="微软雅黑" w:cs="Arial"/>
                                <w:kern w:val="0"/>
                                <w:sz w:val="18"/>
                                <w:szCs w:val="18"/>
                              </w:rPr>
                              <w:t>EQOA-0410-190</w:t>
                            </w:r>
                            <w:r>
                              <w:rPr>
                                <w:rFonts w:hint="eastAsia" w:ascii="微软雅黑" w:hAnsi="微软雅黑" w:eastAsia="微软雅黑" w:cs="Arial"/>
                                <w:kern w:val="0"/>
                                <w:sz w:val="18"/>
                                <w:szCs w:val="18"/>
                              </w:rPr>
                              <w:t>定义为标准系统。</w:t>
                            </w:r>
                            <w:r>
                              <w:rPr>
                                <w:rFonts w:ascii="微软雅黑" w:hAnsi="微软雅黑" w:eastAsia="微软雅黑" w:cs="Arial"/>
                                <w:kern w:val="0"/>
                                <w:sz w:val="18"/>
                                <w:szCs w:val="18"/>
                              </w:rPr>
                              <w:t>NIST</w:t>
                            </w:r>
                            <w:r>
                              <w:rPr>
                                <w:rFonts w:hint="eastAsia" w:ascii="微软雅黑" w:hAnsi="微软雅黑" w:eastAsia="微软雅黑" w:cs="Arial"/>
                                <w:kern w:val="0"/>
                                <w:sz w:val="18"/>
                                <w:szCs w:val="18"/>
                              </w:rPr>
                              <w:t>可追踪校准。</w:t>
                            </w:r>
                          </w:p>
                          <w:p>
                            <w:pPr>
                              <w:pStyle w:val="7"/>
                              <w:numPr>
                                <w:ilvl w:val="0"/>
                                <w:numId w:val="1"/>
                              </w:numPr>
                              <w:ind w:firstLineChars="0"/>
                            </w:pPr>
                            <w:r>
                              <w:rPr>
                                <w:rFonts w:hint="eastAsia" w:ascii="微软雅黑" w:hAnsi="微软雅黑" w:eastAsia="微软雅黑" w:cs="Arial"/>
                                <w:kern w:val="0"/>
                                <w:sz w:val="18"/>
                                <w:szCs w:val="18"/>
                              </w:rPr>
                              <w:t>测量垂直廓线分析，无论是气球、风筝、遥控飞行器或飞机上均可</w:t>
                            </w:r>
                          </w:p>
                          <w:p>
                            <w:pPr>
                              <w:pStyle w:val="7"/>
                              <w:numPr>
                                <w:ilvl w:val="0"/>
                                <w:numId w:val="1"/>
                              </w:numPr>
                              <w:ind w:firstLineChars="0"/>
                            </w:pPr>
                            <w:r>
                              <w:rPr>
                                <w:rFonts w:hint="eastAsia" w:ascii="微软雅黑" w:hAnsi="微软雅黑" w:eastAsia="微软雅黑" w:cs="Arial"/>
                                <w:kern w:val="0"/>
                                <w:sz w:val="18"/>
                                <w:szCs w:val="18"/>
                              </w:rPr>
                              <w:t>长期远程测量，功耗极低</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0.25pt;margin-top:1.35pt;height:101.25pt;width:313.5pt;z-index:251663360;mso-width-relative:page;mso-height-relative:page;" filled="f" stroked="f" coordsize="21600,21600" o:gfxdata="UEsDBAoAAAAAAIdO4kAAAAAAAAAAAAAAAAAEAAAAZHJzL1BLAwQUAAAACACHTuJAhB8pONkAAAAJ&#10;AQAADwAAAGRycy9kb3ducmV2LnhtbE2PzU7DMBCE70i8g7WVuFG7kUJDiFOhSBUSgkNLL9yceJtE&#10;jdchdn/g6VlO9LafZjQ7U6wubhAnnELvScNirkAgNd721GrYfazvMxAhGrJm8IQavjHAqry9KUxu&#10;/Zk2eNrGVnAIhdxo6GIccylD06EzYe5HJNb2fnImMk6ttJM5c7gbZKLUg3SmJ/7QmRGrDpvD9ug0&#10;vFbrd7OpE5f9DNXL2/55/Np9plrfzRbqCUTES/w3w199rg4ld6r9kWwQg4YkUylb+ViCYP1RLZlr&#10;ZpUmIMtCXi8ofwFQSwMEFAAAAAgAh07iQNXlRF4jAgAAJwQAAA4AAABkcnMvZTJvRG9jLnhtbK1T&#10;S44aMRDdR8odLO9D0wwMDKIZkRkRRUKZkUiUtXHb0JLtcmxDNzlAcoNZZZN9zsU5UnYDQz6rKBt3&#10;/frV79XkttGK7ITzFZiC5p0uJcJwKCuzLuiH9/NXI0p8YKZkCowo6F54ejt9+WJS27HowQZUKRxB&#10;EOPHtS3oJgQ7zjLPN0Iz3wErDDolOM0Cqm6dlY7ViK5V1ut2r7MaXGkdcOE9Wu9bJ50mfCkFDw9S&#10;ehGIKijWFtLr0ruKbzadsPHaMbup+LEM9g9VaFYZTHqGumeBka2r/oDSFXfgQYYOB52BlBUXqQfs&#10;Ju/+1s1yw6xIveBwvD2Pyf8/WP5u9+hIVRZ0SIlhGld0ePp6+Pbj8P0LGcbx1NaPMWppMS40r6HB&#10;NZ/sHo2x60Y6Hb/YD0E/Dnp/Hq5oAuFovLoZ5f0Bujj68t5oMBoOIk72/Lt1PrwRoEkUCupwe2mo&#10;bLfwoQ09hcRsBuaVUmmDypC6oNdXiP+LB8GViRaRuHCEiS21pUcpNKvm2OcKyj226aDlibd8XmEp&#10;C+bDI3NIDCwfyR4e8JEKMCUcJUo24D7/zR7jcV/opaRGohXUf9oyJyhRbw1u8ibv9yMzk9IfDHuo&#10;uEvP6tJjtvoOkMs5npXlSYzxQZ1E6UB/xJuYxazoYoZj7oKGk3gXWvrjTXExm6Ug5KJlYWGWlkfo&#10;doSzbQBZpbnHMbWzwX1FBdmYNne8nEj3Sz1FPd/39C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E&#10;Hyk42QAAAAkBAAAPAAAAAAAAAAEAIAAAACIAAABkcnMvZG93bnJldi54bWxQSwECFAAUAAAACACH&#10;TuJA1eVEXiMCAAAnBAAADgAAAAAAAAABACAAAAAoAQAAZHJzL2Uyb0RvYy54bWxQSwUGAAAAAAYA&#10;BgBZAQAAvQUAAAAA&#10;">
                <v:fill on="f" focussize="0,0"/>
                <v:stroke on="f" weight="0.5pt"/>
                <v:imagedata o:title=""/>
                <o:lock v:ext="edit" aspectratio="f"/>
                <v:textbox>
                  <w:txbxContent>
                    <w:p>
                      <w:pPr>
                        <w:pStyle w:val="7"/>
                        <w:numPr>
                          <w:ilvl w:val="0"/>
                          <w:numId w:val="1"/>
                        </w:numPr>
                        <w:ind w:firstLineChars="0"/>
                        <w:rPr>
                          <w:rFonts w:ascii="微软雅黑" w:hAnsi="微软雅黑" w:eastAsia="微软雅黑" w:cs="Arial"/>
                          <w:kern w:val="0"/>
                          <w:sz w:val="18"/>
                          <w:szCs w:val="18"/>
                        </w:rPr>
                      </w:pPr>
                      <w:r>
                        <w:rPr>
                          <w:rFonts w:hint="eastAsia" w:ascii="微软雅黑" w:hAnsi="微软雅黑" w:eastAsia="微软雅黑" w:cs="Arial"/>
                          <w:kern w:val="0"/>
                          <w:sz w:val="18"/>
                          <w:szCs w:val="18"/>
                        </w:rPr>
                        <w:t>采用先进的紫外分光技术测量大气中的O</w:t>
                      </w:r>
                      <w:r>
                        <w:rPr>
                          <w:rFonts w:hint="eastAsia" w:ascii="微软雅黑" w:hAnsi="微软雅黑" w:eastAsia="微软雅黑" w:cs="Arial"/>
                          <w:kern w:val="0"/>
                          <w:sz w:val="18"/>
                          <w:szCs w:val="18"/>
                          <w:vertAlign w:val="subscript"/>
                        </w:rPr>
                        <w:t>3</w:t>
                      </w:r>
                      <w:r>
                        <w:rPr>
                          <w:rFonts w:hint="eastAsia" w:ascii="微软雅黑" w:hAnsi="微软雅黑" w:eastAsia="微软雅黑" w:cs="Arial"/>
                          <w:kern w:val="0"/>
                          <w:sz w:val="18"/>
                          <w:szCs w:val="18"/>
                        </w:rPr>
                        <w:t>浓度</w:t>
                      </w:r>
                    </w:p>
                    <w:p>
                      <w:pPr>
                        <w:pStyle w:val="7"/>
                        <w:numPr>
                          <w:ilvl w:val="0"/>
                          <w:numId w:val="1"/>
                        </w:numPr>
                        <w:ind w:firstLineChars="0"/>
                        <w:rPr>
                          <w:rFonts w:ascii="微软雅黑" w:hAnsi="微软雅黑" w:eastAsia="微软雅黑" w:cs="Arial"/>
                          <w:kern w:val="0"/>
                          <w:sz w:val="18"/>
                          <w:szCs w:val="18"/>
                        </w:rPr>
                      </w:pPr>
                      <w:r>
                        <w:rPr>
                          <w:rFonts w:hint="eastAsia" w:ascii="微软雅黑" w:hAnsi="微软雅黑" w:eastAsia="微软雅黑" w:cs="Arial"/>
                          <w:kern w:val="0"/>
                          <w:sz w:val="18"/>
                          <w:szCs w:val="18"/>
                        </w:rPr>
                        <w:t>显著特点：小巧、便捷、快速应用</w:t>
                      </w:r>
                    </w:p>
                    <w:p>
                      <w:pPr>
                        <w:pStyle w:val="7"/>
                        <w:numPr>
                          <w:ilvl w:val="0"/>
                          <w:numId w:val="1"/>
                        </w:numPr>
                        <w:ind w:firstLineChars="0"/>
                      </w:pPr>
                      <w:r>
                        <w:rPr>
                          <w:rFonts w:hint="eastAsia" w:ascii="微软雅黑" w:hAnsi="微软雅黑" w:eastAsia="微软雅黑" w:cs="Arial"/>
                          <w:kern w:val="0"/>
                          <w:sz w:val="18"/>
                          <w:szCs w:val="18"/>
                        </w:rPr>
                        <w:t>202臭氧分析仪被美国环境保护局联邦等价测定法（FEM）</w:t>
                      </w:r>
                      <w:r>
                        <w:rPr>
                          <w:rFonts w:ascii="微软雅黑" w:hAnsi="微软雅黑" w:eastAsia="微软雅黑" w:cs="Arial"/>
                          <w:kern w:val="0"/>
                          <w:sz w:val="18"/>
                          <w:szCs w:val="18"/>
                        </w:rPr>
                        <w:t>EQOA-0410-190</w:t>
                      </w:r>
                      <w:r>
                        <w:rPr>
                          <w:rFonts w:hint="eastAsia" w:ascii="微软雅黑" w:hAnsi="微软雅黑" w:eastAsia="微软雅黑" w:cs="Arial"/>
                          <w:kern w:val="0"/>
                          <w:sz w:val="18"/>
                          <w:szCs w:val="18"/>
                        </w:rPr>
                        <w:t>定义为标准系统。</w:t>
                      </w:r>
                      <w:r>
                        <w:rPr>
                          <w:rFonts w:ascii="微软雅黑" w:hAnsi="微软雅黑" w:eastAsia="微软雅黑" w:cs="Arial"/>
                          <w:kern w:val="0"/>
                          <w:sz w:val="18"/>
                          <w:szCs w:val="18"/>
                        </w:rPr>
                        <w:t>NIST</w:t>
                      </w:r>
                      <w:r>
                        <w:rPr>
                          <w:rFonts w:hint="eastAsia" w:ascii="微软雅黑" w:hAnsi="微软雅黑" w:eastAsia="微软雅黑" w:cs="Arial"/>
                          <w:kern w:val="0"/>
                          <w:sz w:val="18"/>
                          <w:szCs w:val="18"/>
                        </w:rPr>
                        <w:t>可追踪校准。</w:t>
                      </w:r>
                    </w:p>
                    <w:p>
                      <w:pPr>
                        <w:pStyle w:val="7"/>
                        <w:numPr>
                          <w:ilvl w:val="0"/>
                          <w:numId w:val="1"/>
                        </w:numPr>
                        <w:ind w:firstLineChars="0"/>
                      </w:pPr>
                      <w:r>
                        <w:rPr>
                          <w:rFonts w:hint="eastAsia" w:ascii="微软雅黑" w:hAnsi="微软雅黑" w:eastAsia="微软雅黑" w:cs="Arial"/>
                          <w:kern w:val="0"/>
                          <w:sz w:val="18"/>
                          <w:szCs w:val="18"/>
                        </w:rPr>
                        <w:t>测量垂直廓线分析，无论是气球、风筝、遥控飞行器或飞机上均可</w:t>
                      </w:r>
                    </w:p>
                    <w:p>
                      <w:pPr>
                        <w:pStyle w:val="7"/>
                        <w:numPr>
                          <w:ilvl w:val="0"/>
                          <w:numId w:val="1"/>
                        </w:numPr>
                        <w:ind w:firstLineChars="0"/>
                      </w:pPr>
                      <w:r>
                        <w:rPr>
                          <w:rFonts w:hint="eastAsia" w:ascii="微软雅黑" w:hAnsi="微软雅黑" w:eastAsia="微软雅黑" w:cs="Arial"/>
                          <w:kern w:val="0"/>
                          <w:sz w:val="18"/>
                          <w:szCs w:val="18"/>
                        </w:rPr>
                        <w:t>长期远程测量，功耗极低</w:t>
                      </w:r>
                    </w:p>
                  </w:txbxContent>
                </v:textbox>
              </v:shape>
            </w:pict>
          </mc:Fallback>
        </mc:AlternateContent>
      </w:r>
      <w:r>
        <w:drawing>
          <wp:anchor distT="0" distB="0" distL="114300" distR="114300" simplePos="0" relativeHeight="251658240" behindDoc="1" locked="0" layoutInCell="1" allowOverlap="1">
            <wp:simplePos x="0" y="0"/>
            <wp:positionH relativeFrom="column">
              <wp:posOffset>-75565</wp:posOffset>
            </wp:positionH>
            <wp:positionV relativeFrom="paragraph">
              <wp:posOffset>45720</wp:posOffset>
            </wp:positionV>
            <wp:extent cx="1409700" cy="1162050"/>
            <wp:effectExtent l="0" t="0" r="0" b="0"/>
            <wp:wrapNone/>
            <wp:docPr id="1" name="图片 1" descr="model_202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model_202_medium"/>
                    <pic:cNvPicPr>
                      <a:picLocks noChangeAspect="1" noChangeArrowheads="1"/>
                    </pic:cNvPicPr>
                  </pic:nvPicPr>
                  <pic:blipFill>
                    <a:blip r:embed="rId4" cstate="print">
                      <a:extLst>
                        <a:ext uri="{28A0092B-C50C-407E-A947-70E740481C1C}">
                          <a14:useLocalDpi xmlns:a14="http://schemas.microsoft.com/office/drawing/2010/main" val="0"/>
                        </a:ext>
                      </a:extLst>
                    </a:blip>
                    <a:srcRect l="3752" t="9328" r="6941" b="5640"/>
                    <a:stretch>
                      <a:fillRect/>
                    </a:stretch>
                  </pic:blipFill>
                  <pic:spPr>
                    <a:xfrm>
                      <a:off x="0" y="0"/>
                      <a:ext cx="1409992" cy="1162292"/>
                    </a:xfrm>
                    <a:prstGeom prst="rect">
                      <a:avLst/>
                    </a:prstGeom>
                    <a:noFill/>
                    <a:ln>
                      <a:noFill/>
                    </a:ln>
                  </pic:spPr>
                </pic:pic>
              </a:graphicData>
            </a:graphic>
          </wp:anchor>
        </w:drawing>
      </w:r>
    </w:p>
    <w:p>
      <w:pPr>
        <w:spacing w:line="360" w:lineRule="auto"/>
        <w:ind w:firstLine="360" w:firstLineChars="200"/>
        <w:rPr>
          <w:rFonts w:ascii="微软雅黑" w:hAnsi="微软雅黑" w:eastAsia="微软雅黑" w:cs="Arial"/>
          <w:kern w:val="0"/>
          <w:sz w:val="18"/>
          <w:szCs w:val="18"/>
        </w:rPr>
      </w:pPr>
    </w:p>
    <w:p>
      <w:pPr>
        <w:spacing w:line="360" w:lineRule="auto"/>
        <w:ind w:firstLine="360" w:firstLineChars="200"/>
        <w:rPr>
          <w:rFonts w:ascii="微软雅黑" w:hAnsi="微软雅黑" w:eastAsia="微软雅黑" w:cs="Arial"/>
          <w:kern w:val="0"/>
          <w:sz w:val="18"/>
          <w:szCs w:val="18"/>
        </w:rPr>
      </w:pPr>
    </w:p>
    <w:p>
      <w:pPr>
        <w:spacing w:line="360" w:lineRule="auto"/>
        <w:ind w:firstLine="360" w:firstLineChars="200"/>
        <w:rPr>
          <w:rFonts w:ascii="微软雅黑" w:hAnsi="微软雅黑" w:eastAsia="微软雅黑" w:cs="Arial"/>
          <w:kern w:val="0"/>
          <w:sz w:val="18"/>
          <w:szCs w:val="18"/>
        </w:rPr>
      </w:pPr>
    </w:p>
    <w:p>
      <w:pPr>
        <w:spacing w:line="360" w:lineRule="auto"/>
        <w:ind w:firstLine="360" w:firstLineChars="200"/>
        <w:jc w:val="right"/>
        <w:rPr>
          <w:rFonts w:ascii="微软雅黑" w:hAnsi="微软雅黑" w:eastAsia="微软雅黑" w:cs="Arial"/>
          <w:kern w:val="0"/>
          <w:sz w:val="18"/>
          <w:szCs w:val="18"/>
        </w:rPr>
      </w:pPr>
      <w:r>
        <w:rPr>
          <w:rFonts w:ascii="微软雅黑" w:hAnsi="微软雅黑" w:eastAsia="微软雅黑" w:cs="Arial"/>
          <w:kern w:val="0"/>
          <w:sz w:val="18"/>
          <w:szCs w:val="18"/>
        </w:rPr>
        <w:drawing>
          <wp:anchor distT="0" distB="0" distL="114300" distR="114300" simplePos="0" relativeHeight="251671552" behindDoc="0" locked="0" layoutInCell="1" allowOverlap="1">
            <wp:simplePos x="0" y="0"/>
            <wp:positionH relativeFrom="column">
              <wp:posOffset>4181475</wp:posOffset>
            </wp:positionH>
            <wp:positionV relativeFrom="paragraph">
              <wp:posOffset>295275</wp:posOffset>
            </wp:positionV>
            <wp:extent cx="1847850" cy="1358900"/>
            <wp:effectExtent l="0" t="0" r="0" b="0"/>
            <wp:wrapThrough wrapText="bothSides">
              <wp:wrapPolygon>
                <wp:start x="0" y="0"/>
                <wp:lineTo x="0" y="21196"/>
                <wp:lineTo x="21377" y="21196"/>
                <wp:lineTo x="21377" y="0"/>
                <wp:lineTo x="0" y="0"/>
              </wp:wrapPolygon>
            </wp:wrapThrough>
            <wp:docPr id="14" name="图片 14" descr="C:\Users\PEI-eco\Desktop\model_205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Users\PEI-eco\Desktop\model_205_mediu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847850" cy="1359019"/>
                    </a:xfrm>
                    <a:prstGeom prst="rect">
                      <a:avLst/>
                    </a:prstGeom>
                    <a:noFill/>
                    <a:ln>
                      <a:noFill/>
                    </a:ln>
                  </pic:spPr>
                </pic:pic>
              </a:graphicData>
            </a:graphic>
          </wp:anchor>
        </w:drawing>
      </w:r>
      <w:r>
        <w:rPr>
          <w:rFonts w:ascii="微软雅黑" w:hAnsi="微软雅黑" w:eastAsia="微软雅黑" w:cs="Arial"/>
          <w:kern w:val="0"/>
          <w:sz w:val="18"/>
          <w:szCs w:val="18"/>
          <w:shd w:val="solid" w:color="92D050" w:fill="92D050"/>
        </w:rPr>
        <w:t xml:space="preserve">            </w:t>
      </w:r>
      <w:r>
        <w:rPr>
          <w:rFonts w:hint="eastAsia" w:ascii="微软雅黑" w:hAnsi="微软雅黑" w:eastAsia="微软雅黑" w:cs="Arial"/>
          <w:kern w:val="0"/>
          <w:sz w:val="18"/>
          <w:szCs w:val="18"/>
          <w:shd w:val="solid" w:color="92D050" w:fill="92D050"/>
        </w:rPr>
        <w:t>2B 205 双通道臭氧分析仪</w:t>
      </w:r>
      <w:r>
        <w:rPr>
          <w:rFonts w:ascii="微软雅黑" w:hAnsi="微软雅黑" w:eastAsia="微软雅黑" w:cs="Arial"/>
          <w:kern w:val="0"/>
          <w:sz w:val="18"/>
          <w:szCs w:val="18"/>
          <w:shd w:val="solid" w:color="92D050" w:fill="92D050"/>
        </w:rPr>
        <w:t xml:space="preserve"> </w:t>
      </w:r>
    </w:p>
    <w:p>
      <w:pPr>
        <w:spacing w:line="360" w:lineRule="auto"/>
        <w:ind w:firstLine="420" w:firstLineChars="200"/>
        <w:rPr>
          <w:rFonts w:ascii="微软雅黑" w:hAnsi="微软雅黑" w:eastAsia="微软雅黑" w:cs="Arial"/>
          <w:kern w:val="0"/>
          <w:sz w:val="18"/>
          <w:szCs w:val="18"/>
        </w:rPr>
      </w:pPr>
      <w:r>
        <mc:AlternateContent>
          <mc:Choice Requires="wps">
            <w:drawing>
              <wp:anchor distT="0" distB="0" distL="114300" distR="114300" simplePos="0" relativeHeight="251664384" behindDoc="0" locked="0" layoutInCell="1" allowOverlap="1">
                <wp:simplePos x="0" y="0"/>
                <wp:positionH relativeFrom="column">
                  <wp:posOffset>-19050</wp:posOffset>
                </wp:positionH>
                <wp:positionV relativeFrom="paragraph">
                  <wp:posOffset>45720</wp:posOffset>
                </wp:positionV>
                <wp:extent cx="3705225" cy="13335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3705225" cy="1333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numPr>
                                <w:ilvl w:val="0"/>
                                <w:numId w:val="2"/>
                              </w:numPr>
                              <w:ind w:firstLineChars="0"/>
                              <w:rPr>
                                <w:rFonts w:ascii="微软雅黑" w:hAnsi="微软雅黑" w:eastAsia="微软雅黑" w:cs="Arial"/>
                                <w:kern w:val="0"/>
                                <w:sz w:val="18"/>
                                <w:szCs w:val="18"/>
                              </w:rPr>
                            </w:pPr>
                            <w:r>
                              <w:rPr>
                                <w:rFonts w:hint="eastAsia" w:ascii="微软雅黑" w:hAnsi="微软雅黑" w:eastAsia="微软雅黑" w:cs="Arial"/>
                                <w:kern w:val="0"/>
                                <w:sz w:val="18"/>
                                <w:szCs w:val="18"/>
                              </w:rPr>
                              <w:t>采用先进的紫外分光技术差分测量大气中的O</w:t>
                            </w:r>
                            <w:r>
                              <w:rPr>
                                <w:rFonts w:hint="eastAsia" w:ascii="微软雅黑" w:hAnsi="微软雅黑" w:eastAsia="微软雅黑" w:cs="Arial"/>
                                <w:kern w:val="0"/>
                                <w:sz w:val="18"/>
                                <w:szCs w:val="18"/>
                                <w:vertAlign w:val="subscript"/>
                              </w:rPr>
                              <w:t>3</w:t>
                            </w:r>
                            <w:r>
                              <w:rPr>
                                <w:rFonts w:hint="eastAsia" w:ascii="微软雅黑" w:hAnsi="微软雅黑" w:eastAsia="微软雅黑" w:cs="Arial"/>
                                <w:kern w:val="0"/>
                                <w:sz w:val="18"/>
                                <w:szCs w:val="18"/>
                              </w:rPr>
                              <w:t>浓度</w:t>
                            </w:r>
                          </w:p>
                          <w:p>
                            <w:pPr>
                              <w:pStyle w:val="7"/>
                              <w:numPr>
                                <w:ilvl w:val="0"/>
                                <w:numId w:val="2"/>
                              </w:numPr>
                              <w:ind w:firstLineChars="0"/>
                              <w:rPr>
                                <w:rFonts w:ascii="微软雅黑" w:hAnsi="微软雅黑" w:eastAsia="微软雅黑" w:cs="Arial"/>
                                <w:kern w:val="0"/>
                                <w:sz w:val="18"/>
                                <w:szCs w:val="18"/>
                              </w:rPr>
                            </w:pPr>
                            <w:r>
                              <w:rPr>
                                <w:rFonts w:hint="eastAsia" w:ascii="微软雅黑" w:hAnsi="微软雅黑" w:eastAsia="微软雅黑" w:cs="Arial"/>
                                <w:kern w:val="0"/>
                                <w:sz w:val="18"/>
                                <w:szCs w:val="18"/>
                              </w:rPr>
                              <w:t>后备取样泵和流量计，用于低于临界值时候的自动补偿取样</w:t>
                            </w:r>
                          </w:p>
                          <w:p>
                            <w:pPr>
                              <w:pStyle w:val="7"/>
                              <w:numPr>
                                <w:ilvl w:val="0"/>
                                <w:numId w:val="2"/>
                              </w:numPr>
                              <w:ind w:firstLineChars="0"/>
                              <w:rPr>
                                <w:rFonts w:ascii="微软雅黑" w:hAnsi="微软雅黑" w:eastAsia="微软雅黑" w:cs="Arial"/>
                                <w:kern w:val="0"/>
                                <w:sz w:val="18"/>
                                <w:szCs w:val="18"/>
                              </w:rPr>
                            </w:pPr>
                            <w:r>
                              <w:rPr>
                                <w:rFonts w:hint="eastAsia" w:ascii="微软雅黑" w:hAnsi="微软雅黑" w:eastAsia="微软雅黑" w:cs="Arial"/>
                                <w:kern w:val="0"/>
                                <w:sz w:val="18"/>
                                <w:szCs w:val="18"/>
                              </w:rPr>
                              <w:t>可选的数据记录周期（</w:t>
                            </w:r>
                            <w:r>
                              <w:rPr>
                                <w:rFonts w:ascii="微软雅黑" w:hAnsi="微软雅黑" w:eastAsia="微软雅黑" w:cs="Arial"/>
                                <w:kern w:val="0"/>
                                <w:sz w:val="18"/>
                                <w:szCs w:val="18"/>
                              </w:rPr>
                              <w:t>10</w:t>
                            </w:r>
                            <w:r>
                              <w:rPr>
                                <w:rFonts w:hint="eastAsia" w:ascii="微软雅黑" w:hAnsi="微软雅黑" w:eastAsia="微软雅黑" w:cs="Arial"/>
                                <w:kern w:val="0"/>
                                <w:sz w:val="18"/>
                                <w:szCs w:val="18"/>
                                <w:lang w:val="en-US" w:eastAsia="zh-CN"/>
                              </w:rPr>
                              <w:t xml:space="preserve"> </w:t>
                            </w:r>
                            <w:r>
                              <w:rPr>
                                <w:rFonts w:ascii="微软雅黑" w:hAnsi="微软雅黑" w:eastAsia="微软雅黑" w:cs="Arial"/>
                                <w:kern w:val="0"/>
                                <w:sz w:val="18"/>
                                <w:szCs w:val="18"/>
                              </w:rPr>
                              <w:t>s</w:t>
                            </w:r>
                            <w:r>
                              <w:rPr>
                                <w:rFonts w:hint="eastAsia" w:ascii="微软雅黑" w:hAnsi="微软雅黑" w:eastAsia="微软雅黑" w:cs="Arial"/>
                                <w:kern w:val="0"/>
                                <w:sz w:val="18"/>
                                <w:szCs w:val="18"/>
                              </w:rPr>
                              <w:t>，</w:t>
                            </w:r>
                            <w:r>
                              <w:rPr>
                                <w:rFonts w:ascii="微软雅黑" w:hAnsi="微软雅黑" w:eastAsia="微软雅黑" w:cs="Arial"/>
                                <w:kern w:val="0"/>
                                <w:sz w:val="18"/>
                                <w:szCs w:val="18"/>
                              </w:rPr>
                              <w:t>1</w:t>
                            </w:r>
                            <w:r>
                              <w:rPr>
                                <w:rFonts w:hint="eastAsia" w:ascii="微软雅黑" w:hAnsi="微软雅黑" w:eastAsia="微软雅黑" w:cs="Arial"/>
                                <w:kern w:val="0"/>
                                <w:sz w:val="18"/>
                                <w:szCs w:val="18"/>
                                <w:lang w:val="en-US" w:eastAsia="zh-CN"/>
                              </w:rPr>
                              <w:t xml:space="preserve"> </w:t>
                            </w:r>
                            <w:r>
                              <w:rPr>
                                <w:rFonts w:ascii="微软雅黑" w:hAnsi="微软雅黑" w:eastAsia="微软雅黑" w:cs="Arial"/>
                                <w:kern w:val="0"/>
                                <w:sz w:val="18"/>
                                <w:szCs w:val="18"/>
                              </w:rPr>
                              <w:t>min</w:t>
                            </w:r>
                            <w:r>
                              <w:rPr>
                                <w:rFonts w:hint="eastAsia" w:ascii="微软雅黑" w:hAnsi="微软雅黑" w:eastAsia="微软雅黑" w:cs="Arial"/>
                                <w:kern w:val="0"/>
                                <w:sz w:val="18"/>
                                <w:szCs w:val="18"/>
                              </w:rPr>
                              <w:t>，</w:t>
                            </w:r>
                            <w:r>
                              <w:rPr>
                                <w:rFonts w:ascii="微软雅黑" w:hAnsi="微软雅黑" w:eastAsia="微软雅黑" w:cs="Arial"/>
                                <w:kern w:val="0"/>
                                <w:sz w:val="18"/>
                                <w:szCs w:val="18"/>
                              </w:rPr>
                              <w:t>5</w:t>
                            </w:r>
                            <w:r>
                              <w:rPr>
                                <w:rFonts w:hint="eastAsia" w:ascii="微软雅黑" w:hAnsi="微软雅黑" w:eastAsia="微软雅黑" w:cs="Arial"/>
                                <w:kern w:val="0"/>
                                <w:sz w:val="18"/>
                                <w:szCs w:val="18"/>
                                <w:lang w:val="en-US" w:eastAsia="zh-CN"/>
                              </w:rPr>
                              <w:t xml:space="preserve"> </w:t>
                            </w:r>
                            <w:r>
                              <w:rPr>
                                <w:rFonts w:ascii="微软雅黑" w:hAnsi="微软雅黑" w:eastAsia="微软雅黑" w:cs="Arial"/>
                                <w:kern w:val="0"/>
                                <w:sz w:val="18"/>
                                <w:szCs w:val="18"/>
                              </w:rPr>
                              <w:t>min</w:t>
                            </w:r>
                            <w:r>
                              <w:rPr>
                                <w:rFonts w:hint="eastAsia" w:ascii="微软雅黑" w:hAnsi="微软雅黑" w:eastAsia="微软雅黑" w:cs="Arial"/>
                                <w:kern w:val="0"/>
                                <w:sz w:val="18"/>
                                <w:szCs w:val="18"/>
                              </w:rPr>
                              <w:t>或</w:t>
                            </w:r>
                            <w:r>
                              <w:rPr>
                                <w:rFonts w:ascii="微软雅黑" w:hAnsi="微软雅黑" w:eastAsia="微软雅黑" w:cs="Arial"/>
                                <w:kern w:val="0"/>
                                <w:sz w:val="18"/>
                                <w:szCs w:val="18"/>
                              </w:rPr>
                              <w:t>1</w:t>
                            </w:r>
                            <w:r>
                              <w:rPr>
                                <w:rFonts w:hint="eastAsia" w:ascii="微软雅黑" w:hAnsi="微软雅黑" w:eastAsia="微软雅黑" w:cs="Arial"/>
                                <w:kern w:val="0"/>
                                <w:sz w:val="18"/>
                                <w:szCs w:val="18"/>
                                <w:lang w:val="en-US" w:eastAsia="zh-CN"/>
                              </w:rPr>
                              <w:t xml:space="preserve"> </w:t>
                            </w:r>
                            <w:r>
                              <w:rPr>
                                <w:rFonts w:ascii="微软雅黑" w:hAnsi="微软雅黑" w:eastAsia="微软雅黑" w:cs="Arial"/>
                                <w:kern w:val="0"/>
                                <w:sz w:val="18"/>
                                <w:szCs w:val="18"/>
                              </w:rPr>
                              <w:t>h</w:t>
                            </w:r>
                            <w:r>
                              <w:rPr>
                                <w:rFonts w:hint="eastAsia" w:ascii="微软雅黑" w:hAnsi="微软雅黑" w:eastAsia="微软雅黑" w:cs="Arial"/>
                                <w:kern w:val="0"/>
                                <w:sz w:val="18"/>
                                <w:szCs w:val="18"/>
                              </w:rPr>
                              <w:t>）</w:t>
                            </w:r>
                          </w:p>
                          <w:p>
                            <w:pPr>
                              <w:pStyle w:val="7"/>
                              <w:numPr>
                                <w:ilvl w:val="0"/>
                                <w:numId w:val="2"/>
                              </w:numPr>
                              <w:ind w:firstLineChars="0"/>
                              <w:rPr>
                                <w:rFonts w:ascii="微软雅黑" w:hAnsi="微软雅黑" w:eastAsia="微软雅黑" w:cs="Arial"/>
                                <w:kern w:val="0"/>
                                <w:sz w:val="18"/>
                                <w:szCs w:val="18"/>
                              </w:rPr>
                            </w:pPr>
                            <w:r>
                              <w:rPr>
                                <w:rFonts w:ascii="微软雅黑" w:hAnsi="微软雅黑" w:eastAsia="微软雅黑" w:cs="Arial"/>
                                <w:kern w:val="0"/>
                                <w:sz w:val="18"/>
                                <w:szCs w:val="18"/>
                              </w:rPr>
                              <w:t>2B DewLine™</w:t>
                            </w:r>
                            <w:r>
                              <w:rPr>
                                <w:rFonts w:hint="eastAsia" w:ascii="微软雅黑" w:hAnsi="微软雅黑" w:eastAsia="微软雅黑" w:cs="Arial"/>
                                <w:kern w:val="0"/>
                                <w:sz w:val="18"/>
                                <w:szCs w:val="18"/>
                              </w:rPr>
                              <w:t>消除水汽干扰技术</w:t>
                            </w:r>
                          </w:p>
                          <w:p>
                            <w:pPr>
                              <w:pStyle w:val="7"/>
                              <w:numPr>
                                <w:ilvl w:val="0"/>
                                <w:numId w:val="2"/>
                              </w:numPr>
                              <w:spacing w:line="276" w:lineRule="auto"/>
                              <w:ind w:firstLineChars="0"/>
                              <w:rPr>
                                <w:rFonts w:ascii="微软雅黑" w:hAnsi="微软雅黑" w:eastAsia="微软雅黑" w:cs="Arial"/>
                                <w:kern w:val="0"/>
                                <w:sz w:val="18"/>
                                <w:szCs w:val="18"/>
                              </w:rPr>
                            </w:pPr>
                            <w:r>
                              <w:rPr>
                                <w:rFonts w:hint="eastAsia" w:ascii="微软雅黑" w:hAnsi="微软雅黑" w:eastAsia="微软雅黑" w:cs="Arial"/>
                                <w:kern w:val="0"/>
                                <w:sz w:val="18"/>
                                <w:szCs w:val="18"/>
                              </w:rPr>
                              <w:t>0~2.5VDC模拟输入，可连接温度、压力和湿度传感器</w:t>
                            </w:r>
                          </w:p>
                          <w:p>
                            <w:pPr>
                              <w:pStyle w:val="7"/>
                              <w:numPr>
                                <w:ilvl w:val="0"/>
                                <w:numId w:val="2"/>
                              </w:numPr>
                              <w:spacing w:line="276" w:lineRule="auto"/>
                              <w:ind w:firstLineChars="0"/>
                              <w:rPr>
                                <w:rFonts w:ascii="微软雅黑" w:hAnsi="微软雅黑" w:eastAsia="微软雅黑" w:cs="Arial"/>
                                <w:kern w:val="0"/>
                                <w:sz w:val="18"/>
                                <w:szCs w:val="18"/>
                              </w:rPr>
                            </w:pPr>
                            <w:r>
                              <w:rPr>
                                <w:rFonts w:hint="eastAsia" w:ascii="微软雅黑" w:hAnsi="微软雅黑" w:eastAsia="微软雅黑" w:cs="Arial"/>
                                <w:kern w:val="0"/>
                                <w:sz w:val="18"/>
                                <w:szCs w:val="18"/>
                              </w:rPr>
                              <w:t>可选的数据记录周期（10</w:t>
                            </w:r>
                            <w:r>
                              <w:rPr>
                                <w:rFonts w:hint="eastAsia" w:ascii="微软雅黑" w:hAnsi="微软雅黑" w:eastAsia="微软雅黑" w:cs="Arial"/>
                                <w:kern w:val="0"/>
                                <w:sz w:val="18"/>
                                <w:szCs w:val="18"/>
                                <w:lang w:val="en-US" w:eastAsia="zh-CN"/>
                              </w:rPr>
                              <w:t xml:space="preserve"> </w:t>
                            </w:r>
                            <w:r>
                              <w:rPr>
                                <w:rFonts w:hint="eastAsia" w:ascii="微软雅黑" w:hAnsi="微软雅黑" w:eastAsia="微软雅黑" w:cs="Arial"/>
                                <w:kern w:val="0"/>
                                <w:sz w:val="18"/>
                                <w:szCs w:val="18"/>
                              </w:rPr>
                              <w:t>s，1</w:t>
                            </w:r>
                            <w:r>
                              <w:rPr>
                                <w:rFonts w:hint="eastAsia" w:ascii="微软雅黑" w:hAnsi="微软雅黑" w:eastAsia="微软雅黑" w:cs="Arial"/>
                                <w:kern w:val="0"/>
                                <w:sz w:val="18"/>
                                <w:szCs w:val="18"/>
                                <w:lang w:val="en-US" w:eastAsia="zh-CN"/>
                              </w:rPr>
                              <w:t xml:space="preserve"> </w:t>
                            </w:r>
                            <w:r>
                              <w:rPr>
                                <w:rFonts w:hint="eastAsia" w:ascii="微软雅黑" w:hAnsi="微软雅黑" w:eastAsia="微软雅黑" w:cs="Arial"/>
                                <w:kern w:val="0"/>
                                <w:sz w:val="18"/>
                                <w:szCs w:val="18"/>
                              </w:rPr>
                              <w:t>min，5</w:t>
                            </w:r>
                            <w:r>
                              <w:rPr>
                                <w:rFonts w:hint="eastAsia" w:ascii="微软雅黑" w:hAnsi="微软雅黑" w:eastAsia="微软雅黑" w:cs="Arial"/>
                                <w:kern w:val="0"/>
                                <w:sz w:val="18"/>
                                <w:szCs w:val="18"/>
                                <w:lang w:val="en-US" w:eastAsia="zh-CN"/>
                              </w:rPr>
                              <w:t xml:space="preserve"> </w:t>
                            </w:r>
                            <w:r>
                              <w:rPr>
                                <w:rFonts w:hint="eastAsia" w:ascii="微软雅黑" w:hAnsi="微软雅黑" w:eastAsia="微软雅黑" w:cs="Arial"/>
                                <w:kern w:val="0"/>
                                <w:sz w:val="18"/>
                                <w:szCs w:val="18"/>
                              </w:rPr>
                              <w:t>min或1</w:t>
                            </w:r>
                            <w:r>
                              <w:rPr>
                                <w:rFonts w:hint="eastAsia" w:ascii="微软雅黑" w:hAnsi="微软雅黑" w:eastAsia="微软雅黑" w:cs="Arial"/>
                                <w:kern w:val="0"/>
                                <w:sz w:val="18"/>
                                <w:szCs w:val="18"/>
                                <w:lang w:val="en-US" w:eastAsia="zh-CN"/>
                              </w:rPr>
                              <w:t xml:space="preserve"> </w:t>
                            </w:r>
                            <w:r>
                              <w:rPr>
                                <w:rFonts w:hint="eastAsia" w:ascii="微软雅黑" w:hAnsi="微软雅黑" w:eastAsia="微软雅黑" w:cs="Arial"/>
                                <w:kern w:val="0"/>
                                <w:sz w:val="18"/>
                                <w:szCs w:val="18"/>
                              </w:rPr>
                              <w:t>h）</w:t>
                            </w:r>
                          </w:p>
                          <w:p>
                            <w:pPr>
                              <w:pStyle w:val="7"/>
                              <w:numPr>
                                <w:ilvl w:val="0"/>
                                <w:numId w:val="2"/>
                              </w:numPr>
                              <w:ind w:firstLineChars="0"/>
                              <w:rPr>
                                <w:rFonts w:ascii="微软雅黑" w:hAnsi="微软雅黑" w:eastAsia="微软雅黑" w:cs="Arial"/>
                                <w:kern w:val="0"/>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pt;margin-top:3.6pt;height:105pt;width:291.75pt;z-index:251664384;mso-width-relative:page;mso-height-relative:page;" filled="f" stroked="f" coordsize="21600,21600" o:gfxdata="UEsDBAoAAAAAAIdO4kAAAAAAAAAAAAAAAAAEAAAAZHJzL1BLAwQUAAAACACHTuJAv0mvPtkAAAAI&#10;AQAADwAAAGRycy9kb3ducmV2LnhtbE2PzU7DMBCE70i8g7VI3Fo7QYEoxKlQpAoJwaGlF26beJtE&#10;xHaI3R94epYTPc7OauabcnW2ozjSHAbvNCRLBYJc683gOg279/UiBxEiOoOjd6ThmwKsquurEgvj&#10;T25Dx23sBIe4UKCGPsapkDK0PVkMSz+RY2/vZ4uR5dxJM+OJw+0oU6XupcXBcUOPE9U9tZ/bg9Xw&#10;Uq/fcNOkNv8Z6+fX/dP0tfvItL69SdQjiEjn+P8Mf/iMDhUzNf7gTBCjhsUdT4kaHlIQbGe5ykA0&#10;GtKEL7Iq5eWA6hdQSwMEFAAAAAgAh07iQF1r1jIlAgAAJwQAAA4AAABkcnMvZTJvRG9jLnhtbK1T&#10;zY7TMBC+I/EOlu806d/uUjVdlV0VIVXsSgVxdh27iWR7jO02KQ8Ab7AnLtx5rj4HY6ftVsAJcXHm&#10;L/PzzTfT21YrshPO12AK2u/llAjDoazNpqAfPyxe3VDiAzMlU2BEQffC09vZyxfTxk7EACpQpXAE&#10;kxg/aWxBqxDsJMs8r4RmvgdWGHRKcJoFVN0mKx1rMLtW2SDPr7IGXGkdcOE9Wu87J52l/FIKHh6k&#10;9CIQVVDsLaTXpXcd32w2ZZONY7aq+bEN9g9daFYbLHpOdc8CI1tX/5FK19yBBxl6HHQGUtZcpBlw&#10;mn7+2zSrilmRZkFwvD3D5P9fWv5+9+hIXRYUF2WYxhUdnr4dvv88/PhKbiI8jfUTjFpZjAvtG2hx&#10;zSe7R2OcupVOxy/OQ9CPQO/P4Io2EI7G4XU+HgzGlHD09YfD4ThP8GfPv1vnw1sBmkShoA63l0Bl&#10;u6UP2AqGnkJiNQOLWqm0QWVIU9ArzJl+OHvwD2VirEhcOKaJI3WtRym06/Y45xrKPY7poOOJt3xR&#10;YytL5sMjc0gMnAzJHh7wkQqwJBwlSipwX/5mj/G4L/RS0iDRCuo/b5kTlKh3Bjf5uj8aRWYmZTS+&#10;HqDiLj3rS4/Z6jtALvfxrCxPYowP6iRKB/oT3sQ8VkUXMxxrFzScxLvQ0R9viov5PAUhFy0LS7Oy&#10;PKbuwJ1vA8g64R5h6rDBJUQF2ZjWcbycSPdLPUU93/fs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L9Jrz7ZAAAACAEAAA8AAAAAAAAAAQAgAAAAIgAAAGRycy9kb3ducmV2LnhtbFBLAQIUABQAAAAI&#10;AIdO4kBda9YyJQIAACcEAAAOAAAAAAAAAAEAIAAAACgBAABkcnMvZTJvRG9jLnhtbFBLBQYAAAAA&#10;BgAGAFkBAAC/BQAAAAA=&#10;">
                <v:fill on="f" focussize="0,0"/>
                <v:stroke on="f" weight="0.5pt"/>
                <v:imagedata o:title=""/>
                <o:lock v:ext="edit" aspectratio="f"/>
                <v:textbox>
                  <w:txbxContent>
                    <w:p>
                      <w:pPr>
                        <w:pStyle w:val="7"/>
                        <w:numPr>
                          <w:ilvl w:val="0"/>
                          <w:numId w:val="2"/>
                        </w:numPr>
                        <w:ind w:firstLineChars="0"/>
                        <w:rPr>
                          <w:rFonts w:ascii="微软雅黑" w:hAnsi="微软雅黑" w:eastAsia="微软雅黑" w:cs="Arial"/>
                          <w:kern w:val="0"/>
                          <w:sz w:val="18"/>
                          <w:szCs w:val="18"/>
                        </w:rPr>
                      </w:pPr>
                      <w:r>
                        <w:rPr>
                          <w:rFonts w:hint="eastAsia" w:ascii="微软雅黑" w:hAnsi="微软雅黑" w:eastAsia="微软雅黑" w:cs="Arial"/>
                          <w:kern w:val="0"/>
                          <w:sz w:val="18"/>
                          <w:szCs w:val="18"/>
                        </w:rPr>
                        <w:t>采用先进的紫外分光技术差分测量大气中的O</w:t>
                      </w:r>
                      <w:r>
                        <w:rPr>
                          <w:rFonts w:hint="eastAsia" w:ascii="微软雅黑" w:hAnsi="微软雅黑" w:eastAsia="微软雅黑" w:cs="Arial"/>
                          <w:kern w:val="0"/>
                          <w:sz w:val="18"/>
                          <w:szCs w:val="18"/>
                          <w:vertAlign w:val="subscript"/>
                        </w:rPr>
                        <w:t>3</w:t>
                      </w:r>
                      <w:r>
                        <w:rPr>
                          <w:rFonts w:hint="eastAsia" w:ascii="微软雅黑" w:hAnsi="微软雅黑" w:eastAsia="微软雅黑" w:cs="Arial"/>
                          <w:kern w:val="0"/>
                          <w:sz w:val="18"/>
                          <w:szCs w:val="18"/>
                        </w:rPr>
                        <w:t>浓度</w:t>
                      </w:r>
                    </w:p>
                    <w:p>
                      <w:pPr>
                        <w:pStyle w:val="7"/>
                        <w:numPr>
                          <w:ilvl w:val="0"/>
                          <w:numId w:val="2"/>
                        </w:numPr>
                        <w:ind w:firstLineChars="0"/>
                        <w:rPr>
                          <w:rFonts w:ascii="微软雅黑" w:hAnsi="微软雅黑" w:eastAsia="微软雅黑" w:cs="Arial"/>
                          <w:kern w:val="0"/>
                          <w:sz w:val="18"/>
                          <w:szCs w:val="18"/>
                        </w:rPr>
                      </w:pPr>
                      <w:r>
                        <w:rPr>
                          <w:rFonts w:hint="eastAsia" w:ascii="微软雅黑" w:hAnsi="微软雅黑" w:eastAsia="微软雅黑" w:cs="Arial"/>
                          <w:kern w:val="0"/>
                          <w:sz w:val="18"/>
                          <w:szCs w:val="18"/>
                        </w:rPr>
                        <w:t>后备取样泵和流量计，用于低于临界值时候的自动补偿取样</w:t>
                      </w:r>
                    </w:p>
                    <w:p>
                      <w:pPr>
                        <w:pStyle w:val="7"/>
                        <w:numPr>
                          <w:ilvl w:val="0"/>
                          <w:numId w:val="2"/>
                        </w:numPr>
                        <w:ind w:firstLineChars="0"/>
                        <w:rPr>
                          <w:rFonts w:ascii="微软雅黑" w:hAnsi="微软雅黑" w:eastAsia="微软雅黑" w:cs="Arial"/>
                          <w:kern w:val="0"/>
                          <w:sz w:val="18"/>
                          <w:szCs w:val="18"/>
                        </w:rPr>
                      </w:pPr>
                      <w:r>
                        <w:rPr>
                          <w:rFonts w:hint="eastAsia" w:ascii="微软雅黑" w:hAnsi="微软雅黑" w:eastAsia="微软雅黑" w:cs="Arial"/>
                          <w:kern w:val="0"/>
                          <w:sz w:val="18"/>
                          <w:szCs w:val="18"/>
                        </w:rPr>
                        <w:t>可选的数据记录周期（</w:t>
                      </w:r>
                      <w:r>
                        <w:rPr>
                          <w:rFonts w:ascii="微软雅黑" w:hAnsi="微软雅黑" w:eastAsia="微软雅黑" w:cs="Arial"/>
                          <w:kern w:val="0"/>
                          <w:sz w:val="18"/>
                          <w:szCs w:val="18"/>
                        </w:rPr>
                        <w:t>10</w:t>
                      </w:r>
                      <w:r>
                        <w:rPr>
                          <w:rFonts w:hint="eastAsia" w:ascii="微软雅黑" w:hAnsi="微软雅黑" w:eastAsia="微软雅黑" w:cs="Arial"/>
                          <w:kern w:val="0"/>
                          <w:sz w:val="18"/>
                          <w:szCs w:val="18"/>
                          <w:lang w:val="en-US" w:eastAsia="zh-CN"/>
                        </w:rPr>
                        <w:t xml:space="preserve"> </w:t>
                      </w:r>
                      <w:r>
                        <w:rPr>
                          <w:rFonts w:ascii="微软雅黑" w:hAnsi="微软雅黑" w:eastAsia="微软雅黑" w:cs="Arial"/>
                          <w:kern w:val="0"/>
                          <w:sz w:val="18"/>
                          <w:szCs w:val="18"/>
                        </w:rPr>
                        <w:t>s</w:t>
                      </w:r>
                      <w:r>
                        <w:rPr>
                          <w:rFonts w:hint="eastAsia" w:ascii="微软雅黑" w:hAnsi="微软雅黑" w:eastAsia="微软雅黑" w:cs="Arial"/>
                          <w:kern w:val="0"/>
                          <w:sz w:val="18"/>
                          <w:szCs w:val="18"/>
                        </w:rPr>
                        <w:t>，</w:t>
                      </w:r>
                      <w:r>
                        <w:rPr>
                          <w:rFonts w:ascii="微软雅黑" w:hAnsi="微软雅黑" w:eastAsia="微软雅黑" w:cs="Arial"/>
                          <w:kern w:val="0"/>
                          <w:sz w:val="18"/>
                          <w:szCs w:val="18"/>
                        </w:rPr>
                        <w:t>1</w:t>
                      </w:r>
                      <w:r>
                        <w:rPr>
                          <w:rFonts w:hint="eastAsia" w:ascii="微软雅黑" w:hAnsi="微软雅黑" w:eastAsia="微软雅黑" w:cs="Arial"/>
                          <w:kern w:val="0"/>
                          <w:sz w:val="18"/>
                          <w:szCs w:val="18"/>
                          <w:lang w:val="en-US" w:eastAsia="zh-CN"/>
                        </w:rPr>
                        <w:t xml:space="preserve"> </w:t>
                      </w:r>
                      <w:r>
                        <w:rPr>
                          <w:rFonts w:ascii="微软雅黑" w:hAnsi="微软雅黑" w:eastAsia="微软雅黑" w:cs="Arial"/>
                          <w:kern w:val="0"/>
                          <w:sz w:val="18"/>
                          <w:szCs w:val="18"/>
                        </w:rPr>
                        <w:t>min</w:t>
                      </w:r>
                      <w:r>
                        <w:rPr>
                          <w:rFonts w:hint="eastAsia" w:ascii="微软雅黑" w:hAnsi="微软雅黑" w:eastAsia="微软雅黑" w:cs="Arial"/>
                          <w:kern w:val="0"/>
                          <w:sz w:val="18"/>
                          <w:szCs w:val="18"/>
                        </w:rPr>
                        <w:t>，</w:t>
                      </w:r>
                      <w:r>
                        <w:rPr>
                          <w:rFonts w:ascii="微软雅黑" w:hAnsi="微软雅黑" w:eastAsia="微软雅黑" w:cs="Arial"/>
                          <w:kern w:val="0"/>
                          <w:sz w:val="18"/>
                          <w:szCs w:val="18"/>
                        </w:rPr>
                        <w:t>5</w:t>
                      </w:r>
                      <w:r>
                        <w:rPr>
                          <w:rFonts w:hint="eastAsia" w:ascii="微软雅黑" w:hAnsi="微软雅黑" w:eastAsia="微软雅黑" w:cs="Arial"/>
                          <w:kern w:val="0"/>
                          <w:sz w:val="18"/>
                          <w:szCs w:val="18"/>
                          <w:lang w:val="en-US" w:eastAsia="zh-CN"/>
                        </w:rPr>
                        <w:t xml:space="preserve"> </w:t>
                      </w:r>
                      <w:r>
                        <w:rPr>
                          <w:rFonts w:ascii="微软雅黑" w:hAnsi="微软雅黑" w:eastAsia="微软雅黑" w:cs="Arial"/>
                          <w:kern w:val="0"/>
                          <w:sz w:val="18"/>
                          <w:szCs w:val="18"/>
                        </w:rPr>
                        <w:t>min</w:t>
                      </w:r>
                      <w:r>
                        <w:rPr>
                          <w:rFonts w:hint="eastAsia" w:ascii="微软雅黑" w:hAnsi="微软雅黑" w:eastAsia="微软雅黑" w:cs="Arial"/>
                          <w:kern w:val="0"/>
                          <w:sz w:val="18"/>
                          <w:szCs w:val="18"/>
                        </w:rPr>
                        <w:t>或</w:t>
                      </w:r>
                      <w:r>
                        <w:rPr>
                          <w:rFonts w:ascii="微软雅黑" w:hAnsi="微软雅黑" w:eastAsia="微软雅黑" w:cs="Arial"/>
                          <w:kern w:val="0"/>
                          <w:sz w:val="18"/>
                          <w:szCs w:val="18"/>
                        </w:rPr>
                        <w:t>1</w:t>
                      </w:r>
                      <w:r>
                        <w:rPr>
                          <w:rFonts w:hint="eastAsia" w:ascii="微软雅黑" w:hAnsi="微软雅黑" w:eastAsia="微软雅黑" w:cs="Arial"/>
                          <w:kern w:val="0"/>
                          <w:sz w:val="18"/>
                          <w:szCs w:val="18"/>
                          <w:lang w:val="en-US" w:eastAsia="zh-CN"/>
                        </w:rPr>
                        <w:t xml:space="preserve"> </w:t>
                      </w:r>
                      <w:r>
                        <w:rPr>
                          <w:rFonts w:ascii="微软雅黑" w:hAnsi="微软雅黑" w:eastAsia="微软雅黑" w:cs="Arial"/>
                          <w:kern w:val="0"/>
                          <w:sz w:val="18"/>
                          <w:szCs w:val="18"/>
                        </w:rPr>
                        <w:t>h</w:t>
                      </w:r>
                      <w:r>
                        <w:rPr>
                          <w:rFonts w:hint="eastAsia" w:ascii="微软雅黑" w:hAnsi="微软雅黑" w:eastAsia="微软雅黑" w:cs="Arial"/>
                          <w:kern w:val="0"/>
                          <w:sz w:val="18"/>
                          <w:szCs w:val="18"/>
                        </w:rPr>
                        <w:t>）</w:t>
                      </w:r>
                    </w:p>
                    <w:p>
                      <w:pPr>
                        <w:pStyle w:val="7"/>
                        <w:numPr>
                          <w:ilvl w:val="0"/>
                          <w:numId w:val="2"/>
                        </w:numPr>
                        <w:ind w:firstLineChars="0"/>
                        <w:rPr>
                          <w:rFonts w:ascii="微软雅黑" w:hAnsi="微软雅黑" w:eastAsia="微软雅黑" w:cs="Arial"/>
                          <w:kern w:val="0"/>
                          <w:sz w:val="18"/>
                          <w:szCs w:val="18"/>
                        </w:rPr>
                      </w:pPr>
                      <w:r>
                        <w:rPr>
                          <w:rFonts w:ascii="微软雅黑" w:hAnsi="微软雅黑" w:eastAsia="微软雅黑" w:cs="Arial"/>
                          <w:kern w:val="0"/>
                          <w:sz w:val="18"/>
                          <w:szCs w:val="18"/>
                        </w:rPr>
                        <w:t>2B DewLine™</w:t>
                      </w:r>
                      <w:r>
                        <w:rPr>
                          <w:rFonts w:hint="eastAsia" w:ascii="微软雅黑" w:hAnsi="微软雅黑" w:eastAsia="微软雅黑" w:cs="Arial"/>
                          <w:kern w:val="0"/>
                          <w:sz w:val="18"/>
                          <w:szCs w:val="18"/>
                        </w:rPr>
                        <w:t>消除水汽干扰技术</w:t>
                      </w:r>
                    </w:p>
                    <w:p>
                      <w:pPr>
                        <w:pStyle w:val="7"/>
                        <w:numPr>
                          <w:ilvl w:val="0"/>
                          <w:numId w:val="2"/>
                        </w:numPr>
                        <w:spacing w:line="276" w:lineRule="auto"/>
                        <w:ind w:firstLineChars="0"/>
                        <w:rPr>
                          <w:rFonts w:ascii="微软雅黑" w:hAnsi="微软雅黑" w:eastAsia="微软雅黑" w:cs="Arial"/>
                          <w:kern w:val="0"/>
                          <w:sz w:val="18"/>
                          <w:szCs w:val="18"/>
                        </w:rPr>
                      </w:pPr>
                      <w:r>
                        <w:rPr>
                          <w:rFonts w:hint="eastAsia" w:ascii="微软雅黑" w:hAnsi="微软雅黑" w:eastAsia="微软雅黑" w:cs="Arial"/>
                          <w:kern w:val="0"/>
                          <w:sz w:val="18"/>
                          <w:szCs w:val="18"/>
                        </w:rPr>
                        <w:t>0~2.5VDC模拟输入，可连接温度、压力和湿度传感器</w:t>
                      </w:r>
                    </w:p>
                    <w:p>
                      <w:pPr>
                        <w:pStyle w:val="7"/>
                        <w:numPr>
                          <w:ilvl w:val="0"/>
                          <w:numId w:val="2"/>
                        </w:numPr>
                        <w:spacing w:line="276" w:lineRule="auto"/>
                        <w:ind w:firstLineChars="0"/>
                        <w:rPr>
                          <w:rFonts w:ascii="微软雅黑" w:hAnsi="微软雅黑" w:eastAsia="微软雅黑" w:cs="Arial"/>
                          <w:kern w:val="0"/>
                          <w:sz w:val="18"/>
                          <w:szCs w:val="18"/>
                        </w:rPr>
                      </w:pPr>
                      <w:r>
                        <w:rPr>
                          <w:rFonts w:hint="eastAsia" w:ascii="微软雅黑" w:hAnsi="微软雅黑" w:eastAsia="微软雅黑" w:cs="Arial"/>
                          <w:kern w:val="0"/>
                          <w:sz w:val="18"/>
                          <w:szCs w:val="18"/>
                        </w:rPr>
                        <w:t>可选的数据记录周期（10</w:t>
                      </w:r>
                      <w:r>
                        <w:rPr>
                          <w:rFonts w:hint="eastAsia" w:ascii="微软雅黑" w:hAnsi="微软雅黑" w:eastAsia="微软雅黑" w:cs="Arial"/>
                          <w:kern w:val="0"/>
                          <w:sz w:val="18"/>
                          <w:szCs w:val="18"/>
                          <w:lang w:val="en-US" w:eastAsia="zh-CN"/>
                        </w:rPr>
                        <w:t xml:space="preserve"> </w:t>
                      </w:r>
                      <w:r>
                        <w:rPr>
                          <w:rFonts w:hint="eastAsia" w:ascii="微软雅黑" w:hAnsi="微软雅黑" w:eastAsia="微软雅黑" w:cs="Arial"/>
                          <w:kern w:val="0"/>
                          <w:sz w:val="18"/>
                          <w:szCs w:val="18"/>
                        </w:rPr>
                        <w:t>s，1</w:t>
                      </w:r>
                      <w:r>
                        <w:rPr>
                          <w:rFonts w:hint="eastAsia" w:ascii="微软雅黑" w:hAnsi="微软雅黑" w:eastAsia="微软雅黑" w:cs="Arial"/>
                          <w:kern w:val="0"/>
                          <w:sz w:val="18"/>
                          <w:szCs w:val="18"/>
                          <w:lang w:val="en-US" w:eastAsia="zh-CN"/>
                        </w:rPr>
                        <w:t xml:space="preserve"> </w:t>
                      </w:r>
                      <w:r>
                        <w:rPr>
                          <w:rFonts w:hint="eastAsia" w:ascii="微软雅黑" w:hAnsi="微软雅黑" w:eastAsia="微软雅黑" w:cs="Arial"/>
                          <w:kern w:val="0"/>
                          <w:sz w:val="18"/>
                          <w:szCs w:val="18"/>
                        </w:rPr>
                        <w:t>min，5</w:t>
                      </w:r>
                      <w:r>
                        <w:rPr>
                          <w:rFonts w:hint="eastAsia" w:ascii="微软雅黑" w:hAnsi="微软雅黑" w:eastAsia="微软雅黑" w:cs="Arial"/>
                          <w:kern w:val="0"/>
                          <w:sz w:val="18"/>
                          <w:szCs w:val="18"/>
                          <w:lang w:val="en-US" w:eastAsia="zh-CN"/>
                        </w:rPr>
                        <w:t xml:space="preserve"> </w:t>
                      </w:r>
                      <w:r>
                        <w:rPr>
                          <w:rFonts w:hint="eastAsia" w:ascii="微软雅黑" w:hAnsi="微软雅黑" w:eastAsia="微软雅黑" w:cs="Arial"/>
                          <w:kern w:val="0"/>
                          <w:sz w:val="18"/>
                          <w:szCs w:val="18"/>
                        </w:rPr>
                        <w:t>min或1</w:t>
                      </w:r>
                      <w:r>
                        <w:rPr>
                          <w:rFonts w:hint="eastAsia" w:ascii="微软雅黑" w:hAnsi="微软雅黑" w:eastAsia="微软雅黑" w:cs="Arial"/>
                          <w:kern w:val="0"/>
                          <w:sz w:val="18"/>
                          <w:szCs w:val="18"/>
                          <w:lang w:val="en-US" w:eastAsia="zh-CN"/>
                        </w:rPr>
                        <w:t xml:space="preserve"> </w:t>
                      </w:r>
                      <w:r>
                        <w:rPr>
                          <w:rFonts w:hint="eastAsia" w:ascii="微软雅黑" w:hAnsi="微软雅黑" w:eastAsia="微软雅黑" w:cs="Arial"/>
                          <w:kern w:val="0"/>
                          <w:sz w:val="18"/>
                          <w:szCs w:val="18"/>
                        </w:rPr>
                        <w:t>h）</w:t>
                      </w:r>
                    </w:p>
                    <w:p>
                      <w:pPr>
                        <w:pStyle w:val="7"/>
                        <w:numPr>
                          <w:ilvl w:val="0"/>
                          <w:numId w:val="2"/>
                        </w:numPr>
                        <w:ind w:firstLineChars="0"/>
                        <w:rPr>
                          <w:rFonts w:ascii="微软雅黑" w:hAnsi="微软雅黑" w:eastAsia="微软雅黑" w:cs="Arial"/>
                          <w:kern w:val="0"/>
                          <w:sz w:val="18"/>
                          <w:szCs w:val="18"/>
                        </w:rPr>
                      </w:pPr>
                    </w:p>
                  </w:txbxContent>
                </v:textbox>
              </v:shape>
            </w:pict>
          </mc:Fallback>
        </mc:AlternateContent>
      </w:r>
    </w:p>
    <w:p>
      <w:pPr>
        <w:spacing w:line="360" w:lineRule="auto"/>
        <w:ind w:firstLine="360" w:firstLineChars="200"/>
        <w:rPr>
          <w:rFonts w:ascii="微软雅黑" w:hAnsi="微软雅黑" w:eastAsia="微软雅黑" w:cs="Arial"/>
          <w:kern w:val="0"/>
          <w:sz w:val="18"/>
          <w:szCs w:val="18"/>
        </w:rPr>
      </w:pPr>
    </w:p>
    <w:p>
      <w:pPr>
        <w:spacing w:line="360" w:lineRule="auto"/>
        <w:ind w:firstLine="360" w:firstLineChars="200"/>
        <w:rPr>
          <w:rFonts w:ascii="微软雅黑" w:hAnsi="微软雅黑" w:eastAsia="微软雅黑" w:cs="Arial"/>
          <w:kern w:val="0"/>
          <w:sz w:val="18"/>
          <w:szCs w:val="18"/>
        </w:rPr>
      </w:pPr>
    </w:p>
    <w:p>
      <w:pPr>
        <w:spacing w:line="360" w:lineRule="auto"/>
        <w:rPr>
          <w:rFonts w:ascii="微软雅黑" w:hAnsi="微软雅黑" w:eastAsia="微软雅黑" w:cs="Arial"/>
          <w:kern w:val="0"/>
          <w:sz w:val="18"/>
          <w:szCs w:val="18"/>
        </w:rPr>
      </w:pPr>
    </w:p>
    <w:p>
      <w:pPr>
        <w:spacing w:line="360" w:lineRule="auto"/>
        <w:jc w:val="left"/>
        <w:rPr>
          <w:rFonts w:ascii="微软雅黑" w:hAnsi="微软雅黑" w:eastAsia="微软雅黑" w:cs="Arial"/>
          <w:kern w:val="0"/>
          <w:sz w:val="18"/>
          <w:szCs w:val="18"/>
          <w:shd w:val="solid" w:color="92D050" w:fill="92D050"/>
        </w:rPr>
      </w:pPr>
    </w:p>
    <w:p>
      <w:pPr>
        <w:spacing w:line="360" w:lineRule="auto"/>
        <w:jc w:val="left"/>
        <w:rPr>
          <w:rFonts w:ascii="微软雅黑" w:hAnsi="微软雅黑" w:eastAsia="微软雅黑" w:cs="Arial"/>
          <w:kern w:val="0"/>
          <w:sz w:val="18"/>
          <w:szCs w:val="18"/>
          <w:shd w:val="solid" w:color="92D050" w:fill="92D050"/>
        </w:rPr>
      </w:pPr>
      <w:r>
        <w:rPr>
          <w:rFonts w:ascii="Calibri" w:hAnsi="Calibri" w:eastAsia="宋体" w:cs="Times New Roman"/>
        </w:rPr>
        <mc:AlternateContent>
          <mc:Choice Requires="wps">
            <w:drawing>
              <wp:anchor distT="0" distB="0" distL="114300" distR="114300" simplePos="0" relativeHeight="251667456" behindDoc="0" locked="0" layoutInCell="1" allowOverlap="1">
                <wp:simplePos x="0" y="0"/>
                <wp:positionH relativeFrom="margin">
                  <wp:posOffset>2686050</wp:posOffset>
                </wp:positionH>
                <wp:positionV relativeFrom="paragraph">
                  <wp:posOffset>226695</wp:posOffset>
                </wp:positionV>
                <wp:extent cx="3533775" cy="1762125"/>
                <wp:effectExtent l="0" t="0" r="9525" b="9525"/>
                <wp:wrapNone/>
                <wp:docPr id="10" name="文本框 10"/>
                <wp:cNvGraphicFramePr/>
                <a:graphic xmlns:a="http://schemas.openxmlformats.org/drawingml/2006/main">
                  <a:graphicData uri="http://schemas.microsoft.com/office/word/2010/wordprocessingShape">
                    <wps:wsp>
                      <wps:cNvSpPr txBox="1"/>
                      <wps:spPr>
                        <a:xfrm>
                          <a:off x="0" y="0"/>
                          <a:ext cx="3533775" cy="1762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numPr>
                                <w:ilvl w:val="0"/>
                                <w:numId w:val="3"/>
                              </w:numPr>
                              <w:ind w:firstLineChars="0"/>
                              <w:rPr>
                                <w:rFonts w:ascii="微软雅黑" w:hAnsi="微软雅黑" w:eastAsia="微软雅黑" w:cs="Arial"/>
                                <w:kern w:val="0"/>
                                <w:sz w:val="18"/>
                                <w:szCs w:val="18"/>
                              </w:rPr>
                            </w:pPr>
                            <w:r>
                              <w:rPr>
                                <w:rFonts w:hint="eastAsia" w:ascii="微软雅黑" w:hAnsi="微软雅黑" w:eastAsia="微软雅黑" w:cs="Arial"/>
                                <w:kern w:val="0"/>
                                <w:sz w:val="18"/>
                                <w:szCs w:val="18"/>
                              </w:rPr>
                              <w:t>采用紫外差分技术整合气相洗涤技术测量O</w:t>
                            </w:r>
                            <w:r>
                              <w:rPr>
                                <w:rFonts w:hint="eastAsia" w:ascii="微软雅黑" w:hAnsi="微软雅黑" w:eastAsia="微软雅黑" w:cs="Arial"/>
                                <w:kern w:val="0"/>
                                <w:sz w:val="18"/>
                                <w:szCs w:val="18"/>
                                <w:vertAlign w:val="subscript"/>
                              </w:rPr>
                              <w:t>3</w:t>
                            </w:r>
                            <w:r>
                              <w:rPr>
                                <w:rFonts w:hint="eastAsia" w:ascii="微软雅黑" w:hAnsi="微软雅黑" w:eastAsia="微软雅黑" w:cs="Arial"/>
                                <w:kern w:val="0"/>
                                <w:sz w:val="18"/>
                                <w:szCs w:val="18"/>
                              </w:rPr>
                              <w:t>浓度且不受其它事实干扰</w:t>
                            </w:r>
                          </w:p>
                          <w:p>
                            <w:pPr>
                              <w:pStyle w:val="7"/>
                              <w:numPr>
                                <w:ilvl w:val="0"/>
                                <w:numId w:val="3"/>
                              </w:numPr>
                              <w:spacing w:line="276" w:lineRule="auto"/>
                              <w:ind w:firstLineChars="0"/>
                              <w:rPr>
                                <w:rFonts w:ascii="微软雅黑" w:hAnsi="微软雅黑" w:eastAsia="微软雅黑" w:cs="Arial"/>
                                <w:kern w:val="0"/>
                                <w:sz w:val="18"/>
                                <w:szCs w:val="18"/>
                              </w:rPr>
                            </w:pPr>
                            <w:r>
                              <w:rPr>
                                <w:rFonts w:hint="eastAsia" w:ascii="微软雅黑" w:hAnsi="微软雅黑" w:eastAsia="微软雅黑" w:cs="Arial"/>
                                <w:kern w:val="0"/>
                                <w:sz w:val="18"/>
                                <w:szCs w:val="18"/>
                              </w:rPr>
                              <w:t>固有的化学发光法测量，没有信号淬灭的影响</w:t>
                            </w:r>
                          </w:p>
                          <w:p>
                            <w:pPr>
                              <w:pStyle w:val="7"/>
                              <w:numPr>
                                <w:ilvl w:val="0"/>
                                <w:numId w:val="3"/>
                              </w:numPr>
                              <w:ind w:firstLineChars="0"/>
                              <w:rPr>
                                <w:rFonts w:ascii="微软雅黑" w:hAnsi="微软雅黑" w:eastAsia="微软雅黑" w:cs="Arial"/>
                                <w:kern w:val="0"/>
                                <w:sz w:val="18"/>
                                <w:szCs w:val="18"/>
                              </w:rPr>
                            </w:pPr>
                            <w:r>
                              <w:rPr>
                                <w:rFonts w:hint="eastAsia" w:ascii="微软雅黑" w:hAnsi="微软雅黑" w:eastAsia="微软雅黑"/>
                                <w:kern w:val="0"/>
                                <w:sz w:val="18"/>
                                <w:szCs w:val="18"/>
                              </w:rPr>
                              <w:t>2B独一无二的DewLine™技术，消除水汽干扰技术</w:t>
                            </w:r>
                          </w:p>
                          <w:p>
                            <w:pPr>
                              <w:pStyle w:val="7"/>
                              <w:numPr>
                                <w:ilvl w:val="0"/>
                                <w:numId w:val="3"/>
                              </w:numPr>
                              <w:spacing w:line="276" w:lineRule="auto"/>
                              <w:ind w:firstLineChars="0"/>
                              <w:rPr>
                                <w:rFonts w:ascii="微软雅黑" w:hAnsi="微软雅黑" w:eastAsia="微软雅黑" w:cs="Arial"/>
                                <w:kern w:val="0"/>
                                <w:sz w:val="18"/>
                                <w:szCs w:val="18"/>
                              </w:rPr>
                            </w:pPr>
                            <w:r>
                              <w:rPr>
                                <w:rFonts w:hint="eastAsia" w:ascii="微软雅黑" w:hAnsi="微软雅黑" w:eastAsia="微软雅黑" w:cs="Arial"/>
                                <w:kern w:val="0"/>
                                <w:sz w:val="18"/>
                                <w:szCs w:val="18"/>
                              </w:rPr>
                              <w:t>简单易用，体积小巧，价格低廉，整合先进的触控屏幕</w:t>
                            </w:r>
                          </w:p>
                          <w:p>
                            <w:pPr>
                              <w:pStyle w:val="7"/>
                              <w:numPr>
                                <w:ilvl w:val="0"/>
                                <w:numId w:val="3"/>
                              </w:numPr>
                              <w:ind w:firstLineChars="0"/>
                              <w:rPr>
                                <w:rFonts w:ascii="微软雅黑" w:hAnsi="微软雅黑" w:eastAsia="微软雅黑" w:cs="Arial"/>
                                <w:kern w:val="0"/>
                                <w:sz w:val="18"/>
                                <w:szCs w:val="18"/>
                              </w:rPr>
                            </w:pPr>
                            <w:r>
                              <w:rPr>
                                <w:rFonts w:hint="eastAsia" w:ascii="微软雅黑" w:hAnsi="微软雅黑" w:eastAsia="微软雅黑" w:cs="Arial"/>
                                <w:kern w:val="0"/>
                                <w:sz w:val="18"/>
                                <w:szCs w:val="18"/>
                              </w:rPr>
                              <w:t>稳定的校准（</w:t>
                            </w:r>
                            <w:r>
                              <w:rPr>
                                <w:rFonts w:hint="eastAsia" w:ascii="微软雅黑" w:hAnsi="微软雅黑" w:eastAsia="微软雅黑" w:cs="Arial"/>
                                <w:kern w:val="0"/>
                                <w:sz w:val="18"/>
                                <w:szCs w:val="18"/>
                              </w:rPr>
                              <w:t>需</w:t>
                            </w:r>
                            <w:r>
                              <w:rPr>
                                <w:rFonts w:hint="eastAsia" w:ascii="微软雅黑" w:hAnsi="微软雅黑" w:eastAsia="微软雅黑" w:cs="Arial"/>
                                <w:kern w:val="0"/>
                                <w:sz w:val="18"/>
                                <w:szCs w:val="18"/>
                              </w:rPr>
                              <w:t>年度校准）</w:t>
                            </w:r>
                          </w:p>
                          <w:p>
                            <w:pPr>
                              <w:pStyle w:val="7"/>
                              <w:numPr>
                                <w:ilvl w:val="0"/>
                                <w:numId w:val="3"/>
                              </w:numPr>
                              <w:ind w:firstLineChars="0"/>
                              <w:rPr>
                                <w:rFonts w:ascii="微软雅黑" w:hAnsi="微软雅黑" w:eastAsia="微软雅黑" w:cs="Arial"/>
                                <w:kern w:val="0"/>
                                <w:sz w:val="18"/>
                                <w:szCs w:val="18"/>
                              </w:rPr>
                            </w:pPr>
                            <w:r>
                              <w:rPr>
                                <w:rFonts w:hint="eastAsia" w:ascii="微软雅黑" w:hAnsi="微软雅黑" w:eastAsia="微软雅黑" w:cs="Arial"/>
                                <w:kern w:val="0"/>
                                <w:sz w:val="18"/>
                                <w:szCs w:val="18"/>
                              </w:rPr>
                              <w:t>高寿命的内置泵</w:t>
                            </w:r>
                          </w:p>
                          <w:p>
                            <w:pPr>
                              <w:pStyle w:val="7"/>
                              <w:numPr>
                                <w:ilvl w:val="0"/>
                                <w:numId w:val="3"/>
                              </w:numPr>
                              <w:ind w:firstLineChars="0"/>
                              <w:rPr>
                                <w:rFonts w:ascii="微软雅黑" w:hAnsi="微软雅黑" w:eastAsia="微软雅黑" w:cs="Arial"/>
                                <w:kern w:val="0"/>
                                <w:sz w:val="18"/>
                                <w:szCs w:val="18"/>
                              </w:rPr>
                            </w:pPr>
                            <w:r>
                              <w:rPr>
                                <w:rFonts w:hint="eastAsia" w:ascii="微软雅黑" w:hAnsi="微软雅黑" w:eastAsia="微软雅黑" w:cs="Arial"/>
                                <w:kern w:val="0"/>
                                <w:sz w:val="18"/>
                                <w:szCs w:val="18"/>
                              </w:rPr>
                              <w:t>友好的操作界面，包含基于RS-232通讯的远程操作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1.5pt;margin-top:17.85pt;height:138.75pt;width:278.25pt;mso-position-horizontal-relative:margin;z-index:251667456;mso-width-relative:page;mso-height-relative:page;" fillcolor="#FFFFFF [3201]" filled="t" stroked="f" coordsize="21600,21600" o:gfxdata="UEsDBAoAAAAAAIdO4kAAAAAAAAAAAAAAAAAEAAAAZHJzL1BLAwQUAAAACACHTuJAHpwpsNYAAAAK&#10;AQAADwAAAGRycy9kb3ducmV2LnhtbE2PS0/DMBCE70j8B2uRuFHn0VKaxukBiSsSfZ3deBtHxOvI&#10;dp+/nuUEx9kZzX5Tr65uEGcMsfekIJ9kIJBab3rqFGw3Hy9vIGLSZPTgCRXcMMKqeXyodWX8hb7w&#10;vE6d4BKKlVZgUxorKWNr0ek48SMSe0cfnE4sQydN0Bcud4MssuxVOt0Tf7B6xHeL7ff65BTsO3ff&#10;7/IxWOOGKX3eb5ut75V6fsqzJYiE1/QXhl98RoeGmQ7+RCaKQcG0KHlLUlDO5iA4sJgvZiAOfMjL&#10;AmRTy/8Tmh9QSwMEFAAAAAgAh07iQM/AgdM6AgAAUgQAAA4AAABkcnMvZTJvRG9jLnhtbK1UzY7T&#10;MBC+I/EOlu80TX+haroqXRUhrdiVCuLsOnYTyfEY221SHgDeYE9cuPNcfQ7GTtotPydEDs785RvP&#10;NzOZ3zSVIgdhXQk6o2mvT4nQHPJS7zL64f36xUtKnGc6Zwq0yOhROHqzeP5sXpuZGEABKheWIIh2&#10;s9pktPDezJLE8UJUzPXACI1OCbZiHlW7S3LLakSvVDLo9ydJDTY3FrhwDq23rZMuIr6Ugvt7KZ3w&#10;RGUU7+bjaeO5DWeymLPZzjJTlLy7BvuHW1Ss1Jj0AnXLPCN7W/4BVZXcggPpexyqBKQsuYg1YDVp&#10;/7dqNgUzItaC5Dhzocn9P1j+7vBgSZlj75AezSrs0enx6+nbj9P3LwRtSFBt3AzjNgYjffMaGgw+&#10;2x0aQ92NtFV4Y0UE/Yh1vNArGk84Gofj4XA6HVPC0ZdOJ4N0MA44ydPnxjr/RkBFgpBRi/2LtLLD&#10;nfNt6DkkZHOgynxdKhUVu9uulCUHhr1ex6dD/yVMaVJndDIc9yOyhvB9C610wBFxbLp8ofa2xiD5&#10;Ztt0hGwhPyIfFtqRcoavS7zzHXP+gVmcIaQA98Lf4yEVYEroJEoKsJ//Zg/x2Fr0UlLjTGbUfdoz&#10;KyhRbzU2/VU6GoUhjspoPB2gYq8922uP3lcrQCpS3EDDoxjivTqL0kL1EddnGbKii2mOuTPqz+LK&#10;t5uC68fFchmDcGwN83d6Y3iADoRpWO49yDI2KNDUcoONDQoObmxxt2RhM671GPX0K1j8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B6cKbDWAAAACgEAAA8AAAAAAAAAAQAgAAAAIgAAAGRycy9kb3du&#10;cmV2LnhtbFBLAQIUABQAAAAIAIdO4kDPwIHTOgIAAFIEAAAOAAAAAAAAAAEAIAAAACUBAABkcnMv&#10;ZTJvRG9jLnhtbFBLBQYAAAAABgAGAFkBAADRBQAAAAA=&#10;">
                <v:fill on="t" focussize="0,0"/>
                <v:stroke on="f" weight="0.5pt"/>
                <v:imagedata o:title=""/>
                <o:lock v:ext="edit" aspectratio="f"/>
                <v:textbox>
                  <w:txbxContent>
                    <w:p>
                      <w:pPr>
                        <w:pStyle w:val="7"/>
                        <w:numPr>
                          <w:ilvl w:val="0"/>
                          <w:numId w:val="3"/>
                        </w:numPr>
                        <w:ind w:firstLineChars="0"/>
                        <w:rPr>
                          <w:rFonts w:ascii="微软雅黑" w:hAnsi="微软雅黑" w:eastAsia="微软雅黑" w:cs="Arial"/>
                          <w:kern w:val="0"/>
                          <w:sz w:val="18"/>
                          <w:szCs w:val="18"/>
                        </w:rPr>
                      </w:pPr>
                      <w:r>
                        <w:rPr>
                          <w:rFonts w:hint="eastAsia" w:ascii="微软雅黑" w:hAnsi="微软雅黑" w:eastAsia="微软雅黑" w:cs="Arial"/>
                          <w:kern w:val="0"/>
                          <w:sz w:val="18"/>
                          <w:szCs w:val="18"/>
                        </w:rPr>
                        <w:t>采用紫外差分技术整合气相洗涤技术测量O</w:t>
                      </w:r>
                      <w:r>
                        <w:rPr>
                          <w:rFonts w:hint="eastAsia" w:ascii="微软雅黑" w:hAnsi="微软雅黑" w:eastAsia="微软雅黑" w:cs="Arial"/>
                          <w:kern w:val="0"/>
                          <w:sz w:val="18"/>
                          <w:szCs w:val="18"/>
                          <w:vertAlign w:val="subscript"/>
                        </w:rPr>
                        <w:t>3</w:t>
                      </w:r>
                      <w:r>
                        <w:rPr>
                          <w:rFonts w:hint="eastAsia" w:ascii="微软雅黑" w:hAnsi="微软雅黑" w:eastAsia="微软雅黑" w:cs="Arial"/>
                          <w:kern w:val="0"/>
                          <w:sz w:val="18"/>
                          <w:szCs w:val="18"/>
                        </w:rPr>
                        <w:t>浓度且不受其它事实干扰</w:t>
                      </w:r>
                    </w:p>
                    <w:p>
                      <w:pPr>
                        <w:pStyle w:val="7"/>
                        <w:numPr>
                          <w:ilvl w:val="0"/>
                          <w:numId w:val="3"/>
                        </w:numPr>
                        <w:spacing w:line="276" w:lineRule="auto"/>
                        <w:ind w:firstLineChars="0"/>
                        <w:rPr>
                          <w:rFonts w:ascii="微软雅黑" w:hAnsi="微软雅黑" w:eastAsia="微软雅黑" w:cs="Arial"/>
                          <w:kern w:val="0"/>
                          <w:sz w:val="18"/>
                          <w:szCs w:val="18"/>
                        </w:rPr>
                      </w:pPr>
                      <w:r>
                        <w:rPr>
                          <w:rFonts w:hint="eastAsia" w:ascii="微软雅黑" w:hAnsi="微软雅黑" w:eastAsia="微软雅黑" w:cs="Arial"/>
                          <w:kern w:val="0"/>
                          <w:sz w:val="18"/>
                          <w:szCs w:val="18"/>
                        </w:rPr>
                        <w:t>固有的化学发光法测量，没有信号淬灭的影响</w:t>
                      </w:r>
                    </w:p>
                    <w:p>
                      <w:pPr>
                        <w:pStyle w:val="7"/>
                        <w:numPr>
                          <w:ilvl w:val="0"/>
                          <w:numId w:val="3"/>
                        </w:numPr>
                        <w:ind w:firstLineChars="0"/>
                        <w:rPr>
                          <w:rFonts w:ascii="微软雅黑" w:hAnsi="微软雅黑" w:eastAsia="微软雅黑" w:cs="Arial"/>
                          <w:kern w:val="0"/>
                          <w:sz w:val="18"/>
                          <w:szCs w:val="18"/>
                        </w:rPr>
                      </w:pPr>
                      <w:r>
                        <w:rPr>
                          <w:rFonts w:hint="eastAsia" w:ascii="微软雅黑" w:hAnsi="微软雅黑" w:eastAsia="微软雅黑"/>
                          <w:kern w:val="0"/>
                          <w:sz w:val="18"/>
                          <w:szCs w:val="18"/>
                        </w:rPr>
                        <w:t>2B独一无二的DewLine™技术，消除水汽干扰技术</w:t>
                      </w:r>
                    </w:p>
                    <w:p>
                      <w:pPr>
                        <w:pStyle w:val="7"/>
                        <w:numPr>
                          <w:ilvl w:val="0"/>
                          <w:numId w:val="3"/>
                        </w:numPr>
                        <w:spacing w:line="276" w:lineRule="auto"/>
                        <w:ind w:firstLineChars="0"/>
                        <w:rPr>
                          <w:rFonts w:ascii="微软雅黑" w:hAnsi="微软雅黑" w:eastAsia="微软雅黑" w:cs="Arial"/>
                          <w:kern w:val="0"/>
                          <w:sz w:val="18"/>
                          <w:szCs w:val="18"/>
                        </w:rPr>
                      </w:pPr>
                      <w:r>
                        <w:rPr>
                          <w:rFonts w:hint="eastAsia" w:ascii="微软雅黑" w:hAnsi="微软雅黑" w:eastAsia="微软雅黑" w:cs="Arial"/>
                          <w:kern w:val="0"/>
                          <w:sz w:val="18"/>
                          <w:szCs w:val="18"/>
                        </w:rPr>
                        <w:t>简单易用，体积小巧，价格低廉，整合先进的触控屏幕</w:t>
                      </w:r>
                    </w:p>
                    <w:p>
                      <w:pPr>
                        <w:pStyle w:val="7"/>
                        <w:numPr>
                          <w:ilvl w:val="0"/>
                          <w:numId w:val="3"/>
                        </w:numPr>
                        <w:ind w:firstLineChars="0"/>
                        <w:rPr>
                          <w:rFonts w:ascii="微软雅黑" w:hAnsi="微软雅黑" w:eastAsia="微软雅黑" w:cs="Arial"/>
                          <w:kern w:val="0"/>
                          <w:sz w:val="18"/>
                          <w:szCs w:val="18"/>
                        </w:rPr>
                      </w:pPr>
                      <w:r>
                        <w:rPr>
                          <w:rFonts w:hint="eastAsia" w:ascii="微软雅黑" w:hAnsi="微软雅黑" w:eastAsia="微软雅黑" w:cs="Arial"/>
                          <w:kern w:val="0"/>
                          <w:sz w:val="18"/>
                          <w:szCs w:val="18"/>
                        </w:rPr>
                        <w:t>稳定的校准（</w:t>
                      </w:r>
                      <w:r>
                        <w:rPr>
                          <w:rFonts w:hint="eastAsia" w:ascii="微软雅黑" w:hAnsi="微软雅黑" w:eastAsia="微软雅黑" w:cs="Arial"/>
                          <w:kern w:val="0"/>
                          <w:sz w:val="18"/>
                          <w:szCs w:val="18"/>
                        </w:rPr>
                        <w:t>需</w:t>
                      </w:r>
                      <w:r>
                        <w:rPr>
                          <w:rFonts w:hint="eastAsia" w:ascii="微软雅黑" w:hAnsi="微软雅黑" w:eastAsia="微软雅黑" w:cs="Arial"/>
                          <w:kern w:val="0"/>
                          <w:sz w:val="18"/>
                          <w:szCs w:val="18"/>
                        </w:rPr>
                        <w:t>年度校准）</w:t>
                      </w:r>
                    </w:p>
                    <w:p>
                      <w:pPr>
                        <w:pStyle w:val="7"/>
                        <w:numPr>
                          <w:ilvl w:val="0"/>
                          <w:numId w:val="3"/>
                        </w:numPr>
                        <w:ind w:firstLineChars="0"/>
                        <w:rPr>
                          <w:rFonts w:ascii="微软雅黑" w:hAnsi="微软雅黑" w:eastAsia="微软雅黑" w:cs="Arial"/>
                          <w:kern w:val="0"/>
                          <w:sz w:val="18"/>
                          <w:szCs w:val="18"/>
                        </w:rPr>
                      </w:pPr>
                      <w:r>
                        <w:rPr>
                          <w:rFonts w:hint="eastAsia" w:ascii="微软雅黑" w:hAnsi="微软雅黑" w:eastAsia="微软雅黑" w:cs="Arial"/>
                          <w:kern w:val="0"/>
                          <w:sz w:val="18"/>
                          <w:szCs w:val="18"/>
                        </w:rPr>
                        <w:t>高寿命的内置泵</w:t>
                      </w:r>
                    </w:p>
                    <w:p>
                      <w:pPr>
                        <w:pStyle w:val="7"/>
                        <w:numPr>
                          <w:ilvl w:val="0"/>
                          <w:numId w:val="3"/>
                        </w:numPr>
                        <w:ind w:firstLineChars="0"/>
                        <w:rPr>
                          <w:rFonts w:ascii="微软雅黑" w:hAnsi="微软雅黑" w:eastAsia="微软雅黑" w:cs="Arial"/>
                          <w:kern w:val="0"/>
                          <w:sz w:val="18"/>
                          <w:szCs w:val="18"/>
                        </w:rPr>
                      </w:pPr>
                      <w:r>
                        <w:rPr>
                          <w:rFonts w:hint="eastAsia" w:ascii="微软雅黑" w:hAnsi="微软雅黑" w:eastAsia="微软雅黑" w:cs="Arial"/>
                          <w:kern w:val="0"/>
                          <w:sz w:val="18"/>
                          <w:szCs w:val="18"/>
                        </w:rPr>
                        <w:t>友好的操作界面，包含基于RS-232通讯的远程操作</w:t>
                      </w:r>
                    </w:p>
                  </w:txbxContent>
                </v:textbox>
              </v:shape>
            </w:pict>
          </mc:Fallback>
        </mc:AlternateContent>
      </w:r>
      <w:r>
        <w:rPr>
          <w:rFonts w:hint="eastAsia" w:ascii="微软雅黑" w:hAnsi="微软雅黑" w:eastAsia="微软雅黑" w:cs="Arial"/>
          <w:kern w:val="0"/>
          <w:sz w:val="18"/>
          <w:szCs w:val="18"/>
          <w:shd w:val="solid" w:color="92D050" w:fill="92D050"/>
        </w:rPr>
        <w:t xml:space="preserve">2B 211双通道免洗涤紫外臭氧分析   </w:t>
      </w:r>
    </w:p>
    <w:p>
      <w:pPr>
        <w:spacing w:line="360" w:lineRule="auto"/>
        <w:ind w:firstLine="420" w:firstLineChars="200"/>
        <w:rPr>
          <w:rFonts w:ascii="微软雅黑" w:hAnsi="微软雅黑" w:eastAsia="微软雅黑" w:cs="Arial"/>
          <w:kern w:val="0"/>
          <w:sz w:val="18"/>
          <w:szCs w:val="18"/>
        </w:rPr>
      </w:pPr>
      <w:r>
        <w:rPr>
          <w:rFonts w:ascii="Calibri" w:hAnsi="Calibri" w:eastAsia="宋体" w:cs="Times New Roman"/>
        </w:rPr>
        <w:drawing>
          <wp:anchor distT="0" distB="0" distL="114300" distR="114300" simplePos="0" relativeHeight="251666432" behindDoc="0" locked="0" layoutInCell="1" allowOverlap="1">
            <wp:simplePos x="0" y="0"/>
            <wp:positionH relativeFrom="margin">
              <wp:align>left</wp:align>
            </wp:positionH>
            <wp:positionV relativeFrom="paragraph">
              <wp:posOffset>131445</wp:posOffset>
            </wp:positionV>
            <wp:extent cx="2400300" cy="971550"/>
            <wp:effectExtent l="0" t="0" r="0" b="0"/>
            <wp:wrapThrough wrapText="bothSides">
              <wp:wrapPolygon>
                <wp:start x="0" y="0"/>
                <wp:lineTo x="0" y="21176"/>
                <wp:lineTo x="21429" y="21176"/>
                <wp:lineTo x="21429" y="0"/>
                <wp:lineTo x="0" y="0"/>
              </wp:wrapPolygon>
            </wp:wrapThrough>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400300" cy="971550"/>
                    </a:xfrm>
                    <a:prstGeom prst="rect">
                      <a:avLst/>
                    </a:prstGeom>
                    <a:noFill/>
                    <a:ln>
                      <a:noFill/>
                    </a:ln>
                  </pic:spPr>
                </pic:pic>
              </a:graphicData>
            </a:graphic>
          </wp:anchor>
        </w:drawing>
      </w:r>
    </w:p>
    <w:p>
      <w:pPr>
        <w:spacing w:line="360" w:lineRule="auto"/>
        <w:ind w:firstLine="360" w:firstLineChars="200"/>
        <w:rPr>
          <w:rFonts w:ascii="微软雅黑" w:hAnsi="微软雅黑" w:eastAsia="微软雅黑" w:cs="Arial"/>
          <w:kern w:val="0"/>
          <w:sz w:val="18"/>
          <w:szCs w:val="18"/>
        </w:rPr>
      </w:pPr>
    </w:p>
    <w:p>
      <w:pPr>
        <w:spacing w:line="360" w:lineRule="auto"/>
        <w:ind w:firstLine="360" w:firstLineChars="200"/>
        <w:rPr>
          <w:rFonts w:ascii="微软雅黑" w:hAnsi="微软雅黑" w:eastAsia="微软雅黑" w:cs="Arial"/>
          <w:kern w:val="0"/>
          <w:sz w:val="18"/>
          <w:szCs w:val="18"/>
        </w:rPr>
      </w:pPr>
    </w:p>
    <w:p>
      <w:pPr>
        <w:wordWrap w:val="0"/>
        <w:spacing w:line="360" w:lineRule="auto"/>
        <w:ind w:firstLine="360" w:firstLineChars="200"/>
        <w:jc w:val="right"/>
        <w:rPr>
          <w:rFonts w:ascii="微软雅黑" w:hAnsi="微软雅黑" w:eastAsia="微软雅黑" w:cs="Arial"/>
          <w:kern w:val="0"/>
          <w:sz w:val="18"/>
          <w:szCs w:val="18"/>
          <w:shd w:val="solid" w:color="92D050" w:fill="92D050"/>
        </w:rPr>
      </w:pPr>
    </w:p>
    <w:p>
      <w:pPr>
        <w:spacing w:line="360" w:lineRule="auto"/>
        <w:ind w:firstLine="360" w:firstLineChars="200"/>
        <w:jc w:val="right"/>
        <w:rPr>
          <w:rFonts w:ascii="微软雅黑" w:hAnsi="微软雅黑" w:eastAsia="微软雅黑" w:cs="Arial"/>
          <w:kern w:val="0"/>
          <w:sz w:val="18"/>
          <w:szCs w:val="18"/>
          <w:shd w:val="solid" w:color="92D050" w:fill="92D050"/>
        </w:rPr>
      </w:pPr>
    </w:p>
    <w:p>
      <w:pPr>
        <w:spacing w:line="360" w:lineRule="auto"/>
        <w:ind w:firstLine="360" w:firstLineChars="200"/>
        <w:jc w:val="right"/>
        <w:rPr>
          <w:rFonts w:ascii="微软雅黑" w:hAnsi="微软雅黑" w:eastAsia="微软雅黑" w:cs="Arial"/>
          <w:kern w:val="0"/>
          <w:sz w:val="18"/>
          <w:szCs w:val="18"/>
          <w:shd w:val="solid" w:color="92D050" w:fill="92D050"/>
        </w:rPr>
      </w:pPr>
    </w:p>
    <w:p>
      <w:pPr>
        <w:spacing w:line="360" w:lineRule="auto"/>
        <w:ind w:firstLine="360" w:firstLineChars="200"/>
        <w:jc w:val="right"/>
        <w:rPr>
          <w:rFonts w:ascii="微软雅黑" w:hAnsi="微软雅黑" w:eastAsia="微软雅黑" w:cs="Arial"/>
          <w:kern w:val="0"/>
          <w:sz w:val="18"/>
          <w:szCs w:val="18"/>
          <w:shd w:val="solid" w:color="92D050" w:fill="92D050"/>
        </w:rPr>
      </w:pPr>
      <w:r>
        <w:rPr>
          <w:rFonts w:ascii="微软雅黑" w:hAnsi="微软雅黑" w:eastAsia="微软雅黑" w:cs="Arial"/>
          <w:kern w:val="0"/>
          <w:sz w:val="18"/>
          <w:szCs w:val="18"/>
          <w:shd w:val="solid" w:color="92D050" w:fill="92D050"/>
        </w:rPr>
        <w:t xml:space="preserve">           </w:t>
      </w:r>
      <w:r>
        <w:rPr>
          <w:rFonts w:hint="eastAsia" w:ascii="微软雅黑" w:hAnsi="微软雅黑" w:eastAsia="微软雅黑" w:cs="Arial"/>
          <w:kern w:val="0"/>
          <w:sz w:val="18"/>
          <w:szCs w:val="18"/>
          <w:shd w:val="solid" w:color="92D050" w:fill="92D050"/>
        </w:rPr>
        <w:t>2B POM 手持式臭氧分析仪</w:t>
      </w:r>
    </w:p>
    <w:p>
      <w:pPr>
        <w:spacing w:line="360" w:lineRule="auto"/>
        <w:ind w:firstLine="420" w:firstLineChars="200"/>
        <w:rPr>
          <w:rFonts w:ascii="微软雅黑" w:hAnsi="微软雅黑" w:eastAsia="微软雅黑" w:cs="Arial"/>
          <w:kern w:val="0"/>
          <w:sz w:val="18"/>
          <w:szCs w:val="18"/>
        </w:rPr>
      </w:pPr>
      <w:r>
        <mc:AlternateContent>
          <mc:Choice Requires="wps">
            <w:drawing>
              <wp:anchor distT="0" distB="0" distL="114300" distR="114300" simplePos="0" relativeHeight="251668480" behindDoc="0" locked="0" layoutInCell="1" allowOverlap="1">
                <wp:simplePos x="0" y="0"/>
                <wp:positionH relativeFrom="column">
                  <wp:posOffset>209550</wp:posOffset>
                </wp:positionH>
                <wp:positionV relativeFrom="paragraph">
                  <wp:posOffset>116205</wp:posOffset>
                </wp:positionV>
                <wp:extent cx="4552950" cy="1381125"/>
                <wp:effectExtent l="0" t="0" r="0" b="9525"/>
                <wp:wrapNone/>
                <wp:docPr id="11" name="文本框 11"/>
                <wp:cNvGraphicFramePr/>
                <a:graphic xmlns:a="http://schemas.openxmlformats.org/drawingml/2006/main">
                  <a:graphicData uri="http://schemas.microsoft.com/office/word/2010/wordprocessingShape">
                    <wps:wsp>
                      <wps:cNvSpPr txBox="1"/>
                      <wps:spPr>
                        <a:xfrm>
                          <a:off x="0" y="0"/>
                          <a:ext cx="4552950" cy="1381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numPr>
                                <w:ilvl w:val="0"/>
                                <w:numId w:val="4"/>
                              </w:numPr>
                              <w:ind w:firstLineChars="0"/>
                              <w:rPr>
                                <w:rFonts w:ascii="微软雅黑" w:hAnsi="微软雅黑" w:eastAsia="微软雅黑" w:cs="Arial"/>
                                <w:kern w:val="0"/>
                                <w:sz w:val="18"/>
                                <w:szCs w:val="18"/>
                              </w:rPr>
                            </w:pPr>
                            <w:r>
                              <w:rPr>
                                <w:rFonts w:hint="eastAsia" w:ascii="微软雅黑" w:hAnsi="微软雅黑" w:eastAsia="微软雅黑" w:cs="Arial"/>
                                <w:kern w:val="0"/>
                                <w:sz w:val="18"/>
                                <w:szCs w:val="18"/>
                              </w:rPr>
                              <w:t>采用紫外吸收技术获得O</w:t>
                            </w:r>
                            <w:r>
                              <w:rPr>
                                <w:rFonts w:hint="eastAsia" w:ascii="微软雅黑" w:hAnsi="微软雅黑" w:eastAsia="微软雅黑" w:cs="Arial"/>
                                <w:kern w:val="0"/>
                                <w:sz w:val="18"/>
                                <w:szCs w:val="18"/>
                                <w:vertAlign w:val="subscript"/>
                              </w:rPr>
                              <w:t>3</w:t>
                            </w:r>
                            <w:r>
                              <w:rPr>
                                <w:rFonts w:hint="eastAsia" w:ascii="微软雅黑" w:hAnsi="微软雅黑" w:eastAsia="微软雅黑" w:cs="Arial"/>
                                <w:kern w:val="0"/>
                                <w:sz w:val="18"/>
                                <w:szCs w:val="18"/>
                              </w:rPr>
                              <w:t>浓度值</w:t>
                            </w:r>
                          </w:p>
                          <w:p>
                            <w:pPr>
                              <w:pStyle w:val="7"/>
                              <w:numPr>
                                <w:ilvl w:val="0"/>
                                <w:numId w:val="4"/>
                              </w:numPr>
                              <w:ind w:firstLineChars="0"/>
                              <w:rPr>
                                <w:rFonts w:ascii="微软雅黑" w:hAnsi="微软雅黑" w:eastAsia="微软雅黑" w:cs="Arial"/>
                                <w:kern w:val="0"/>
                                <w:sz w:val="18"/>
                                <w:szCs w:val="18"/>
                              </w:rPr>
                            </w:pPr>
                            <w:r>
                              <w:rPr>
                                <w:rFonts w:hint="eastAsia" w:ascii="微软雅黑" w:hAnsi="微软雅黑" w:eastAsia="微软雅黑" w:cs="Arial"/>
                                <w:kern w:val="0"/>
                                <w:sz w:val="18"/>
                                <w:szCs w:val="18"/>
                              </w:rPr>
                              <w:t>体积小巧，使用便捷；可安放在气球、风筝、轻型飞机或对重量要求敏感的设备上</w:t>
                            </w:r>
                          </w:p>
                          <w:p>
                            <w:pPr>
                              <w:pStyle w:val="7"/>
                              <w:numPr>
                                <w:ilvl w:val="0"/>
                                <w:numId w:val="4"/>
                              </w:numPr>
                              <w:ind w:firstLineChars="0"/>
                              <w:rPr>
                                <w:rFonts w:ascii="微软雅黑" w:hAnsi="微软雅黑" w:eastAsia="微软雅黑" w:cs="Arial"/>
                                <w:kern w:val="0"/>
                                <w:sz w:val="18"/>
                                <w:szCs w:val="18"/>
                              </w:rPr>
                            </w:pPr>
                            <w:r>
                              <w:rPr>
                                <w:rFonts w:hint="eastAsia" w:ascii="微软雅黑" w:hAnsi="微软雅黑" w:eastAsia="微软雅黑" w:cs="Arial"/>
                                <w:kern w:val="0"/>
                                <w:sz w:val="18"/>
                                <w:szCs w:val="18"/>
                              </w:rPr>
                              <w:t>采用“U”型光学检测器，可获得等同202，206和106-L一样的精度和准确度</w:t>
                            </w:r>
                          </w:p>
                          <w:p>
                            <w:pPr>
                              <w:pStyle w:val="7"/>
                              <w:numPr>
                                <w:ilvl w:val="0"/>
                                <w:numId w:val="4"/>
                              </w:numPr>
                              <w:ind w:firstLineChars="0"/>
                              <w:rPr>
                                <w:rFonts w:ascii="微软雅黑" w:hAnsi="微软雅黑" w:eastAsia="微软雅黑" w:cs="Arial"/>
                                <w:kern w:val="0"/>
                                <w:sz w:val="18"/>
                                <w:szCs w:val="18"/>
                              </w:rPr>
                            </w:pPr>
                            <w:r>
                              <w:rPr>
                                <w:rFonts w:hint="eastAsia" w:ascii="微软雅黑" w:hAnsi="微软雅黑" w:eastAsia="微软雅黑" w:cs="Arial"/>
                                <w:kern w:val="0"/>
                                <w:sz w:val="18"/>
                                <w:szCs w:val="18"/>
                              </w:rPr>
                              <w:t>该设备内持GPS，可随时记录O</w:t>
                            </w:r>
                            <w:r>
                              <w:rPr>
                                <w:rFonts w:hint="eastAsia" w:ascii="微软雅黑" w:hAnsi="微软雅黑" w:eastAsia="微软雅黑" w:cs="Arial"/>
                                <w:kern w:val="0"/>
                                <w:sz w:val="18"/>
                                <w:szCs w:val="18"/>
                                <w:vertAlign w:val="subscript"/>
                              </w:rPr>
                              <w:t>3</w:t>
                            </w:r>
                            <w:r>
                              <w:rPr>
                                <w:rFonts w:hint="eastAsia" w:ascii="微软雅黑" w:hAnsi="微软雅黑" w:eastAsia="微软雅黑" w:cs="Arial"/>
                                <w:kern w:val="0"/>
                                <w:sz w:val="18"/>
                                <w:szCs w:val="18"/>
                              </w:rPr>
                              <w:t>的监测位置信息。</w:t>
                            </w:r>
                          </w:p>
                          <w:p>
                            <w:pPr>
                              <w:pStyle w:val="7"/>
                              <w:numPr>
                                <w:ilvl w:val="0"/>
                                <w:numId w:val="4"/>
                              </w:numPr>
                              <w:spacing w:line="276" w:lineRule="auto"/>
                              <w:ind w:firstLineChars="0"/>
                              <w:rPr>
                                <w:rFonts w:ascii="微软雅黑" w:hAnsi="微软雅黑" w:eastAsia="微软雅黑" w:cs="Arial"/>
                                <w:kern w:val="0"/>
                                <w:sz w:val="18"/>
                                <w:szCs w:val="18"/>
                              </w:rPr>
                            </w:pPr>
                            <w:r>
                              <w:rPr>
                                <w:rFonts w:hint="eastAsia" w:ascii="微软雅黑" w:hAnsi="微软雅黑" w:eastAsia="微软雅黑" w:cs="Arial"/>
                                <w:kern w:val="0"/>
                                <w:sz w:val="18"/>
                                <w:szCs w:val="18"/>
                              </w:rPr>
                              <w:t>电力及其匮乏的远郊</w:t>
                            </w:r>
                          </w:p>
                          <w:p>
                            <w:pPr>
                              <w:pStyle w:val="7"/>
                              <w:numPr>
                                <w:ilvl w:val="0"/>
                                <w:numId w:val="4"/>
                              </w:numPr>
                              <w:spacing w:line="276" w:lineRule="auto"/>
                              <w:ind w:firstLineChars="0"/>
                              <w:rPr>
                                <w:rFonts w:ascii="微软雅黑" w:hAnsi="微软雅黑" w:eastAsia="微软雅黑" w:cs="Arial"/>
                                <w:kern w:val="0"/>
                                <w:sz w:val="18"/>
                                <w:szCs w:val="18"/>
                              </w:rPr>
                            </w:pPr>
                            <w:r>
                              <w:rPr>
                                <w:rFonts w:hint="eastAsia" w:ascii="微软雅黑" w:hAnsi="微软雅黑" w:eastAsia="微软雅黑" w:cs="Arial"/>
                                <w:kern w:val="0"/>
                                <w:sz w:val="18"/>
                                <w:szCs w:val="18"/>
                              </w:rPr>
                              <w:t>城市地面阵列布置</w:t>
                            </w:r>
                          </w:p>
                          <w:p>
                            <w:pPr>
                              <w:pStyle w:val="7"/>
                              <w:numPr>
                                <w:ilvl w:val="0"/>
                                <w:numId w:val="4"/>
                              </w:numPr>
                              <w:ind w:firstLineChars="0"/>
                              <w:rPr>
                                <w:rFonts w:ascii="微软雅黑" w:hAnsi="微软雅黑" w:eastAsia="微软雅黑" w:cs="Arial"/>
                                <w:kern w:val="0"/>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5pt;margin-top:9.15pt;height:108.75pt;width:358.5pt;z-index:251668480;mso-width-relative:page;mso-height-relative:page;" fillcolor="#FFFFFF [3201]" filled="t" stroked="f" coordsize="21600,21600" o:gfxdata="UEsDBAoAAAAAAIdO4kAAAAAAAAAAAAAAAAAEAAAAZHJzL1BLAwQUAAAACACHTuJAw4DrytUAAAAJ&#10;AQAADwAAAGRycy9kb3ducmV2LnhtbE2PzU7DMBCE70i8g7VI3KiThkKUxukBiSsSbenZjZc4qr2O&#10;bPf36VlOcNyZ0ew37erinThhTGMgBeWsAIHUBzPSoGC7eX+qQaSsyWgXCBVcMcGqu79rdWPCmT7x&#10;tM6D4BJKjVZgc54aKVNv0es0CxMSe98hep35jIM0UZ+53Ds5L4oX6fVI/MHqCd8s9of10SvYDf62&#10;+yqnaI13z/Rxu262YVTq8aEsliAyXvJfGH7xGR06ZtqHI5kknIKq4imZ9boCwf7romBhr2BeLWqQ&#10;XSv/L+h+AFBLAwQUAAAACACHTuJAWuhn6jgCAABSBAAADgAAAGRycy9lMm9Eb2MueG1srVTNjtow&#10;EL5X6jtYvpcQFra7iLCirKgqoe5KtOrZOA6xZHtc25DQB2jfoKdeeu9z8RwdO8DSn1NVDsP8eX6+&#10;mcnkrtWK7ITzEkxB816fEmE4lNJsCvr+3eLFDSU+MFMyBUYUdC88vZs+fzZp7FgMoAZVCkcwiPHj&#10;xha0DsGOs8zzWmjme2CFQWMFTrOAottkpWMNRtcqG/T711kDrrQOuPAetfedkU5T/KoSPDxUlReB&#10;qIJibSFRl+g60mw6YeONY7aW/FgG+4cqNJMGk55D3bPAyNbJP0JpyR14qEKPg86gqiQXqQfsJu//&#10;1s2qZlakXhAcb88w+f8Xlr/dPToiS5xdTolhGmd0+Prl8O3H4ftngjoEqLF+jH4ri56hfQUtOp/0&#10;HpWx77ZyOv5jRwTtCPX+DK9oA+GoHI5Gg9sRmjja8qubPB+MYpzs6bl1PrwWoElkCupwfglWtlv6&#10;0LmeXGI2D0qWC6lUEtxmPVeO7BjOepF+x+i/uClDmoJeX2Eh8ZWB+L4LrUzUiLQ2x3yx967HyIV2&#10;3R4BWUO5RzwcdCvlLV9IrHnJfHhkDncI+8S7CA9IKgWYEo4cJTW4T3/TR38cLVopaXAnC+o/bpkT&#10;lKg3Bod+mw+HcYmTMBy9HKDgLi3rS4vZ6jkgFDhXrC6x0T+oE1s50B/wfGYxK5qY4Zi7oOHEzkN3&#10;KXh+XMxmyQnX1rKwNCvLY+gOwtk2QCXTgCJMHTY42Cjg4qYRH48sXsalnLyePgXT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MOA68rVAAAACQEAAA8AAAAAAAAAAQAgAAAAIgAAAGRycy9kb3ducmV2&#10;LnhtbFBLAQIUABQAAAAIAIdO4kBa6GfqOAIAAFIEAAAOAAAAAAAAAAEAIAAAACQBAABkcnMvZTJv&#10;RG9jLnhtbFBLBQYAAAAABgAGAFkBAADOBQAAAAA=&#10;">
                <v:fill on="t" focussize="0,0"/>
                <v:stroke on="f" weight="0.5pt"/>
                <v:imagedata o:title=""/>
                <o:lock v:ext="edit" aspectratio="f"/>
                <v:textbox>
                  <w:txbxContent>
                    <w:p>
                      <w:pPr>
                        <w:pStyle w:val="7"/>
                        <w:numPr>
                          <w:ilvl w:val="0"/>
                          <w:numId w:val="4"/>
                        </w:numPr>
                        <w:ind w:firstLineChars="0"/>
                        <w:rPr>
                          <w:rFonts w:ascii="微软雅黑" w:hAnsi="微软雅黑" w:eastAsia="微软雅黑" w:cs="Arial"/>
                          <w:kern w:val="0"/>
                          <w:sz w:val="18"/>
                          <w:szCs w:val="18"/>
                        </w:rPr>
                      </w:pPr>
                      <w:r>
                        <w:rPr>
                          <w:rFonts w:hint="eastAsia" w:ascii="微软雅黑" w:hAnsi="微软雅黑" w:eastAsia="微软雅黑" w:cs="Arial"/>
                          <w:kern w:val="0"/>
                          <w:sz w:val="18"/>
                          <w:szCs w:val="18"/>
                        </w:rPr>
                        <w:t>采用紫外吸收技术获得O</w:t>
                      </w:r>
                      <w:r>
                        <w:rPr>
                          <w:rFonts w:hint="eastAsia" w:ascii="微软雅黑" w:hAnsi="微软雅黑" w:eastAsia="微软雅黑" w:cs="Arial"/>
                          <w:kern w:val="0"/>
                          <w:sz w:val="18"/>
                          <w:szCs w:val="18"/>
                          <w:vertAlign w:val="subscript"/>
                        </w:rPr>
                        <w:t>3</w:t>
                      </w:r>
                      <w:r>
                        <w:rPr>
                          <w:rFonts w:hint="eastAsia" w:ascii="微软雅黑" w:hAnsi="微软雅黑" w:eastAsia="微软雅黑" w:cs="Arial"/>
                          <w:kern w:val="0"/>
                          <w:sz w:val="18"/>
                          <w:szCs w:val="18"/>
                        </w:rPr>
                        <w:t>浓度值</w:t>
                      </w:r>
                    </w:p>
                    <w:p>
                      <w:pPr>
                        <w:pStyle w:val="7"/>
                        <w:numPr>
                          <w:ilvl w:val="0"/>
                          <w:numId w:val="4"/>
                        </w:numPr>
                        <w:ind w:firstLineChars="0"/>
                        <w:rPr>
                          <w:rFonts w:ascii="微软雅黑" w:hAnsi="微软雅黑" w:eastAsia="微软雅黑" w:cs="Arial"/>
                          <w:kern w:val="0"/>
                          <w:sz w:val="18"/>
                          <w:szCs w:val="18"/>
                        </w:rPr>
                      </w:pPr>
                      <w:r>
                        <w:rPr>
                          <w:rFonts w:hint="eastAsia" w:ascii="微软雅黑" w:hAnsi="微软雅黑" w:eastAsia="微软雅黑" w:cs="Arial"/>
                          <w:kern w:val="0"/>
                          <w:sz w:val="18"/>
                          <w:szCs w:val="18"/>
                        </w:rPr>
                        <w:t>体积小巧，使用便捷；可安放在气球、风筝、轻型飞机或对重量要求敏感的设备上</w:t>
                      </w:r>
                    </w:p>
                    <w:p>
                      <w:pPr>
                        <w:pStyle w:val="7"/>
                        <w:numPr>
                          <w:ilvl w:val="0"/>
                          <w:numId w:val="4"/>
                        </w:numPr>
                        <w:ind w:firstLineChars="0"/>
                        <w:rPr>
                          <w:rFonts w:ascii="微软雅黑" w:hAnsi="微软雅黑" w:eastAsia="微软雅黑" w:cs="Arial"/>
                          <w:kern w:val="0"/>
                          <w:sz w:val="18"/>
                          <w:szCs w:val="18"/>
                        </w:rPr>
                      </w:pPr>
                      <w:r>
                        <w:rPr>
                          <w:rFonts w:hint="eastAsia" w:ascii="微软雅黑" w:hAnsi="微软雅黑" w:eastAsia="微软雅黑" w:cs="Arial"/>
                          <w:kern w:val="0"/>
                          <w:sz w:val="18"/>
                          <w:szCs w:val="18"/>
                        </w:rPr>
                        <w:t>采用“U”型光学检测器，可获得等同202，206和106-L一样的精度和准确度</w:t>
                      </w:r>
                    </w:p>
                    <w:p>
                      <w:pPr>
                        <w:pStyle w:val="7"/>
                        <w:numPr>
                          <w:ilvl w:val="0"/>
                          <w:numId w:val="4"/>
                        </w:numPr>
                        <w:ind w:firstLineChars="0"/>
                        <w:rPr>
                          <w:rFonts w:ascii="微软雅黑" w:hAnsi="微软雅黑" w:eastAsia="微软雅黑" w:cs="Arial"/>
                          <w:kern w:val="0"/>
                          <w:sz w:val="18"/>
                          <w:szCs w:val="18"/>
                        </w:rPr>
                      </w:pPr>
                      <w:r>
                        <w:rPr>
                          <w:rFonts w:hint="eastAsia" w:ascii="微软雅黑" w:hAnsi="微软雅黑" w:eastAsia="微软雅黑" w:cs="Arial"/>
                          <w:kern w:val="0"/>
                          <w:sz w:val="18"/>
                          <w:szCs w:val="18"/>
                        </w:rPr>
                        <w:t>该设备内持GPS，可随时记录O</w:t>
                      </w:r>
                      <w:r>
                        <w:rPr>
                          <w:rFonts w:hint="eastAsia" w:ascii="微软雅黑" w:hAnsi="微软雅黑" w:eastAsia="微软雅黑" w:cs="Arial"/>
                          <w:kern w:val="0"/>
                          <w:sz w:val="18"/>
                          <w:szCs w:val="18"/>
                          <w:vertAlign w:val="subscript"/>
                        </w:rPr>
                        <w:t>3</w:t>
                      </w:r>
                      <w:r>
                        <w:rPr>
                          <w:rFonts w:hint="eastAsia" w:ascii="微软雅黑" w:hAnsi="微软雅黑" w:eastAsia="微软雅黑" w:cs="Arial"/>
                          <w:kern w:val="0"/>
                          <w:sz w:val="18"/>
                          <w:szCs w:val="18"/>
                        </w:rPr>
                        <w:t>的监测位置信息。</w:t>
                      </w:r>
                    </w:p>
                    <w:p>
                      <w:pPr>
                        <w:pStyle w:val="7"/>
                        <w:numPr>
                          <w:ilvl w:val="0"/>
                          <w:numId w:val="4"/>
                        </w:numPr>
                        <w:spacing w:line="276" w:lineRule="auto"/>
                        <w:ind w:firstLineChars="0"/>
                        <w:rPr>
                          <w:rFonts w:ascii="微软雅黑" w:hAnsi="微软雅黑" w:eastAsia="微软雅黑" w:cs="Arial"/>
                          <w:kern w:val="0"/>
                          <w:sz w:val="18"/>
                          <w:szCs w:val="18"/>
                        </w:rPr>
                      </w:pPr>
                      <w:r>
                        <w:rPr>
                          <w:rFonts w:hint="eastAsia" w:ascii="微软雅黑" w:hAnsi="微软雅黑" w:eastAsia="微软雅黑" w:cs="Arial"/>
                          <w:kern w:val="0"/>
                          <w:sz w:val="18"/>
                          <w:szCs w:val="18"/>
                        </w:rPr>
                        <w:t>电力及其匮乏的远郊</w:t>
                      </w:r>
                    </w:p>
                    <w:p>
                      <w:pPr>
                        <w:pStyle w:val="7"/>
                        <w:numPr>
                          <w:ilvl w:val="0"/>
                          <w:numId w:val="4"/>
                        </w:numPr>
                        <w:spacing w:line="276" w:lineRule="auto"/>
                        <w:ind w:firstLineChars="0"/>
                        <w:rPr>
                          <w:rFonts w:ascii="微软雅黑" w:hAnsi="微软雅黑" w:eastAsia="微软雅黑" w:cs="Arial"/>
                          <w:kern w:val="0"/>
                          <w:sz w:val="18"/>
                          <w:szCs w:val="18"/>
                        </w:rPr>
                      </w:pPr>
                      <w:r>
                        <w:rPr>
                          <w:rFonts w:hint="eastAsia" w:ascii="微软雅黑" w:hAnsi="微软雅黑" w:eastAsia="微软雅黑" w:cs="Arial"/>
                          <w:kern w:val="0"/>
                          <w:sz w:val="18"/>
                          <w:szCs w:val="18"/>
                        </w:rPr>
                        <w:t>城市地面阵列布置</w:t>
                      </w:r>
                    </w:p>
                    <w:p>
                      <w:pPr>
                        <w:pStyle w:val="7"/>
                        <w:numPr>
                          <w:ilvl w:val="0"/>
                          <w:numId w:val="4"/>
                        </w:numPr>
                        <w:ind w:firstLineChars="0"/>
                        <w:rPr>
                          <w:rFonts w:ascii="微软雅黑" w:hAnsi="微软雅黑" w:eastAsia="微软雅黑" w:cs="Arial"/>
                          <w:kern w:val="0"/>
                          <w:sz w:val="18"/>
                          <w:szCs w:val="18"/>
                        </w:rPr>
                      </w:pPr>
                    </w:p>
                  </w:txbxContent>
                </v:textbox>
              </v:shape>
            </w:pict>
          </mc:Fallback>
        </mc:AlternateContent>
      </w:r>
      <w:r>
        <w:drawing>
          <wp:anchor distT="0" distB="0" distL="114300" distR="114300" simplePos="0" relativeHeight="251661312" behindDoc="0" locked="0" layoutInCell="1" allowOverlap="1">
            <wp:simplePos x="0" y="0"/>
            <wp:positionH relativeFrom="column">
              <wp:posOffset>5172075</wp:posOffset>
            </wp:positionH>
            <wp:positionV relativeFrom="paragraph">
              <wp:posOffset>9525</wp:posOffset>
            </wp:positionV>
            <wp:extent cx="1085850" cy="1388110"/>
            <wp:effectExtent l="0" t="0" r="0" b="254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7" cstate="print">
                      <a:extLst>
                        <a:ext uri="{28A0092B-C50C-407E-A947-70E740481C1C}">
                          <a14:useLocalDpi xmlns:a14="http://schemas.microsoft.com/office/drawing/2010/main" val="0"/>
                        </a:ext>
                      </a:extLst>
                    </a:blip>
                    <a:srcRect l="24861" t="4425" r="24229" b="3983"/>
                    <a:stretch>
                      <a:fillRect/>
                    </a:stretch>
                  </pic:blipFill>
                  <pic:spPr>
                    <a:xfrm>
                      <a:off x="0" y="0"/>
                      <a:ext cx="1085850" cy="1388110"/>
                    </a:xfrm>
                    <a:prstGeom prst="rect">
                      <a:avLst/>
                    </a:prstGeom>
                    <a:noFill/>
                    <a:ln>
                      <a:noFill/>
                    </a:ln>
                  </pic:spPr>
                </pic:pic>
              </a:graphicData>
            </a:graphic>
          </wp:anchor>
        </w:drawing>
      </w:r>
    </w:p>
    <w:p>
      <w:pPr>
        <w:spacing w:line="360" w:lineRule="auto"/>
        <w:ind w:firstLine="360" w:firstLineChars="200"/>
        <w:rPr>
          <w:rFonts w:ascii="微软雅黑" w:hAnsi="微软雅黑" w:eastAsia="微软雅黑" w:cs="Arial"/>
          <w:kern w:val="0"/>
          <w:sz w:val="18"/>
          <w:szCs w:val="18"/>
        </w:rPr>
      </w:pPr>
    </w:p>
    <w:p>
      <w:pPr>
        <w:spacing w:line="360" w:lineRule="auto"/>
        <w:ind w:firstLine="360" w:firstLineChars="200"/>
        <w:rPr>
          <w:rFonts w:ascii="微软雅黑" w:hAnsi="微软雅黑" w:eastAsia="微软雅黑" w:cs="Arial"/>
          <w:kern w:val="0"/>
          <w:sz w:val="18"/>
          <w:szCs w:val="18"/>
        </w:rPr>
      </w:pPr>
    </w:p>
    <w:p>
      <w:pPr>
        <w:spacing w:line="360" w:lineRule="auto"/>
        <w:ind w:firstLine="360" w:firstLineChars="200"/>
        <w:rPr>
          <w:rFonts w:ascii="微软雅黑" w:hAnsi="微软雅黑" w:eastAsia="微软雅黑" w:cs="Arial"/>
          <w:kern w:val="0"/>
          <w:sz w:val="18"/>
          <w:szCs w:val="18"/>
        </w:rPr>
      </w:pPr>
    </w:p>
    <w:p>
      <w:pPr>
        <w:spacing w:line="360" w:lineRule="auto"/>
        <w:rPr>
          <w:rFonts w:ascii="微软雅黑" w:hAnsi="微软雅黑" w:eastAsia="微软雅黑" w:cs="Arial"/>
          <w:kern w:val="0"/>
          <w:sz w:val="18"/>
          <w:szCs w:val="18"/>
        </w:rPr>
      </w:pPr>
    </w:p>
    <w:p>
      <w:pPr>
        <w:rPr>
          <w:rFonts w:ascii="微软雅黑" w:hAnsi="微软雅黑" w:eastAsia="微软雅黑" w:cs="Arial"/>
          <w:kern w:val="0"/>
          <w:sz w:val="18"/>
          <w:szCs w:val="18"/>
        </w:rPr>
      </w:pPr>
    </w:p>
    <w:p>
      <w:pPr>
        <w:rPr>
          <w:rFonts w:ascii="微软雅黑" w:hAnsi="微软雅黑" w:eastAsia="微软雅黑" w:cs="Arial"/>
          <w:b/>
          <w:color w:val="FF0000"/>
          <w:kern w:val="0"/>
          <w:sz w:val="18"/>
          <w:szCs w:val="18"/>
        </w:rPr>
      </w:pPr>
      <w:r>
        <w:rPr>
          <w:rFonts w:hint="eastAsia" w:ascii="微软雅黑" w:hAnsi="微软雅黑" w:eastAsia="微软雅黑" w:cs="Arial"/>
          <w:b/>
          <w:color w:val="FF0000"/>
          <w:kern w:val="0"/>
          <w:sz w:val="18"/>
          <w:szCs w:val="18"/>
        </w:rPr>
        <w:t>性能指标</w:t>
      </w:r>
    </w:p>
    <w:tbl>
      <w:tblPr>
        <w:tblStyle w:val="5"/>
        <w:tblW w:w="9743" w:type="dxa"/>
        <w:tblInd w:w="0" w:type="dxa"/>
        <w:tblLayout w:type="fixed"/>
        <w:tblCellMar>
          <w:top w:w="0" w:type="dxa"/>
          <w:left w:w="108" w:type="dxa"/>
          <w:bottom w:w="0" w:type="dxa"/>
          <w:right w:w="108" w:type="dxa"/>
        </w:tblCellMar>
      </w:tblPr>
      <w:tblGrid>
        <w:gridCol w:w="1436"/>
        <w:gridCol w:w="2075"/>
        <w:gridCol w:w="1953"/>
        <w:gridCol w:w="2321"/>
        <w:gridCol w:w="1958"/>
      </w:tblGrid>
      <w:tr>
        <w:tblPrEx>
          <w:tblLayout w:type="fixed"/>
          <w:tblCellMar>
            <w:top w:w="0" w:type="dxa"/>
            <w:left w:w="108" w:type="dxa"/>
            <w:bottom w:w="0" w:type="dxa"/>
            <w:right w:w="108" w:type="dxa"/>
          </w:tblCellMar>
        </w:tblPrEx>
        <w:trPr>
          <w:trHeight w:val="498" w:hRule="atLeast"/>
        </w:trPr>
        <w:tc>
          <w:tcPr>
            <w:tcW w:w="14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型号</w:t>
            </w:r>
          </w:p>
        </w:tc>
        <w:tc>
          <w:tcPr>
            <w:tcW w:w="20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202</w:t>
            </w:r>
          </w:p>
        </w:tc>
        <w:tc>
          <w:tcPr>
            <w:tcW w:w="195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205</w:t>
            </w:r>
          </w:p>
        </w:tc>
        <w:tc>
          <w:tcPr>
            <w:tcW w:w="23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211</w:t>
            </w:r>
          </w:p>
        </w:tc>
        <w:tc>
          <w:tcPr>
            <w:tcW w:w="19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POM</w:t>
            </w:r>
          </w:p>
        </w:tc>
      </w:tr>
      <w:tr>
        <w:tblPrEx>
          <w:tblLayout w:type="fixed"/>
          <w:tblCellMar>
            <w:top w:w="0" w:type="dxa"/>
            <w:left w:w="108" w:type="dxa"/>
            <w:bottom w:w="0" w:type="dxa"/>
            <w:right w:w="108" w:type="dxa"/>
          </w:tblCellMar>
        </w:tblPrEx>
        <w:trPr>
          <w:trHeight w:val="246" w:hRule="atLeast"/>
        </w:trPr>
        <w:tc>
          <w:tcPr>
            <w:tcW w:w="1436" w:type="dxa"/>
            <w:tcBorders>
              <w:top w:val="nil"/>
              <w:left w:val="single" w:color="auto" w:sz="4" w:space="0"/>
              <w:bottom w:val="single" w:color="auto" w:sz="4" w:space="0"/>
              <w:right w:val="single" w:color="auto" w:sz="4" w:space="0"/>
            </w:tcBorders>
            <w:shd w:val="clear" w:color="auto" w:fill="auto"/>
            <w:vAlign w:val="center"/>
          </w:tcPr>
          <w:p>
            <w:pPr>
              <w:widowControl/>
              <w:jc w:val="both"/>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线性范围</w:t>
            </w:r>
          </w:p>
        </w:tc>
        <w:tc>
          <w:tcPr>
            <w:tcW w:w="2075" w:type="dxa"/>
            <w:tcBorders>
              <w:top w:val="nil"/>
              <w:left w:val="nil"/>
              <w:bottom w:val="single" w:color="auto" w:sz="4" w:space="0"/>
              <w:right w:val="single" w:color="auto" w:sz="4" w:space="0"/>
            </w:tcBorders>
            <w:shd w:val="clear" w:color="auto" w:fill="auto"/>
            <w:vAlign w:val="center"/>
          </w:tcPr>
          <w:p>
            <w:pPr>
              <w:widowControl/>
              <w:jc w:val="both"/>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1.5</w:t>
            </w:r>
            <w:r>
              <w:rPr>
                <w:rFonts w:ascii="微软雅黑" w:hAnsi="微软雅黑" w:eastAsia="微软雅黑" w:cs="宋体"/>
                <w:color w:val="000000"/>
                <w:kern w:val="0"/>
                <w:sz w:val="18"/>
                <w:szCs w:val="18"/>
              </w:rPr>
              <w:t xml:space="preserve"> </w:t>
            </w:r>
            <w:r>
              <w:rPr>
                <w:rFonts w:hint="eastAsia" w:ascii="微软雅黑" w:hAnsi="微软雅黑" w:eastAsia="微软雅黑" w:cs="宋体"/>
                <w:color w:val="000000"/>
                <w:kern w:val="0"/>
                <w:sz w:val="18"/>
                <w:szCs w:val="18"/>
              </w:rPr>
              <w:t>ppb~250</w:t>
            </w:r>
            <w:r>
              <w:rPr>
                <w:rFonts w:ascii="微软雅黑" w:hAnsi="微软雅黑" w:eastAsia="微软雅黑" w:cs="宋体"/>
                <w:color w:val="000000"/>
                <w:kern w:val="0"/>
                <w:sz w:val="18"/>
                <w:szCs w:val="18"/>
              </w:rPr>
              <w:t xml:space="preserve"> </w:t>
            </w:r>
            <w:r>
              <w:rPr>
                <w:rFonts w:hint="eastAsia" w:ascii="微软雅黑" w:hAnsi="微软雅黑" w:eastAsia="微软雅黑" w:cs="宋体"/>
                <w:color w:val="000000"/>
                <w:kern w:val="0"/>
                <w:sz w:val="18"/>
                <w:szCs w:val="18"/>
              </w:rPr>
              <w:t>ppm</w:t>
            </w:r>
          </w:p>
        </w:tc>
        <w:tc>
          <w:tcPr>
            <w:tcW w:w="1953" w:type="dxa"/>
            <w:tcBorders>
              <w:top w:val="nil"/>
              <w:left w:val="nil"/>
              <w:bottom w:val="single" w:color="auto" w:sz="4" w:space="0"/>
              <w:right w:val="single" w:color="auto" w:sz="4" w:space="0"/>
            </w:tcBorders>
            <w:shd w:val="clear" w:color="auto" w:fill="auto"/>
            <w:vAlign w:val="center"/>
          </w:tcPr>
          <w:p>
            <w:pPr>
              <w:widowControl/>
              <w:jc w:val="both"/>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1</w:t>
            </w:r>
            <w:r>
              <w:rPr>
                <w:rFonts w:ascii="微软雅黑" w:hAnsi="微软雅黑" w:eastAsia="微软雅黑" w:cs="宋体"/>
                <w:color w:val="000000"/>
                <w:kern w:val="0"/>
                <w:sz w:val="18"/>
                <w:szCs w:val="18"/>
              </w:rPr>
              <w:t xml:space="preserve"> </w:t>
            </w:r>
            <w:r>
              <w:rPr>
                <w:rFonts w:hint="eastAsia" w:ascii="微软雅黑" w:hAnsi="微软雅黑" w:eastAsia="微软雅黑" w:cs="宋体"/>
                <w:color w:val="000000"/>
                <w:kern w:val="0"/>
                <w:sz w:val="18"/>
                <w:szCs w:val="18"/>
              </w:rPr>
              <w:t>ppb~100</w:t>
            </w:r>
            <w:r>
              <w:rPr>
                <w:rFonts w:ascii="微软雅黑" w:hAnsi="微软雅黑" w:eastAsia="微软雅黑" w:cs="宋体"/>
                <w:color w:val="000000"/>
                <w:kern w:val="0"/>
                <w:sz w:val="18"/>
                <w:szCs w:val="18"/>
              </w:rPr>
              <w:t xml:space="preserve"> </w:t>
            </w:r>
            <w:r>
              <w:rPr>
                <w:rFonts w:hint="eastAsia" w:ascii="微软雅黑" w:hAnsi="微软雅黑" w:eastAsia="微软雅黑" w:cs="宋体"/>
                <w:color w:val="000000"/>
                <w:kern w:val="0"/>
                <w:sz w:val="18"/>
                <w:szCs w:val="18"/>
              </w:rPr>
              <w:t>ppm</w:t>
            </w:r>
          </w:p>
        </w:tc>
        <w:tc>
          <w:tcPr>
            <w:tcW w:w="2321" w:type="dxa"/>
            <w:tcBorders>
              <w:top w:val="nil"/>
              <w:left w:val="nil"/>
              <w:bottom w:val="single" w:color="auto" w:sz="4" w:space="0"/>
              <w:right w:val="single" w:color="auto" w:sz="4" w:space="0"/>
            </w:tcBorders>
            <w:shd w:val="clear" w:color="auto" w:fill="auto"/>
            <w:vAlign w:val="center"/>
          </w:tcPr>
          <w:p>
            <w:pPr>
              <w:widowControl/>
              <w:jc w:val="both"/>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0.5</w:t>
            </w:r>
            <w:r>
              <w:rPr>
                <w:rFonts w:ascii="微软雅黑" w:hAnsi="微软雅黑" w:eastAsia="微软雅黑" w:cs="宋体"/>
                <w:color w:val="000000"/>
                <w:kern w:val="0"/>
                <w:sz w:val="18"/>
                <w:szCs w:val="18"/>
              </w:rPr>
              <w:t xml:space="preserve"> </w:t>
            </w:r>
            <w:r>
              <w:rPr>
                <w:rFonts w:hint="eastAsia" w:ascii="微软雅黑" w:hAnsi="微软雅黑" w:eastAsia="微软雅黑" w:cs="宋体"/>
                <w:color w:val="000000"/>
                <w:kern w:val="0"/>
                <w:sz w:val="18"/>
                <w:szCs w:val="18"/>
              </w:rPr>
              <w:t>ppb~2</w:t>
            </w:r>
            <w:r>
              <w:rPr>
                <w:rFonts w:ascii="微软雅黑" w:hAnsi="微软雅黑" w:eastAsia="微软雅黑" w:cs="宋体"/>
                <w:color w:val="000000"/>
                <w:kern w:val="0"/>
                <w:sz w:val="18"/>
                <w:szCs w:val="18"/>
              </w:rPr>
              <w:t xml:space="preserve"> </w:t>
            </w:r>
            <w:r>
              <w:rPr>
                <w:rFonts w:hint="eastAsia" w:ascii="微软雅黑" w:hAnsi="微软雅黑" w:eastAsia="微软雅黑" w:cs="宋体"/>
                <w:color w:val="000000"/>
                <w:kern w:val="0"/>
                <w:sz w:val="18"/>
                <w:szCs w:val="18"/>
              </w:rPr>
              <w:t>ppm</w:t>
            </w:r>
          </w:p>
        </w:tc>
        <w:tc>
          <w:tcPr>
            <w:tcW w:w="1958" w:type="dxa"/>
            <w:tcBorders>
              <w:top w:val="nil"/>
              <w:left w:val="nil"/>
              <w:bottom w:val="single" w:color="auto" w:sz="4" w:space="0"/>
              <w:right w:val="single" w:color="auto" w:sz="4" w:space="0"/>
            </w:tcBorders>
            <w:shd w:val="clear" w:color="auto" w:fill="auto"/>
            <w:vAlign w:val="center"/>
          </w:tcPr>
          <w:p>
            <w:pPr>
              <w:widowControl/>
              <w:jc w:val="both"/>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2</w:t>
            </w:r>
            <w:r>
              <w:rPr>
                <w:rFonts w:ascii="微软雅黑" w:hAnsi="微软雅黑" w:eastAsia="微软雅黑" w:cs="宋体"/>
                <w:color w:val="000000"/>
                <w:kern w:val="0"/>
                <w:sz w:val="18"/>
                <w:szCs w:val="18"/>
              </w:rPr>
              <w:t xml:space="preserve"> </w:t>
            </w:r>
            <w:r>
              <w:rPr>
                <w:rFonts w:hint="eastAsia" w:ascii="微软雅黑" w:hAnsi="微软雅黑" w:eastAsia="微软雅黑" w:cs="宋体"/>
                <w:color w:val="000000"/>
                <w:kern w:val="0"/>
                <w:sz w:val="18"/>
                <w:szCs w:val="18"/>
              </w:rPr>
              <w:t>ppb~10</w:t>
            </w:r>
            <w:r>
              <w:rPr>
                <w:rFonts w:ascii="微软雅黑" w:hAnsi="微软雅黑" w:eastAsia="微软雅黑" w:cs="宋体"/>
                <w:color w:val="000000"/>
                <w:kern w:val="0"/>
                <w:sz w:val="18"/>
                <w:szCs w:val="18"/>
              </w:rPr>
              <w:t xml:space="preserve"> </w:t>
            </w:r>
            <w:r>
              <w:rPr>
                <w:rFonts w:hint="eastAsia" w:ascii="微软雅黑" w:hAnsi="微软雅黑" w:eastAsia="微软雅黑" w:cs="宋体"/>
                <w:color w:val="000000"/>
                <w:kern w:val="0"/>
                <w:sz w:val="18"/>
                <w:szCs w:val="18"/>
              </w:rPr>
              <w:t>ppm</w:t>
            </w:r>
          </w:p>
        </w:tc>
      </w:tr>
      <w:tr>
        <w:tblPrEx>
          <w:tblLayout w:type="fixed"/>
          <w:tblCellMar>
            <w:top w:w="0" w:type="dxa"/>
            <w:left w:w="108" w:type="dxa"/>
            <w:bottom w:w="0" w:type="dxa"/>
            <w:right w:w="108" w:type="dxa"/>
          </w:tblCellMar>
        </w:tblPrEx>
        <w:trPr>
          <w:trHeight w:val="246" w:hRule="atLeast"/>
        </w:trPr>
        <w:tc>
          <w:tcPr>
            <w:tcW w:w="1436" w:type="dxa"/>
            <w:tcBorders>
              <w:top w:val="nil"/>
              <w:left w:val="single" w:color="auto" w:sz="4" w:space="0"/>
              <w:bottom w:val="single" w:color="auto" w:sz="4" w:space="0"/>
              <w:right w:val="single" w:color="auto" w:sz="4" w:space="0"/>
            </w:tcBorders>
            <w:shd w:val="clear" w:color="auto" w:fill="auto"/>
            <w:vAlign w:val="center"/>
          </w:tcPr>
          <w:p>
            <w:pPr>
              <w:widowControl/>
              <w:jc w:val="both"/>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分辨率</w:t>
            </w:r>
          </w:p>
        </w:tc>
        <w:tc>
          <w:tcPr>
            <w:tcW w:w="2075"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w:t>
            </w:r>
          </w:p>
        </w:tc>
        <w:tc>
          <w:tcPr>
            <w:tcW w:w="1953"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w:t>
            </w:r>
          </w:p>
        </w:tc>
        <w:tc>
          <w:tcPr>
            <w:tcW w:w="2321" w:type="dxa"/>
            <w:tcBorders>
              <w:top w:val="nil"/>
              <w:left w:val="nil"/>
              <w:bottom w:val="single" w:color="auto" w:sz="4" w:space="0"/>
              <w:right w:val="single" w:color="auto" w:sz="4" w:space="0"/>
            </w:tcBorders>
            <w:shd w:val="clear" w:color="auto" w:fill="auto"/>
            <w:vAlign w:val="center"/>
          </w:tcPr>
          <w:p>
            <w:pPr>
              <w:widowControl/>
              <w:jc w:val="both"/>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0.1</w:t>
            </w:r>
            <w:r>
              <w:rPr>
                <w:rFonts w:hint="eastAsia" w:ascii="微软雅黑" w:hAnsi="微软雅黑" w:eastAsia="微软雅黑" w:cs="宋体"/>
                <w:color w:val="000000"/>
                <w:kern w:val="0"/>
                <w:sz w:val="18"/>
                <w:szCs w:val="18"/>
                <w:lang w:val="en-US" w:eastAsia="zh-CN"/>
              </w:rPr>
              <w:t xml:space="preserve"> </w:t>
            </w:r>
            <w:r>
              <w:rPr>
                <w:rFonts w:hint="eastAsia" w:ascii="微软雅黑" w:hAnsi="微软雅黑" w:eastAsia="微软雅黑" w:cs="宋体"/>
                <w:color w:val="000000"/>
                <w:kern w:val="0"/>
                <w:sz w:val="18"/>
                <w:szCs w:val="18"/>
              </w:rPr>
              <w:t>ppb</w:t>
            </w:r>
          </w:p>
        </w:tc>
        <w:tc>
          <w:tcPr>
            <w:tcW w:w="1958" w:type="dxa"/>
            <w:tcBorders>
              <w:top w:val="nil"/>
              <w:left w:val="nil"/>
              <w:bottom w:val="single" w:color="auto" w:sz="4" w:space="0"/>
              <w:right w:val="single" w:color="auto" w:sz="4" w:space="0"/>
            </w:tcBorders>
            <w:shd w:val="clear" w:color="auto" w:fill="auto"/>
            <w:vAlign w:val="center"/>
          </w:tcPr>
          <w:p>
            <w:pPr>
              <w:widowControl/>
              <w:jc w:val="both"/>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0.1</w:t>
            </w:r>
            <w:r>
              <w:rPr>
                <w:rFonts w:hint="eastAsia" w:ascii="微软雅黑" w:hAnsi="微软雅黑" w:eastAsia="微软雅黑" w:cs="宋体"/>
                <w:color w:val="000000"/>
                <w:kern w:val="0"/>
                <w:sz w:val="18"/>
                <w:szCs w:val="18"/>
                <w:lang w:val="en-US" w:eastAsia="zh-CN"/>
              </w:rPr>
              <w:t xml:space="preserve"> </w:t>
            </w:r>
            <w:r>
              <w:rPr>
                <w:rFonts w:hint="eastAsia" w:ascii="微软雅黑" w:hAnsi="微软雅黑" w:eastAsia="微软雅黑" w:cs="宋体"/>
                <w:color w:val="000000"/>
                <w:kern w:val="0"/>
                <w:sz w:val="18"/>
                <w:szCs w:val="18"/>
              </w:rPr>
              <w:t>ppb</w:t>
            </w:r>
          </w:p>
        </w:tc>
      </w:tr>
      <w:tr>
        <w:tblPrEx>
          <w:tblLayout w:type="fixed"/>
          <w:tblCellMar>
            <w:top w:w="0" w:type="dxa"/>
            <w:left w:w="108" w:type="dxa"/>
            <w:bottom w:w="0" w:type="dxa"/>
            <w:right w:w="108" w:type="dxa"/>
          </w:tblCellMar>
        </w:tblPrEx>
        <w:trPr>
          <w:trHeight w:val="498" w:hRule="atLeast"/>
        </w:trPr>
        <w:tc>
          <w:tcPr>
            <w:tcW w:w="1436" w:type="dxa"/>
            <w:tcBorders>
              <w:top w:val="nil"/>
              <w:left w:val="single" w:color="auto" w:sz="4" w:space="0"/>
              <w:bottom w:val="single" w:color="auto" w:sz="4" w:space="0"/>
              <w:right w:val="single" w:color="auto" w:sz="4" w:space="0"/>
            </w:tcBorders>
            <w:shd w:val="clear" w:color="auto" w:fill="auto"/>
            <w:vAlign w:val="center"/>
          </w:tcPr>
          <w:p>
            <w:pPr>
              <w:widowControl/>
              <w:jc w:val="both"/>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精密度</w:t>
            </w:r>
          </w:p>
        </w:tc>
        <w:tc>
          <w:tcPr>
            <w:tcW w:w="2075" w:type="dxa"/>
            <w:tcBorders>
              <w:top w:val="nil"/>
              <w:left w:val="nil"/>
              <w:bottom w:val="single" w:color="auto" w:sz="4" w:space="0"/>
              <w:right w:val="single" w:color="auto" w:sz="4" w:space="0"/>
            </w:tcBorders>
            <w:shd w:val="clear" w:color="auto" w:fill="auto"/>
            <w:vAlign w:val="center"/>
          </w:tcPr>
          <w:p>
            <w:pPr>
              <w:widowControl/>
              <w:jc w:val="both"/>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1.5</w:t>
            </w:r>
            <w:r>
              <w:rPr>
                <w:rFonts w:hint="eastAsia" w:ascii="微软雅黑" w:hAnsi="微软雅黑" w:eastAsia="微软雅黑" w:cs="宋体"/>
                <w:color w:val="000000"/>
                <w:kern w:val="0"/>
                <w:sz w:val="18"/>
                <w:szCs w:val="18"/>
                <w:lang w:val="en-US" w:eastAsia="zh-CN"/>
              </w:rPr>
              <w:t xml:space="preserve"> </w:t>
            </w:r>
            <w:r>
              <w:rPr>
                <w:rFonts w:hint="eastAsia" w:ascii="微软雅黑" w:hAnsi="微软雅黑" w:eastAsia="微软雅黑" w:cs="宋体"/>
                <w:color w:val="000000"/>
                <w:kern w:val="0"/>
                <w:sz w:val="18"/>
                <w:szCs w:val="18"/>
              </w:rPr>
              <w:t>ppb或读数的2</w:t>
            </w:r>
            <w:r>
              <w:rPr>
                <w:rFonts w:hint="eastAsia" w:ascii="微软雅黑" w:hAnsi="微软雅黑" w:eastAsia="微软雅黑" w:cs="宋体"/>
                <w:color w:val="000000"/>
                <w:kern w:val="0"/>
                <w:sz w:val="18"/>
                <w:szCs w:val="18"/>
                <w:lang w:val="en-US" w:eastAsia="zh-CN"/>
              </w:rPr>
              <w:t xml:space="preserve"> </w:t>
            </w:r>
            <w:r>
              <w:rPr>
                <w:rFonts w:hint="eastAsia" w:ascii="微软雅黑" w:hAnsi="微软雅黑" w:eastAsia="微软雅黑" w:cs="宋体"/>
                <w:color w:val="000000"/>
                <w:kern w:val="0"/>
                <w:sz w:val="18"/>
                <w:szCs w:val="18"/>
              </w:rPr>
              <w:t>%</w:t>
            </w:r>
          </w:p>
        </w:tc>
        <w:tc>
          <w:tcPr>
            <w:tcW w:w="1953" w:type="dxa"/>
            <w:tcBorders>
              <w:top w:val="nil"/>
              <w:left w:val="nil"/>
              <w:bottom w:val="single" w:color="auto" w:sz="4" w:space="0"/>
              <w:right w:val="single" w:color="auto" w:sz="4" w:space="0"/>
            </w:tcBorders>
            <w:shd w:val="clear" w:color="auto" w:fill="auto"/>
            <w:vAlign w:val="center"/>
          </w:tcPr>
          <w:p>
            <w:pPr>
              <w:widowControl/>
              <w:jc w:val="both"/>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1</w:t>
            </w:r>
            <w:r>
              <w:rPr>
                <w:rFonts w:hint="eastAsia" w:ascii="微软雅黑" w:hAnsi="微软雅黑" w:eastAsia="微软雅黑" w:cs="宋体"/>
                <w:color w:val="000000"/>
                <w:kern w:val="0"/>
                <w:sz w:val="18"/>
                <w:szCs w:val="18"/>
                <w:lang w:val="en-US" w:eastAsia="zh-CN"/>
              </w:rPr>
              <w:t xml:space="preserve"> </w:t>
            </w:r>
            <w:r>
              <w:rPr>
                <w:rFonts w:hint="eastAsia" w:ascii="微软雅黑" w:hAnsi="微软雅黑" w:eastAsia="微软雅黑" w:cs="宋体"/>
                <w:color w:val="000000"/>
                <w:kern w:val="0"/>
                <w:sz w:val="18"/>
                <w:szCs w:val="18"/>
              </w:rPr>
              <w:t>ppb或读数的2</w:t>
            </w:r>
            <w:r>
              <w:rPr>
                <w:rFonts w:hint="eastAsia" w:ascii="微软雅黑" w:hAnsi="微软雅黑" w:eastAsia="微软雅黑" w:cs="宋体"/>
                <w:color w:val="000000"/>
                <w:kern w:val="0"/>
                <w:sz w:val="18"/>
                <w:szCs w:val="18"/>
                <w:lang w:val="en-US" w:eastAsia="zh-CN"/>
              </w:rPr>
              <w:t xml:space="preserve"> </w:t>
            </w:r>
            <w:r>
              <w:rPr>
                <w:rFonts w:hint="eastAsia" w:ascii="微软雅黑" w:hAnsi="微软雅黑" w:eastAsia="微软雅黑" w:cs="宋体"/>
                <w:color w:val="000000"/>
                <w:kern w:val="0"/>
                <w:sz w:val="18"/>
                <w:szCs w:val="18"/>
              </w:rPr>
              <w:t>%</w:t>
            </w:r>
          </w:p>
        </w:tc>
        <w:tc>
          <w:tcPr>
            <w:tcW w:w="2321" w:type="dxa"/>
            <w:tcBorders>
              <w:top w:val="nil"/>
              <w:left w:val="nil"/>
              <w:bottom w:val="single" w:color="auto" w:sz="4" w:space="0"/>
              <w:right w:val="single" w:color="auto" w:sz="4" w:space="0"/>
            </w:tcBorders>
            <w:shd w:val="clear" w:color="auto" w:fill="auto"/>
            <w:vAlign w:val="center"/>
          </w:tcPr>
          <w:p>
            <w:pPr>
              <w:widowControl/>
              <w:jc w:val="both"/>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0.5</w:t>
            </w:r>
            <w:r>
              <w:rPr>
                <w:rFonts w:hint="eastAsia" w:ascii="微软雅黑" w:hAnsi="微软雅黑" w:eastAsia="微软雅黑" w:cs="宋体"/>
                <w:color w:val="000000"/>
                <w:kern w:val="0"/>
                <w:sz w:val="18"/>
                <w:szCs w:val="18"/>
                <w:lang w:val="en-US" w:eastAsia="zh-CN"/>
              </w:rPr>
              <w:t xml:space="preserve"> </w:t>
            </w:r>
            <w:r>
              <w:rPr>
                <w:rFonts w:hint="eastAsia" w:ascii="微软雅黑" w:hAnsi="微软雅黑" w:eastAsia="微软雅黑" w:cs="宋体"/>
                <w:color w:val="000000"/>
                <w:kern w:val="0"/>
                <w:sz w:val="18"/>
                <w:szCs w:val="18"/>
              </w:rPr>
              <w:t>ppb或10</w:t>
            </w:r>
            <w:r>
              <w:rPr>
                <w:rFonts w:hint="eastAsia" w:ascii="微软雅黑" w:hAnsi="微软雅黑" w:eastAsia="微软雅黑" w:cs="宋体"/>
                <w:color w:val="000000"/>
                <w:kern w:val="0"/>
                <w:sz w:val="18"/>
                <w:szCs w:val="18"/>
                <w:lang w:val="en-US" w:eastAsia="zh-CN"/>
              </w:rPr>
              <w:t xml:space="preserve"> </w:t>
            </w:r>
            <w:r>
              <w:rPr>
                <w:rFonts w:hint="eastAsia" w:ascii="微软雅黑" w:hAnsi="微软雅黑" w:eastAsia="微软雅黑" w:cs="宋体"/>
                <w:color w:val="000000"/>
                <w:kern w:val="0"/>
                <w:sz w:val="18"/>
                <w:szCs w:val="18"/>
              </w:rPr>
              <w:t>s平均读数的1</w:t>
            </w:r>
            <w:r>
              <w:rPr>
                <w:rFonts w:hint="eastAsia" w:ascii="微软雅黑" w:hAnsi="微软雅黑" w:eastAsia="微软雅黑" w:cs="宋体"/>
                <w:color w:val="000000"/>
                <w:kern w:val="0"/>
                <w:sz w:val="18"/>
                <w:szCs w:val="18"/>
                <w:lang w:val="en-US" w:eastAsia="zh-CN"/>
              </w:rPr>
              <w:t xml:space="preserve"> </w:t>
            </w:r>
            <w:r>
              <w:rPr>
                <w:rFonts w:hint="eastAsia" w:ascii="微软雅黑" w:hAnsi="微软雅黑" w:eastAsia="微软雅黑" w:cs="宋体"/>
                <w:color w:val="000000"/>
                <w:kern w:val="0"/>
                <w:sz w:val="18"/>
                <w:szCs w:val="18"/>
              </w:rPr>
              <w:t>%</w:t>
            </w:r>
          </w:p>
        </w:tc>
        <w:tc>
          <w:tcPr>
            <w:tcW w:w="1958" w:type="dxa"/>
            <w:tcBorders>
              <w:top w:val="nil"/>
              <w:left w:val="nil"/>
              <w:bottom w:val="single" w:color="auto" w:sz="4" w:space="0"/>
              <w:right w:val="single" w:color="auto" w:sz="4" w:space="0"/>
            </w:tcBorders>
            <w:shd w:val="clear" w:color="auto" w:fill="auto"/>
            <w:vAlign w:val="center"/>
          </w:tcPr>
          <w:p>
            <w:pPr>
              <w:widowControl/>
              <w:jc w:val="both"/>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2</w:t>
            </w:r>
            <w:r>
              <w:rPr>
                <w:rFonts w:hint="eastAsia" w:ascii="微软雅黑" w:hAnsi="微软雅黑" w:eastAsia="微软雅黑" w:cs="宋体"/>
                <w:color w:val="000000"/>
                <w:kern w:val="0"/>
                <w:sz w:val="18"/>
                <w:szCs w:val="18"/>
                <w:lang w:val="en-US" w:eastAsia="zh-CN"/>
              </w:rPr>
              <w:t xml:space="preserve"> </w:t>
            </w:r>
            <w:r>
              <w:rPr>
                <w:rFonts w:hint="eastAsia" w:ascii="微软雅黑" w:hAnsi="微软雅黑" w:eastAsia="微软雅黑" w:cs="宋体"/>
                <w:color w:val="000000"/>
                <w:kern w:val="0"/>
                <w:sz w:val="18"/>
                <w:szCs w:val="18"/>
              </w:rPr>
              <w:t>ppb或读数的2</w:t>
            </w:r>
            <w:r>
              <w:rPr>
                <w:rFonts w:hint="eastAsia" w:ascii="微软雅黑" w:hAnsi="微软雅黑" w:eastAsia="微软雅黑" w:cs="宋体"/>
                <w:color w:val="000000"/>
                <w:kern w:val="0"/>
                <w:sz w:val="18"/>
                <w:szCs w:val="18"/>
                <w:lang w:val="en-US" w:eastAsia="zh-CN"/>
              </w:rPr>
              <w:t xml:space="preserve"> </w:t>
            </w:r>
            <w:r>
              <w:rPr>
                <w:rFonts w:hint="eastAsia" w:ascii="微软雅黑" w:hAnsi="微软雅黑" w:eastAsia="微软雅黑" w:cs="宋体"/>
                <w:color w:val="000000"/>
                <w:kern w:val="0"/>
                <w:sz w:val="18"/>
                <w:szCs w:val="18"/>
              </w:rPr>
              <w:t>%</w:t>
            </w:r>
          </w:p>
        </w:tc>
      </w:tr>
      <w:tr>
        <w:tblPrEx>
          <w:tblLayout w:type="fixed"/>
          <w:tblCellMar>
            <w:top w:w="0" w:type="dxa"/>
            <w:left w:w="108" w:type="dxa"/>
            <w:bottom w:w="0" w:type="dxa"/>
            <w:right w:w="108" w:type="dxa"/>
          </w:tblCellMar>
        </w:tblPrEx>
        <w:trPr>
          <w:trHeight w:val="498" w:hRule="atLeast"/>
        </w:trPr>
        <w:tc>
          <w:tcPr>
            <w:tcW w:w="1436" w:type="dxa"/>
            <w:tcBorders>
              <w:top w:val="nil"/>
              <w:left w:val="single" w:color="auto" w:sz="4" w:space="0"/>
              <w:bottom w:val="single" w:color="auto" w:sz="4" w:space="0"/>
              <w:right w:val="single" w:color="auto" w:sz="4" w:space="0"/>
            </w:tcBorders>
            <w:shd w:val="clear" w:color="auto" w:fill="auto"/>
            <w:vAlign w:val="center"/>
          </w:tcPr>
          <w:p>
            <w:pPr>
              <w:widowControl/>
              <w:jc w:val="both"/>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准确度</w:t>
            </w:r>
          </w:p>
        </w:tc>
        <w:tc>
          <w:tcPr>
            <w:tcW w:w="2075" w:type="dxa"/>
            <w:tcBorders>
              <w:top w:val="nil"/>
              <w:left w:val="nil"/>
              <w:bottom w:val="single" w:color="auto" w:sz="4" w:space="0"/>
              <w:right w:val="single" w:color="auto" w:sz="4" w:space="0"/>
            </w:tcBorders>
            <w:shd w:val="clear" w:color="auto" w:fill="auto"/>
            <w:vAlign w:val="center"/>
          </w:tcPr>
          <w:p>
            <w:pPr>
              <w:widowControl/>
              <w:jc w:val="both"/>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1.5</w:t>
            </w:r>
            <w:r>
              <w:rPr>
                <w:rFonts w:hint="eastAsia" w:ascii="微软雅黑" w:hAnsi="微软雅黑" w:eastAsia="微软雅黑" w:cs="宋体"/>
                <w:color w:val="000000"/>
                <w:kern w:val="0"/>
                <w:sz w:val="18"/>
                <w:szCs w:val="18"/>
                <w:lang w:val="en-US" w:eastAsia="zh-CN"/>
              </w:rPr>
              <w:t xml:space="preserve"> </w:t>
            </w:r>
            <w:r>
              <w:rPr>
                <w:rFonts w:hint="eastAsia" w:ascii="微软雅黑" w:hAnsi="微软雅黑" w:eastAsia="微软雅黑" w:cs="宋体"/>
                <w:color w:val="000000"/>
                <w:kern w:val="0"/>
                <w:sz w:val="18"/>
                <w:szCs w:val="18"/>
              </w:rPr>
              <w:t>ppb或读数的2</w:t>
            </w:r>
            <w:r>
              <w:rPr>
                <w:rFonts w:hint="eastAsia" w:ascii="微软雅黑" w:hAnsi="微软雅黑" w:eastAsia="微软雅黑" w:cs="宋体"/>
                <w:color w:val="000000"/>
                <w:kern w:val="0"/>
                <w:sz w:val="18"/>
                <w:szCs w:val="18"/>
                <w:lang w:val="en-US" w:eastAsia="zh-CN"/>
              </w:rPr>
              <w:t xml:space="preserve"> </w:t>
            </w:r>
            <w:r>
              <w:rPr>
                <w:rFonts w:hint="eastAsia" w:ascii="微软雅黑" w:hAnsi="微软雅黑" w:eastAsia="微软雅黑" w:cs="宋体"/>
                <w:color w:val="000000"/>
                <w:kern w:val="0"/>
                <w:sz w:val="18"/>
                <w:szCs w:val="18"/>
              </w:rPr>
              <w:t>%</w:t>
            </w:r>
          </w:p>
        </w:tc>
        <w:tc>
          <w:tcPr>
            <w:tcW w:w="1953" w:type="dxa"/>
            <w:tcBorders>
              <w:top w:val="nil"/>
              <w:left w:val="nil"/>
              <w:bottom w:val="single" w:color="auto" w:sz="4" w:space="0"/>
              <w:right w:val="single" w:color="auto" w:sz="4" w:space="0"/>
            </w:tcBorders>
            <w:shd w:val="clear" w:color="auto" w:fill="auto"/>
            <w:vAlign w:val="center"/>
          </w:tcPr>
          <w:p>
            <w:pPr>
              <w:widowControl/>
              <w:jc w:val="both"/>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1</w:t>
            </w:r>
            <w:r>
              <w:rPr>
                <w:rFonts w:hint="eastAsia" w:ascii="微软雅黑" w:hAnsi="微软雅黑" w:eastAsia="微软雅黑" w:cs="宋体"/>
                <w:color w:val="000000"/>
                <w:kern w:val="0"/>
                <w:sz w:val="18"/>
                <w:szCs w:val="18"/>
                <w:lang w:val="en-US" w:eastAsia="zh-CN"/>
              </w:rPr>
              <w:t xml:space="preserve"> </w:t>
            </w:r>
            <w:r>
              <w:rPr>
                <w:rFonts w:hint="eastAsia" w:ascii="微软雅黑" w:hAnsi="微软雅黑" w:eastAsia="微软雅黑" w:cs="宋体"/>
                <w:color w:val="000000"/>
                <w:kern w:val="0"/>
                <w:sz w:val="18"/>
                <w:szCs w:val="18"/>
              </w:rPr>
              <w:t>ppb或读数的2</w:t>
            </w:r>
            <w:r>
              <w:rPr>
                <w:rFonts w:hint="eastAsia" w:ascii="微软雅黑" w:hAnsi="微软雅黑" w:eastAsia="微软雅黑" w:cs="宋体"/>
                <w:color w:val="000000"/>
                <w:kern w:val="0"/>
                <w:sz w:val="18"/>
                <w:szCs w:val="18"/>
                <w:lang w:val="en-US" w:eastAsia="zh-CN"/>
              </w:rPr>
              <w:t xml:space="preserve"> </w:t>
            </w:r>
            <w:r>
              <w:rPr>
                <w:rFonts w:hint="eastAsia" w:ascii="微软雅黑" w:hAnsi="微软雅黑" w:eastAsia="微软雅黑" w:cs="宋体"/>
                <w:color w:val="000000"/>
                <w:kern w:val="0"/>
                <w:sz w:val="18"/>
                <w:szCs w:val="18"/>
              </w:rPr>
              <w:t>%</w:t>
            </w:r>
          </w:p>
        </w:tc>
        <w:tc>
          <w:tcPr>
            <w:tcW w:w="2321" w:type="dxa"/>
            <w:tcBorders>
              <w:top w:val="nil"/>
              <w:left w:val="nil"/>
              <w:bottom w:val="single" w:color="auto" w:sz="4" w:space="0"/>
              <w:right w:val="single" w:color="auto" w:sz="4" w:space="0"/>
            </w:tcBorders>
            <w:shd w:val="clear" w:color="auto" w:fill="auto"/>
            <w:vAlign w:val="center"/>
          </w:tcPr>
          <w:p>
            <w:pPr>
              <w:widowControl/>
              <w:jc w:val="both"/>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1</w:t>
            </w:r>
            <w:r>
              <w:rPr>
                <w:rFonts w:hint="eastAsia" w:ascii="微软雅黑" w:hAnsi="微软雅黑" w:eastAsia="微软雅黑" w:cs="宋体"/>
                <w:color w:val="000000"/>
                <w:kern w:val="0"/>
                <w:sz w:val="18"/>
                <w:szCs w:val="18"/>
                <w:lang w:val="en-US" w:eastAsia="zh-CN"/>
              </w:rPr>
              <w:t xml:space="preserve"> </w:t>
            </w:r>
            <w:r>
              <w:rPr>
                <w:rFonts w:hint="eastAsia" w:ascii="微软雅黑" w:hAnsi="微软雅黑" w:eastAsia="微软雅黑" w:cs="宋体"/>
                <w:color w:val="000000"/>
                <w:kern w:val="0"/>
                <w:sz w:val="18"/>
                <w:szCs w:val="18"/>
              </w:rPr>
              <w:t>ppb或读数的2</w:t>
            </w:r>
            <w:r>
              <w:rPr>
                <w:rFonts w:hint="eastAsia" w:ascii="微软雅黑" w:hAnsi="微软雅黑" w:eastAsia="微软雅黑" w:cs="宋体"/>
                <w:color w:val="000000"/>
                <w:kern w:val="0"/>
                <w:sz w:val="18"/>
                <w:szCs w:val="18"/>
                <w:lang w:val="en-US" w:eastAsia="zh-CN"/>
              </w:rPr>
              <w:t xml:space="preserve"> </w:t>
            </w:r>
            <w:r>
              <w:rPr>
                <w:rFonts w:hint="eastAsia" w:ascii="微软雅黑" w:hAnsi="微软雅黑" w:eastAsia="微软雅黑" w:cs="宋体"/>
                <w:color w:val="000000"/>
                <w:kern w:val="0"/>
                <w:sz w:val="18"/>
                <w:szCs w:val="18"/>
              </w:rPr>
              <w:t>%</w:t>
            </w:r>
          </w:p>
        </w:tc>
        <w:tc>
          <w:tcPr>
            <w:tcW w:w="1958" w:type="dxa"/>
            <w:tcBorders>
              <w:top w:val="nil"/>
              <w:left w:val="nil"/>
              <w:bottom w:val="single" w:color="auto" w:sz="4" w:space="0"/>
              <w:right w:val="single" w:color="auto" w:sz="4" w:space="0"/>
            </w:tcBorders>
            <w:shd w:val="clear" w:color="auto" w:fill="auto"/>
            <w:vAlign w:val="center"/>
          </w:tcPr>
          <w:p>
            <w:pPr>
              <w:widowControl/>
              <w:jc w:val="both"/>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2</w:t>
            </w:r>
            <w:r>
              <w:rPr>
                <w:rFonts w:hint="eastAsia" w:ascii="微软雅黑" w:hAnsi="微软雅黑" w:eastAsia="微软雅黑" w:cs="宋体"/>
                <w:color w:val="000000"/>
                <w:kern w:val="0"/>
                <w:sz w:val="18"/>
                <w:szCs w:val="18"/>
                <w:lang w:val="en-US" w:eastAsia="zh-CN"/>
              </w:rPr>
              <w:t xml:space="preserve"> </w:t>
            </w:r>
            <w:r>
              <w:rPr>
                <w:rFonts w:hint="eastAsia" w:ascii="微软雅黑" w:hAnsi="微软雅黑" w:eastAsia="微软雅黑" w:cs="宋体"/>
                <w:color w:val="000000"/>
                <w:kern w:val="0"/>
                <w:sz w:val="18"/>
                <w:szCs w:val="18"/>
              </w:rPr>
              <w:t>ppb或读数的2</w:t>
            </w:r>
            <w:r>
              <w:rPr>
                <w:rFonts w:hint="eastAsia" w:ascii="微软雅黑" w:hAnsi="微软雅黑" w:eastAsia="微软雅黑" w:cs="宋体"/>
                <w:color w:val="000000"/>
                <w:kern w:val="0"/>
                <w:sz w:val="18"/>
                <w:szCs w:val="18"/>
                <w:lang w:val="en-US" w:eastAsia="zh-CN"/>
              </w:rPr>
              <w:t xml:space="preserve"> </w:t>
            </w:r>
            <w:r>
              <w:rPr>
                <w:rFonts w:hint="eastAsia" w:ascii="微软雅黑" w:hAnsi="微软雅黑" w:eastAsia="微软雅黑" w:cs="宋体"/>
                <w:color w:val="000000"/>
                <w:kern w:val="0"/>
                <w:sz w:val="18"/>
                <w:szCs w:val="18"/>
              </w:rPr>
              <w:t>%</w:t>
            </w:r>
          </w:p>
        </w:tc>
      </w:tr>
      <w:tr>
        <w:tblPrEx>
          <w:tblLayout w:type="fixed"/>
          <w:tblCellMar>
            <w:top w:w="0" w:type="dxa"/>
            <w:left w:w="108" w:type="dxa"/>
            <w:bottom w:w="0" w:type="dxa"/>
            <w:right w:w="108" w:type="dxa"/>
          </w:tblCellMar>
        </w:tblPrEx>
        <w:trPr>
          <w:trHeight w:val="246" w:hRule="atLeast"/>
        </w:trPr>
        <w:tc>
          <w:tcPr>
            <w:tcW w:w="1436" w:type="dxa"/>
            <w:tcBorders>
              <w:top w:val="nil"/>
              <w:left w:val="single" w:color="auto" w:sz="4" w:space="0"/>
              <w:bottom w:val="single" w:color="auto" w:sz="4" w:space="0"/>
              <w:right w:val="single" w:color="auto" w:sz="4" w:space="0"/>
            </w:tcBorders>
            <w:shd w:val="clear" w:color="auto" w:fill="auto"/>
            <w:vAlign w:val="center"/>
          </w:tcPr>
          <w:p>
            <w:pPr>
              <w:widowControl/>
              <w:jc w:val="both"/>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基线漂移</w:t>
            </w:r>
          </w:p>
        </w:tc>
        <w:tc>
          <w:tcPr>
            <w:tcW w:w="2075" w:type="dxa"/>
            <w:tcBorders>
              <w:top w:val="nil"/>
              <w:left w:val="nil"/>
              <w:bottom w:val="single" w:color="auto" w:sz="4" w:space="0"/>
              <w:right w:val="single" w:color="auto" w:sz="4" w:space="0"/>
            </w:tcBorders>
            <w:shd w:val="clear" w:color="auto" w:fill="auto"/>
            <w:vAlign w:val="center"/>
          </w:tcPr>
          <w:p>
            <w:pPr>
              <w:widowControl/>
              <w:jc w:val="both"/>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&lt;2</w:t>
            </w:r>
            <w:r>
              <w:rPr>
                <w:rFonts w:hint="eastAsia" w:ascii="微软雅黑" w:hAnsi="微软雅黑" w:eastAsia="微软雅黑" w:cs="宋体"/>
                <w:color w:val="000000"/>
                <w:kern w:val="0"/>
                <w:sz w:val="18"/>
                <w:szCs w:val="18"/>
                <w:lang w:val="en-US" w:eastAsia="zh-CN"/>
              </w:rPr>
              <w:t xml:space="preserve"> </w:t>
            </w:r>
            <w:r>
              <w:rPr>
                <w:rFonts w:hint="eastAsia" w:ascii="微软雅黑" w:hAnsi="微软雅黑" w:eastAsia="微软雅黑" w:cs="宋体"/>
                <w:color w:val="000000"/>
                <w:kern w:val="0"/>
                <w:sz w:val="18"/>
                <w:szCs w:val="18"/>
              </w:rPr>
              <w:t>ppb/天，&lt;5</w:t>
            </w:r>
            <w:r>
              <w:rPr>
                <w:rFonts w:hint="eastAsia" w:ascii="微软雅黑" w:hAnsi="微软雅黑" w:eastAsia="微软雅黑" w:cs="宋体"/>
                <w:color w:val="000000"/>
                <w:kern w:val="0"/>
                <w:sz w:val="18"/>
                <w:szCs w:val="18"/>
                <w:lang w:val="en-US" w:eastAsia="zh-CN"/>
              </w:rPr>
              <w:t xml:space="preserve"> </w:t>
            </w:r>
            <w:r>
              <w:rPr>
                <w:rFonts w:hint="eastAsia" w:ascii="微软雅黑" w:hAnsi="微软雅黑" w:eastAsia="微软雅黑" w:cs="宋体"/>
                <w:color w:val="000000"/>
                <w:kern w:val="0"/>
                <w:sz w:val="18"/>
                <w:szCs w:val="18"/>
              </w:rPr>
              <w:t>ppb/年</w:t>
            </w:r>
          </w:p>
        </w:tc>
        <w:tc>
          <w:tcPr>
            <w:tcW w:w="1953" w:type="dxa"/>
            <w:tcBorders>
              <w:top w:val="nil"/>
              <w:left w:val="nil"/>
              <w:bottom w:val="single" w:color="auto" w:sz="4" w:space="0"/>
              <w:right w:val="single" w:color="auto" w:sz="4" w:space="0"/>
            </w:tcBorders>
            <w:shd w:val="clear" w:color="auto" w:fill="auto"/>
            <w:vAlign w:val="center"/>
          </w:tcPr>
          <w:p>
            <w:pPr>
              <w:widowControl/>
              <w:jc w:val="both"/>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&lt;1 ppb/天，&lt;3 ppb/年</w:t>
            </w:r>
          </w:p>
        </w:tc>
        <w:tc>
          <w:tcPr>
            <w:tcW w:w="2321" w:type="dxa"/>
            <w:tcBorders>
              <w:top w:val="nil"/>
              <w:left w:val="nil"/>
              <w:bottom w:val="single" w:color="auto" w:sz="4" w:space="0"/>
              <w:right w:val="single" w:color="auto" w:sz="4" w:space="0"/>
            </w:tcBorders>
            <w:shd w:val="clear" w:color="auto" w:fill="auto"/>
            <w:vAlign w:val="center"/>
          </w:tcPr>
          <w:p>
            <w:pPr>
              <w:widowControl/>
              <w:jc w:val="both"/>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&lt;1 ppb/天，&lt;3 ppb/年</w:t>
            </w:r>
          </w:p>
        </w:tc>
        <w:tc>
          <w:tcPr>
            <w:tcW w:w="1958" w:type="dxa"/>
            <w:tcBorders>
              <w:top w:val="nil"/>
              <w:left w:val="nil"/>
              <w:bottom w:val="single" w:color="auto" w:sz="4" w:space="0"/>
              <w:right w:val="single" w:color="auto" w:sz="4" w:space="0"/>
            </w:tcBorders>
            <w:shd w:val="clear" w:color="auto" w:fill="auto"/>
            <w:vAlign w:val="center"/>
          </w:tcPr>
          <w:p>
            <w:pPr>
              <w:widowControl/>
              <w:jc w:val="both"/>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&lt;2</w:t>
            </w:r>
            <w:r>
              <w:rPr>
                <w:rFonts w:hint="eastAsia" w:ascii="微软雅黑" w:hAnsi="微软雅黑" w:eastAsia="微软雅黑" w:cs="宋体"/>
                <w:color w:val="000000"/>
                <w:kern w:val="0"/>
                <w:sz w:val="18"/>
                <w:szCs w:val="18"/>
                <w:lang w:val="en-US" w:eastAsia="zh-CN"/>
              </w:rPr>
              <w:t xml:space="preserve"> </w:t>
            </w:r>
            <w:r>
              <w:rPr>
                <w:rFonts w:hint="eastAsia" w:ascii="微软雅黑" w:hAnsi="微软雅黑" w:eastAsia="微软雅黑" w:cs="宋体"/>
                <w:color w:val="000000"/>
                <w:kern w:val="0"/>
                <w:sz w:val="18"/>
                <w:szCs w:val="18"/>
              </w:rPr>
              <w:t>ppb/天，&lt;5 ppb/年</w:t>
            </w:r>
          </w:p>
        </w:tc>
      </w:tr>
      <w:tr>
        <w:tblPrEx>
          <w:tblLayout w:type="fixed"/>
          <w:tblCellMar>
            <w:top w:w="0" w:type="dxa"/>
            <w:left w:w="108" w:type="dxa"/>
            <w:bottom w:w="0" w:type="dxa"/>
            <w:right w:w="108" w:type="dxa"/>
          </w:tblCellMar>
        </w:tblPrEx>
        <w:trPr>
          <w:trHeight w:val="246" w:hRule="atLeast"/>
        </w:trPr>
        <w:tc>
          <w:tcPr>
            <w:tcW w:w="1436" w:type="dxa"/>
            <w:tcBorders>
              <w:top w:val="nil"/>
              <w:left w:val="single" w:color="auto" w:sz="4" w:space="0"/>
              <w:bottom w:val="single" w:color="auto" w:sz="4" w:space="0"/>
              <w:right w:val="single" w:color="auto" w:sz="4" w:space="0"/>
            </w:tcBorders>
            <w:shd w:val="clear" w:color="auto" w:fill="auto"/>
            <w:vAlign w:val="center"/>
          </w:tcPr>
          <w:p>
            <w:pPr>
              <w:widowControl/>
              <w:jc w:val="both"/>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灵敏度</w:t>
            </w:r>
            <w:r>
              <w:rPr>
                <w:rFonts w:ascii="微软雅黑" w:hAnsi="微软雅黑" w:eastAsia="微软雅黑" w:cs="宋体"/>
                <w:color w:val="000000"/>
                <w:kern w:val="0"/>
                <w:sz w:val="18"/>
                <w:szCs w:val="18"/>
              </w:rPr>
              <w:t>漂移</w:t>
            </w:r>
          </w:p>
        </w:tc>
        <w:tc>
          <w:tcPr>
            <w:tcW w:w="8307" w:type="dxa"/>
            <w:gridSpan w:val="4"/>
            <w:tcBorders>
              <w:top w:val="nil"/>
              <w:left w:val="nil"/>
              <w:bottom w:val="single" w:color="auto" w:sz="4" w:space="0"/>
              <w:right w:val="single" w:color="auto" w:sz="4" w:space="0"/>
            </w:tcBorders>
            <w:shd w:val="clear" w:color="auto" w:fill="auto"/>
            <w:vAlign w:val="center"/>
          </w:tcPr>
          <w:p>
            <w:pPr>
              <w:widowControl/>
              <w:jc w:val="both"/>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&lt;1 ppb/day，&lt;3 ppb/year</w:t>
            </w:r>
          </w:p>
        </w:tc>
      </w:tr>
      <w:tr>
        <w:tblPrEx>
          <w:tblLayout w:type="fixed"/>
          <w:tblCellMar>
            <w:top w:w="0" w:type="dxa"/>
            <w:left w:w="108" w:type="dxa"/>
            <w:bottom w:w="0" w:type="dxa"/>
            <w:right w:w="108" w:type="dxa"/>
          </w:tblCellMar>
        </w:tblPrEx>
        <w:trPr>
          <w:trHeight w:val="246" w:hRule="atLeast"/>
        </w:trPr>
        <w:tc>
          <w:tcPr>
            <w:tcW w:w="1436" w:type="dxa"/>
            <w:tcBorders>
              <w:top w:val="nil"/>
              <w:left w:val="single" w:color="auto" w:sz="4" w:space="0"/>
              <w:bottom w:val="single" w:color="auto" w:sz="4" w:space="0"/>
              <w:right w:val="single" w:color="auto" w:sz="4" w:space="0"/>
            </w:tcBorders>
            <w:shd w:val="clear" w:color="auto" w:fill="auto"/>
            <w:vAlign w:val="center"/>
          </w:tcPr>
          <w:p>
            <w:pPr>
              <w:widowControl/>
              <w:jc w:val="both"/>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检测限</w:t>
            </w:r>
          </w:p>
        </w:tc>
        <w:tc>
          <w:tcPr>
            <w:tcW w:w="2075" w:type="dxa"/>
            <w:tcBorders>
              <w:top w:val="nil"/>
              <w:left w:val="nil"/>
              <w:bottom w:val="single" w:color="auto" w:sz="4" w:space="0"/>
              <w:right w:val="single" w:color="auto" w:sz="4" w:space="0"/>
            </w:tcBorders>
            <w:shd w:val="clear" w:color="auto" w:fill="auto"/>
            <w:vAlign w:val="center"/>
          </w:tcPr>
          <w:p>
            <w:pPr>
              <w:widowControl/>
              <w:jc w:val="both"/>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3</w:t>
            </w:r>
            <w:r>
              <w:rPr>
                <w:rFonts w:hint="eastAsia" w:ascii="微软雅黑" w:hAnsi="微软雅黑" w:eastAsia="微软雅黑" w:cs="宋体"/>
                <w:color w:val="000000"/>
                <w:kern w:val="0"/>
                <w:sz w:val="18"/>
                <w:szCs w:val="18"/>
                <w:lang w:val="en-US" w:eastAsia="zh-CN"/>
              </w:rPr>
              <w:t xml:space="preserve"> </w:t>
            </w:r>
            <w:r>
              <w:rPr>
                <w:rFonts w:hint="eastAsia" w:ascii="微软雅黑" w:hAnsi="微软雅黑" w:eastAsia="微软雅黑" w:cs="宋体"/>
                <w:color w:val="000000"/>
                <w:kern w:val="0"/>
                <w:sz w:val="18"/>
                <w:szCs w:val="18"/>
              </w:rPr>
              <w:t>ppb</w:t>
            </w:r>
          </w:p>
        </w:tc>
        <w:tc>
          <w:tcPr>
            <w:tcW w:w="1953" w:type="dxa"/>
            <w:tcBorders>
              <w:top w:val="nil"/>
              <w:left w:val="nil"/>
              <w:bottom w:val="single" w:color="auto" w:sz="4" w:space="0"/>
              <w:right w:val="single" w:color="auto" w:sz="4" w:space="0"/>
            </w:tcBorders>
            <w:shd w:val="clear" w:color="auto" w:fill="auto"/>
            <w:vAlign w:val="center"/>
          </w:tcPr>
          <w:p>
            <w:pPr>
              <w:widowControl/>
              <w:jc w:val="both"/>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2</w:t>
            </w:r>
            <w:r>
              <w:rPr>
                <w:rFonts w:hint="eastAsia" w:ascii="微软雅黑" w:hAnsi="微软雅黑" w:eastAsia="微软雅黑" w:cs="宋体"/>
                <w:color w:val="000000"/>
                <w:kern w:val="0"/>
                <w:sz w:val="18"/>
                <w:szCs w:val="18"/>
                <w:lang w:val="en-US" w:eastAsia="zh-CN"/>
              </w:rPr>
              <w:t xml:space="preserve"> </w:t>
            </w:r>
            <w:r>
              <w:rPr>
                <w:rFonts w:hint="eastAsia" w:ascii="微软雅黑" w:hAnsi="微软雅黑" w:eastAsia="微软雅黑" w:cs="宋体"/>
                <w:color w:val="000000"/>
                <w:kern w:val="0"/>
                <w:sz w:val="18"/>
                <w:szCs w:val="18"/>
              </w:rPr>
              <w:t>ppb</w:t>
            </w:r>
          </w:p>
        </w:tc>
        <w:tc>
          <w:tcPr>
            <w:tcW w:w="2321" w:type="dxa"/>
            <w:tcBorders>
              <w:top w:val="nil"/>
              <w:left w:val="nil"/>
              <w:bottom w:val="single" w:color="auto" w:sz="4" w:space="0"/>
              <w:right w:val="single" w:color="auto" w:sz="4" w:space="0"/>
            </w:tcBorders>
            <w:shd w:val="clear" w:color="auto" w:fill="auto"/>
            <w:vAlign w:val="center"/>
          </w:tcPr>
          <w:p>
            <w:pPr>
              <w:widowControl/>
              <w:jc w:val="both"/>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1</w:t>
            </w:r>
            <w:r>
              <w:rPr>
                <w:rFonts w:hint="eastAsia" w:ascii="微软雅黑" w:hAnsi="微软雅黑" w:eastAsia="微软雅黑" w:cs="宋体"/>
                <w:color w:val="000000"/>
                <w:kern w:val="0"/>
                <w:sz w:val="18"/>
                <w:szCs w:val="18"/>
                <w:lang w:val="en-US" w:eastAsia="zh-CN"/>
              </w:rPr>
              <w:t xml:space="preserve"> </w:t>
            </w:r>
            <w:r>
              <w:rPr>
                <w:rFonts w:hint="eastAsia" w:ascii="微软雅黑" w:hAnsi="微软雅黑" w:eastAsia="微软雅黑" w:cs="宋体"/>
                <w:color w:val="000000"/>
                <w:kern w:val="0"/>
                <w:sz w:val="18"/>
                <w:szCs w:val="18"/>
              </w:rPr>
              <w:t>ppb</w:t>
            </w:r>
          </w:p>
        </w:tc>
        <w:tc>
          <w:tcPr>
            <w:tcW w:w="1958" w:type="dxa"/>
            <w:tcBorders>
              <w:top w:val="nil"/>
              <w:left w:val="nil"/>
              <w:bottom w:val="single" w:color="auto" w:sz="4" w:space="0"/>
              <w:right w:val="single" w:color="auto" w:sz="4" w:space="0"/>
            </w:tcBorders>
            <w:shd w:val="clear" w:color="auto" w:fill="auto"/>
            <w:vAlign w:val="center"/>
          </w:tcPr>
          <w:p>
            <w:pPr>
              <w:widowControl/>
              <w:jc w:val="both"/>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4</w:t>
            </w:r>
            <w:r>
              <w:rPr>
                <w:rFonts w:hint="eastAsia" w:ascii="微软雅黑" w:hAnsi="微软雅黑" w:eastAsia="微软雅黑" w:cs="宋体"/>
                <w:color w:val="000000"/>
                <w:kern w:val="0"/>
                <w:sz w:val="18"/>
                <w:szCs w:val="18"/>
                <w:lang w:val="en-US" w:eastAsia="zh-CN"/>
              </w:rPr>
              <w:t xml:space="preserve"> </w:t>
            </w:r>
            <w:r>
              <w:rPr>
                <w:rFonts w:hint="eastAsia" w:ascii="微软雅黑" w:hAnsi="微软雅黑" w:eastAsia="微软雅黑" w:cs="宋体"/>
                <w:color w:val="000000"/>
                <w:kern w:val="0"/>
                <w:sz w:val="18"/>
                <w:szCs w:val="18"/>
              </w:rPr>
              <w:t>ppb(2σ)</w:t>
            </w:r>
          </w:p>
        </w:tc>
      </w:tr>
      <w:tr>
        <w:tblPrEx>
          <w:tblLayout w:type="fixed"/>
          <w:tblCellMar>
            <w:top w:w="0" w:type="dxa"/>
            <w:left w:w="108" w:type="dxa"/>
            <w:bottom w:w="0" w:type="dxa"/>
            <w:right w:w="108" w:type="dxa"/>
          </w:tblCellMar>
        </w:tblPrEx>
        <w:trPr>
          <w:trHeight w:val="246" w:hRule="atLeast"/>
        </w:trPr>
        <w:tc>
          <w:tcPr>
            <w:tcW w:w="1436" w:type="dxa"/>
            <w:tcBorders>
              <w:top w:val="nil"/>
              <w:left w:val="single" w:color="auto" w:sz="4" w:space="0"/>
              <w:bottom w:val="single" w:color="auto" w:sz="4" w:space="0"/>
              <w:right w:val="single" w:color="auto" w:sz="4" w:space="0"/>
            </w:tcBorders>
            <w:shd w:val="clear" w:color="auto" w:fill="auto"/>
            <w:vAlign w:val="center"/>
          </w:tcPr>
          <w:p>
            <w:pPr>
              <w:widowControl/>
              <w:jc w:val="both"/>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NIST溯源校准</w:t>
            </w:r>
          </w:p>
        </w:tc>
        <w:tc>
          <w:tcPr>
            <w:tcW w:w="2075"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w:t>
            </w:r>
          </w:p>
        </w:tc>
        <w:tc>
          <w:tcPr>
            <w:tcW w:w="1953"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w:t>
            </w:r>
          </w:p>
        </w:tc>
        <w:tc>
          <w:tcPr>
            <w:tcW w:w="2321" w:type="dxa"/>
            <w:tcBorders>
              <w:top w:val="nil"/>
              <w:left w:val="nil"/>
              <w:bottom w:val="single" w:color="auto" w:sz="4" w:space="0"/>
              <w:right w:val="single" w:color="auto" w:sz="4" w:space="0"/>
            </w:tcBorders>
            <w:shd w:val="clear" w:color="auto" w:fill="auto"/>
            <w:vAlign w:val="center"/>
          </w:tcPr>
          <w:p>
            <w:pPr>
              <w:widowControl/>
              <w:jc w:val="both"/>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是</w:t>
            </w:r>
          </w:p>
        </w:tc>
        <w:tc>
          <w:tcPr>
            <w:tcW w:w="1958" w:type="dxa"/>
            <w:tcBorders>
              <w:top w:val="nil"/>
              <w:left w:val="nil"/>
              <w:bottom w:val="single" w:color="auto" w:sz="4" w:space="0"/>
              <w:right w:val="single" w:color="auto" w:sz="4" w:space="0"/>
            </w:tcBorders>
            <w:shd w:val="clear" w:color="auto" w:fill="auto"/>
            <w:vAlign w:val="center"/>
          </w:tcPr>
          <w:p>
            <w:pPr>
              <w:widowControl/>
              <w:jc w:val="both"/>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是</w:t>
            </w:r>
          </w:p>
        </w:tc>
      </w:tr>
      <w:tr>
        <w:tblPrEx>
          <w:tblLayout w:type="fixed"/>
          <w:tblCellMar>
            <w:top w:w="0" w:type="dxa"/>
            <w:left w:w="108" w:type="dxa"/>
            <w:bottom w:w="0" w:type="dxa"/>
            <w:right w:w="108" w:type="dxa"/>
          </w:tblCellMar>
        </w:tblPrEx>
        <w:trPr>
          <w:trHeight w:val="434" w:hRule="atLeast"/>
        </w:trPr>
        <w:tc>
          <w:tcPr>
            <w:tcW w:w="1436" w:type="dxa"/>
            <w:tcBorders>
              <w:top w:val="nil"/>
              <w:left w:val="single" w:color="auto" w:sz="4" w:space="0"/>
              <w:bottom w:val="single" w:color="auto" w:sz="4" w:space="0"/>
              <w:right w:val="single" w:color="auto" w:sz="4" w:space="0"/>
            </w:tcBorders>
            <w:shd w:val="clear" w:color="auto" w:fill="auto"/>
            <w:vAlign w:val="center"/>
          </w:tcPr>
          <w:p>
            <w:pPr>
              <w:widowControl/>
              <w:jc w:val="both"/>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测量频率</w:t>
            </w:r>
          </w:p>
        </w:tc>
        <w:tc>
          <w:tcPr>
            <w:tcW w:w="2075" w:type="dxa"/>
            <w:tcBorders>
              <w:top w:val="nil"/>
              <w:left w:val="nil"/>
              <w:bottom w:val="single" w:color="auto" w:sz="4" w:space="0"/>
              <w:right w:val="single" w:color="auto" w:sz="4" w:space="0"/>
            </w:tcBorders>
            <w:shd w:val="clear" w:color="auto" w:fill="auto"/>
            <w:vAlign w:val="center"/>
          </w:tcPr>
          <w:p>
            <w:pPr>
              <w:widowControl/>
              <w:jc w:val="both"/>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0.1</w:t>
            </w:r>
            <w:r>
              <w:rPr>
                <w:rFonts w:hint="eastAsia" w:ascii="微软雅黑" w:hAnsi="微软雅黑" w:eastAsia="微软雅黑" w:cs="宋体"/>
                <w:color w:val="000000"/>
                <w:kern w:val="0"/>
                <w:sz w:val="18"/>
                <w:szCs w:val="18"/>
                <w:lang w:val="en-US" w:eastAsia="zh-CN"/>
              </w:rPr>
              <w:t xml:space="preserve"> </w:t>
            </w:r>
            <w:r>
              <w:rPr>
                <w:rFonts w:hint="eastAsia" w:ascii="微软雅黑" w:hAnsi="微软雅黑" w:eastAsia="微软雅黑" w:cs="宋体"/>
                <w:color w:val="000000"/>
                <w:kern w:val="0"/>
                <w:sz w:val="18"/>
                <w:szCs w:val="18"/>
              </w:rPr>
              <w:t>Hz</w:t>
            </w:r>
          </w:p>
        </w:tc>
        <w:tc>
          <w:tcPr>
            <w:tcW w:w="1953" w:type="dxa"/>
            <w:tcBorders>
              <w:top w:val="nil"/>
              <w:left w:val="nil"/>
              <w:bottom w:val="single" w:color="auto" w:sz="4" w:space="0"/>
              <w:right w:val="single" w:color="auto" w:sz="4" w:space="0"/>
            </w:tcBorders>
            <w:shd w:val="clear" w:color="auto" w:fill="auto"/>
            <w:vAlign w:val="center"/>
          </w:tcPr>
          <w:p>
            <w:pPr>
              <w:widowControl/>
              <w:jc w:val="both"/>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0.5</w:t>
            </w:r>
            <w:r>
              <w:rPr>
                <w:rFonts w:hint="eastAsia" w:ascii="微软雅黑" w:hAnsi="微软雅黑" w:eastAsia="微软雅黑" w:cs="宋体"/>
                <w:color w:val="000000"/>
                <w:kern w:val="0"/>
                <w:sz w:val="18"/>
                <w:szCs w:val="18"/>
                <w:lang w:val="en-US" w:eastAsia="zh-CN"/>
              </w:rPr>
              <w:t xml:space="preserve"> </w:t>
            </w:r>
            <w:r>
              <w:rPr>
                <w:rFonts w:hint="eastAsia" w:ascii="微软雅黑" w:hAnsi="微软雅黑" w:eastAsia="微软雅黑" w:cs="宋体"/>
                <w:color w:val="000000"/>
                <w:kern w:val="0"/>
                <w:sz w:val="18"/>
                <w:szCs w:val="18"/>
              </w:rPr>
              <w:t>Hz</w:t>
            </w:r>
          </w:p>
        </w:tc>
        <w:tc>
          <w:tcPr>
            <w:tcW w:w="2321" w:type="dxa"/>
            <w:tcBorders>
              <w:top w:val="nil"/>
              <w:left w:val="nil"/>
              <w:bottom w:val="single" w:color="auto" w:sz="4" w:space="0"/>
              <w:right w:val="single" w:color="auto" w:sz="4" w:space="0"/>
            </w:tcBorders>
            <w:shd w:val="clear" w:color="auto" w:fill="auto"/>
            <w:vAlign w:val="center"/>
          </w:tcPr>
          <w:p>
            <w:pPr>
              <w:widowControl/>
              <w:jc w:val="both"/>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0.5</w:t>
            </w:r>
            <w:r>
              <w:rPr>
                <w:rFonts w:hint="eastAsia" w:ascii="微软雅黑" w:hAnsi="微软雅黑" w:eastAsia="微软雅黑" w:cs="宋体"/>
                <w:color w:val="000000"/>
                <w:kern w:val="0"/>
                <w:sz w:val="18"/>
                <w:szCs w:val="18"/>
                <w:lang w:val="en-US" w:eastAsia="zh-CN"/>
              </w:rPr>
              <w:t xml:space="preserve"> </w:t>
            </w:r>
            <w:r>
              <w:rPr>
                <w:rFonts w:hint="eastAsia" w:ascii="微软雅黑" w:hAnsi="微软雅黑" w:eastAsia="微软雅黑" w:cs="宋体"/>
                <w:color w:val="000000"/>
                <w:kern w:val="0"/>
                <w:sz w:val="18"/>
                <w:szCs w:val="18"/>
              </w:rPr>
              <w:t>Hz</w:t>
            </w:r>
          </w:p>
        </w:tc>
        <w:tc>
          <w:tcPr>
            <w:tcW w:w="1958" w:type="dxa"/>
            <w:tcBorders>
              <w:top w:val="nil"/>
              <w:left w:val="nil"/>
              <w:bottom w:val="single" w:color="auto" w:sz="4" w:space="0"/>
              <w:right w:val="single" w:color="auto" w:sz="4" w:space="0"/>
            </w:tcBorders>
            <w:shd w:val="clear" w:color="auto" w:fill="auto"/>
            <w:vAlign w:val="center"/>
          </w:tcPr>
          <w:p>
            <w:pPr>
              <w:widowControl/>
              <w:jc w:val="both"/>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0.1</w:t>
            </w:r>
            <w:r>
              <w:rPr>
                <w:rFonts w:hint="eastAsia" w:ascii="微软雅黑" w:hAnsi="微软雅黑" w:eastAsia="微软雅黑" w:cs="宋体"/>
                <w:color w:val="000000"/>
                <w:kern w:val="0"/>
                <w:sz w:val="18"/>
                <w:szCs w:val="18"/>
                <w:lang w:val="en-US" w:eastAsia="zh-CN"/>
              </w:rPr>
              <w:t xml:space="preserve"> </w:t>
            </w:r>
            <w:r>
              <w:rPr>
                <w:rFonts w:hint="eastAsia" w:ascii="微软雅黑" w:hAnsi="微软雅黑" w:eastAsia="微软雅黑" w:cs="宋体"/>
                <w:color w:val="000000"/>
                <w:kern w:val="0"/>
                <w:sz w:val="18"/>
                <w:szCs w:val="18"/>
              </w:rPr>
              <w:t>Hz</w:t>
            </w:r>
          </w:p>
        </w:tc>
      </w:tr>
      <w:tr>
        <w:tblPrEx>
          <w:tblLayout w:type="fixed"/>
          <w:tblCellMar>
            <w:top w:w="0" w:type="dxa"/>
            <w:left w:w="108" w:type="dxa"/>
            <w:bottom w:w="0" w:type="dxa"/>
            <w:right w:w="108" w:type="dxa"/>
          </w:tblCellMar>
        </w:tblPrEx>
        <w:trPr>
          <w:trHeight w:val="564" w:hRule="atLeast"/>
        </w:trPr>
        <w:tc>
          <w:tcPr>
            <w:tcW w:w="1436" w:type="dxa"/>
            <w:tcBorders>
              <w:top w:val="nil"/>
              <w:left w:val="single" w:color="auto" w:sz="4" w:space="0"/>
              <w:bottom w:val="single" w:color="auto" w:sz="4" w:space="0"/>
              <w:right w:val="single" w:color="auto" w:sz="4" w:space="0"/>
            </w:tcBorders>
            <w:shd w:val="clear" w:color="auto" w:fill="auto"/>
            <w:vAlign w:val="center"/>
          </w:tcPr>
          <w:p>
            <w:pPr>
              <w:widowControl/>
              <w:jc w:val="both"/>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响应时间</w:t>
            </w:r>
          </w:p>
        </w:tc>
        <w:tc>
          <w:tcPr>
            <w:tcW w:w="2075" w:type="dxa"/>
            <w:tcBorders>
              <w:top w:val="nil"/>
              <w:left w:val="nil"/>
              <w:bottom w:val="single" w:color="auto" w:sz="4" w:space="0"/>
              <w:right w:val="single" w:color="auto" w:sz="4" w:space="0"/>
            </w:tcBorders>
            <w:shd w:val="clear" w:color="auto" w:fill="auto"/>
            <w:vAlign w:val="center"/>
          </w:tcPr>
          <w:p>
            <w:pPr>
              <w:widowControl/>
              <w:jc w:val="both"/>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100</w:t>
            </w:r>
            <w:r>
              <w:rPr>
                <w:rFonts w:hint="eastAsia" w:ascii="微软雅黑" w:hAnsi="微软雅黑" w:eastAsia="微软雅黑" w:cs="宋体"/>
                <w:color w:val="000000"/>
                <w:kern w:val="0"/>
                <w:sz w:val="18"/>
                <w:szCs w:val="18"/>
                <w:lang w:val="en-US" w:eastAsia="zh-CN"/>
              </w:rPr>
              <w:t xml:space="preserve"> </w:t>
            </w:r>
            <w:r>
              <w:rPr>
                <w:rFonts w:hint="eastAsia" w:ascii="微软雅黑" w:hAnsi="微软雅黑" w:eastAsia="微软雅黑" w:cs="宋体"/>
                <w:color w:val="000000"/>
                <w:kern w:val="0"/>
                <w:sz w:val="18"/>
                <w:szCs w:val="18"/>
              </w:rPr>
              <w:t>%改变，20</w:t>
            </w:r>
            <w:r>
              <w:rPr>
                <w:rFonts w:hint="eastAsia" w:ascii="微软雅黑" w:hAnsi="微软雅黑" w:eastAsia="微软雅黑" w:cs="宋体"/>
                <w:color w:val="000000"/>
                <w:kern w:val="0"/>
                <w:sz w:val="18"/>
                <w:szCs w:val="18"/>
                <w:lang w:val="en-US" w:eastAsia="zh-CN"/>
              </w:rPr>
              <w:t xml:space="preserve"> </w:t>
            </w:r>
            <w:r>
              <w:rPr>
                <w:rFonts w:hint="eastAsia" w:ascii="微软雅黑" w:hAnsi="微软雅黑" w:eastAsia="微软雅黑" w:cs="宋体"/>
                <w:color w:val="000000"/>
                <w:kern w:val="0"/>
                <w:sz w:val="18"/>
                <w:szCs w:val="18"/>
              </w:rPr>
              <w:t>s，2点</w:t>
            </w:r>
          </w:p>
        </w:tc>
        <w:tc>
          <w:tcPr>
            <w:tcW w:w="1953" w:type="dxa"/>
            <w:tcBorders>
              <w:top w:val="nil"/>
              <w:left w:val="nil"/>
              <w:bottom w:val="single" w:color="auto" w:sz="4" w:space="0"/>
              <w:right w:val="single" w:color="auto" w:sz="4" w:space="0"/>
            </w:tcBorders>
            <w:shd w:val="clear" w:color="auto" w:fill="auto"/>
            <w:vAlign w:val="center"/>
          </w:tcPr>
          <w:p>
            <w:pPr>
              <w:widowControl/>
              <w:jc w:val="both"/>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100</w:t>
            </w:r>
            <w:r>
              <w:rPr>
                <w:rFonts w:hint="eastAsia" w:ascii="微软雅黑" w:hAnsi="微软雅黑" w:eastAsia="微软雅黑" w:cs="宋体"/>
                <w:color w:val="000000"/>
                <w:kern w:val="0"/>
                <w:sz w:val="18"/>
                <w:szCs w:val="18"/>
                <w:lang w:val="en-US" w:eastAsia="zh-CN"/>
              </w:rPr>
              <w:t xml:space="preserve"> </w:t>
            </w:r>
            <w:r>
              <w:rPr>
                <w:rFonts w:hint="eastAsia" w:ascii="微软雅黑" w:hAnsi="微软雅黑" w:eastAsia="微软雅黑" w:cs="宋体"/>
                <w:color w:val="000000"/>
                <w:kern w:val="0"/>
                <w:sz w:val="18"/>
                <w:szCs w:val="18"/>
              </w:rPr>
              <w:t>%改变，4</w:t>
            </w:r>
            <w:r>
              <w:rPr>
                <w:rFonts w:hint="eastAsia" w:ascii="微软雅黑" w:hAnsi="微软雅黑" w:eastAsia="微软雅黑" w:cs="宋体"/>
                <w:color w:val="000000"/>
                <w:kern w:val="0"/>
                <w:sz w:val="18"/>
                <w:szCs w:val="18"/>
                <w:lang w:val="en-US" w:eastAsia="zh-CN"/>
              </w:rPr>
              <w:t xml:space="preserve"> </w:t>
            </w:r>
            <w:r>
              <w:rPr>
                <w:rFonts w:hint="eastAsia" w:ascii="微软雅黑" w:hAnsi="微软雅黑" w:eastAsia="微软雅黑" w:cs="宋体"/>
                <w:color w:val="000000"/>
                <w:kern w:val="0"/>
                <w:sz w:val="18"/>
                <w:szCs w:val="18"/>
              </w:rPr>
              <w:t>s，2点</w:t>
            </w: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w:t>
            </w:r>
          </w:p>
        </w:tc>
        <w:tc>
          <w:tcPr>
            <w:tcW w:w="1958" w:type="dxa"/>
            <w:tcBorders>
              <w:top w:val="nil"/>
              <w:left w:val="nil"/>
              <w:bottom w:val="single" w:color="auto" w:sz="4" w:space="0"/>
              <w:right w:val="single" w:color="auto" w:sz="4" w:space="0"/>
            </w:tcBorders>
            <w:shd w:val="clear" w:color="auto" w:fill="auto"/>
            <w:vAlign w:val="center"/>
          </w:tcPr>
          <w:p>
            <w:pPr>
              <w:widowControl/>
              <w:jc w:val="both"/>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100</w:t>
            </w:r>
            <w:r>
              <w:rPr>
                <w:rFonts w:hint="eastAsia" w:ascii="微软雅黑" w:hAnsi="微软雅黑" w:eastAsia="微软雅黑" w:cs="宋体"/>
                <w:color w:val="000000"/>
                <w:kern w:val="0"/>
                <w:sz w:val="18"/>
                <w:szCs w:val="18"/>
                <w:lang w:val="en-US" w:eastAsia="zh-CN"/>
              </w:rPr>
              <w:t xml:space="preserve"> </w:t>
            </w:r>
            <w:r>
              <w:rPr>
                <w:rFonts w:hint="eastAsia" w:ascii="微软雅黑" w:hAnsi="微软雅黑" w:eastAsia="微软雅黑" w:cs="宋体"/>
                <w:color w:val="000000"/>
                <w:kern w:val="0"/>
                <w:sz w:val="18"/>
                <w:szCs w:val="18"/>
              </w:rPr>
              <w:t>%改变，20</w:t>
            </w:r>
            <w:r>
              <w:rPr>
                <w:rFonts w:hint="eastAsia" w:ascii="微软雅黑" w:hAnsi="微软雅黑" w:eastAsia="微软雅黑" w:cs="宋体"/>
                <w:color w:val="000000"/>
                <w:kern w:val="0"/>
                <w:sz w:val="18"/>
                <w:szCs w:val="18"/>
                <w:lang w:val="en-US" w:eastAsia="zh-CN"/>
              </w:rPr>
              <w:t xml:space="preserve"> </w:t>
            </w:r>
            <w:r>
              <w:rPr>
                <w:rFonts w:hint="eastAsia" w:ascii="微软雅黑" w:hAnsi="微软雅黑" w:eastAsia="微软雅黑" w:cs="宋体"/>
                <w:color w:val="000000"/>
                <w:kern w:val="0"/>
                <w:sz w:val="18"/>
                <w:szCs w:val="18"/>
              </w:rPr>
              <w:t>s，2点</w:t>
            </w:r>
          </w:p>
        </w:tc>
      </w:tr>
      <w:tr>
        <w:tblPrEx>
          <w:tblLayout w:type="fixed"/>
          <w:tblCellMar>
            <w:top w:w="0" w:type="dxa"/>
            <w:left w:w="108" w:type="dxa"/>
            <w:bottom w:w="0" w:type="dxa"/>
            <w:right w:w="108" w:type="dxa"/>
          </w:tblCellMar>
        </w:tblPrEx>
        <w:trPr>
          <w:trHeight w:val="246" w:hRule="atLeast"/>
        </w:trPr>
        <w:tc>
          <w:tcPr>
            <w:tcW w:w="1436" w:type="dxa"/>
            <w:tcBorders>
              <w:top w:val="nil"/>
              <w:left w:val="single" w:color="auto" w:sz="4" w:space="0"/>
              <w:bottom w:val="single" w:color="auto" w:sz="4" w:space="0"/>
              <w:right w:val="single" w:color="auto" w:sz="4" w:space="0"/>
            </w:tcBorders>
            <w:shd w:val="clear" w:color="auto" w:fill="auto"/>
            <w:vAlign w:val="center"/>
          </w:tcPr>
          <w:p>
            <w:pPr>
              <w:widowControl/>
              <w:jc w:val="both"/>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温度</w:t>
            </w:r>
            <w:r>
              <w:rPr>
                <w:rFonts w:ascii="微软雅黑" w:hAnsi="微软雅黑" w:eastAsia="微软雅黑" w:cs="宋体"/>
                <w:color w:val="000000"/>
                <w:kern w:val="0"/>
                <w:sz w:val="18"/>
                <w:szCs w:val="18"/>
              </w:rPr>
              <w:t>和压力补偿</w:t>
            </w:r>
          </w:p>
        </w:tc>
        <w:tc>
          <w:tcPr>
            <w:tcW w:w="2075" w:type="dxa"/>
            <w:tcBorders>
              <w:top w:val="nil"/>
              <w:left w:val="nil"/>
              <w:bottom w:val="single" w:color="auto" w:sz="4" w:space="0"/>
              <w:right w:val="single" w:color="auto" w:sz="4" w:space="0"/>
            </w:tcBorders>
            <w:shd w:val="clear" w:color="auto" w:fill="auto"/>
            <w:vAlign w:val="center"/>
          </w:tcPr>
          <w:p>
            <w:pPr>
              <w:widowControl/>
              <w:jc w:val="both"/>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有</w:t>
            </w:r>
          </w:p>
        </w:tc>
        <w:tc>
          <w:tcPr>
            <w:tcW w:w="1953" w:type="dxa"/>
            <w:tcBorders>
              <w:top w:val="nil"/>
              <w:left w:val="nil"/>
              <w:bottom w:val="single" w:color="auto" w:sz="4" w:space="0"/>
              <w:right w:val="single" w:color="auto" w:sz="4" w:space="0"/>
            </w:tcBorders>
            <w:shd w:val="clear" w:color="auto" w:fill="auto"/>
            <w:vAlign w:val="center"/>
          </w:tcPr>
          <w:p>
            <w:pPr>
              <w:widowControl/>
              <w:jc w:val="both"/>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有</w:t>
            </w:r>
          </w:p>
        </w:tc>
        <w:tc>
          <w:tcPr>
            <w:tcW w:w="2321" w:type="dxa"/>
            <w:tcBorders>
              <w:top w:val="nil"/>
              <w:left w:val="nil"/>
              <w:bottom w:val="single" w:color="auto" w:sz="4" w:space="0"/>
              <w:right w:val="single" w:color="auto" w:sz="4" w:space="0"/>
            </w:tcBorders>
            <w:shd w:val="clear" w:color="auto" w:fill="auto"/>
            <w:vAlign w:val="center"/>
          </w:tcPr>
          <w:p>
            <w:pPr>
              <w:widowControl/>
              <w:jc w:val="both"/>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有</w:t>
            </w:r>
          </w:p>
        </w:tc>
        <w:tc>
          <w:tcPr>
            <w:tcW w:w="1958" w:type="dxa"/>
            <w:tcBorders>
              <w:top w:val="nil"/>
              <w:left w:val="nil"/>
              <w:bottom w:val="single" w:color="auto" w:sz="4" w:space="0"/>
              <w:right w:val="single" w:color="auto" w:sz="4" w:space="0"/>
            </w:tcBorders>
            <w:shd w:val="clear" w:color="auto" w:fill="auto"/>
            <w:vAlign w:val="center"/>
          </w:tcPr>
          <w:p>
            <w:pPr>
              <w:widowControl/>
              <w:jc w:val="both"/>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有</w:t>
            </w:r>
          </w:p>
        </w:tc>
      </w:tr>
      <w:tr>
        <w:tblPrEx>
          <w:tblLayout w:type="fixed"/>
          <w:tblCellMar>
            <w:top w:w="0" w:type="dxa"/>
            <w:left w:w="108" w:type="dxa"/>
            <w:bottom w:w="0" w:type="dxa"/>
            <w:right w:w="108" w:type="dxa"/>
          </w:tblCellMar>
        </w:tblPrEx>
        <w:trPr>
          <w:trHeight w:val="498" w:hRule="atLeast"/>
        </w:trPr>
        <w:tc>
          <w:tcPr>
            <w:tcW w:w="1436" w:type="dxa"/>
            <w:tcBorders>
              <w:top w:val="nil"/>
              <w:left w:val="single" w:color="auto" w:sz="4" w:space="0"/>
              <w:bottom w:val="single" w:color="auto" w:sz="4" w:space="0"/>
              <w:right w:val="single" w:color="auto" w:sz="4" w:space="0"/>
            </w:tcBorders>
            <w:shd w:val="clear" w:color="auto" w:fill="auto"/>
            <w:vAlign w:val="center"/>
          </w:tcPr>
          <w:p>
            <w:pPr>
              <w:widowControl/>
              <w:jc w:val="both"/>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流速</w:t>
            </w:r>
          </w:p>
        </w:tc>
        <w:tc>
          <w:tcPr>
            <w:tcW w:w="2075" w:type="dxa"/>
            <w:tcBorders>
              <w:top w:val="nil"/>
              <w:left w:val="nil"/>
              <w:bottom w:val="single" w:color="auto" w:sz="4" w:space="0"/>
              <w:right w:val="single" w:color="auto" w:sz="4" w:space="0"/>
            </w:tcBorders>
            <w:shd w:val="clear" w:color="auto" w:fill="auto"/>
            <w:vAlign w:val="center"/>
          </w:tcPr>
          <w:p>
            <w:pPr>
              <w:widowControl/>
              <w:jc w:val="both"/>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~1</w:t>
            </w:r>
            <w:r>
              <w:rPr>
                <w:rFonts w:hint="eastAsia" w:ascii="微软雅黑" w:hAnsi="微软雅黑" w:eastAsia="微软雅黑" w:cs="宋体"/>
                <w:color w:val="000000"/>
                <w:kern w:val="0"/>
                <w:sz w:val="18"/>
                <w:szCs w:val="18"/>
                <w:lang w:val="en-US" w:eastAsia="zh-CN"/>
              </w:rPr>
              <w:t xml:space="preserve"> </w:t>
            </w:r>
            <w:r>
              <w:rPr>
                <w:rFonts w:hint="eastAsia" w:ascii="微软雅黑" w:hAnsi="微软雅黑" w:eastAsia="微软雅黑" w:cs="宋体"/>
                <w:color w:val="000000"/>
                <w:kern w:val="0"/>
                <w:sz w:val="18"/>
                <w:szCs w:val="18"/>
              </w:rPr>
              <w:t>L/min（标准）</w:t>
            </w:r>
          </w:p>
          <w:p>
            <w:pPr>
              <w:widowControl/>
              <w:jc w:val="both"/>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&gt;0.6</w:t>
            </w:r>
            <w:r>
              <w:rPr>
                <w:rFonts w:hint="eastAsia" w:ascii="微软雅黑" w:hAnsi="微软雅黑" w:eastAsia="微软雅黑" w:cs="宋体"/>
                <w:color w:val="000000"/>
                <w:kern w:val="0"/>
                <w:sz w:val="18"/>
                <w:szCs w:val="18"/>
                <w:lang w:val="en-US" w:eastAsia="zh-CN"/>
              </w:rPr>
              <w:t xml:space="preserve"> </w:t>
            </w:r>
            <w:r>
              <w:rPr>
                <w:rFonts w:hint="eastAsia" w:ascii="微软雅黑" w:hAnsi="微软雅黑" w:eastAsia="微软雅黑" w:cs="宋体"/>
                <w:color w:val="000000"/>
                <w:kern w:val="0"/>
                <w:sz w:val="18"/>
                <w:szCs w:val="18"/>
              </w:rPr>
              <w:t>L/min（需求）</w:t>
            </w:r>
          </w:p>
        </w:tc>
        <w:tc>
          <w:tcPr>
            <w:tcW w:w="1953" w:type="dxa"/>
            <w:tcBorders>
              <w:top w:val="nil"/>
              <w:left w:val="nil"/>
              <w:bottom w:val="single" w:color="auto" w:sz="4" w:space="0"/>
              <w:right w:val="single" w:color="auto" w:sz="4" w:space="0"/>
            </w:tcBorders>
            <w:shd w:val="clear" w:color="auto" w:fill="auto"/>
            <w:vAlign w:val="center"/>
          </w:tcPr>
          <w:p>
            <w:pPr>
              <w:widowControl/>
              <w:jc w:val="both"/>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~1.8</w:t>
            </w:r>
            <w:r>
              <w:rPr>
                <w:rFonts w:hint="eastAsia" w:ascii="微软雅黑" w:hAnsi="微软雅黑" w:eastAsia="微软雅黑" w:cs="宋体"/>
                <w:color w:val="000000"/>
                <w:kern w:val="0"/>
                <w:sz w:val="18"/>
                <w:szCs w:val="18"/>
                <w:lang w:val="en-US" w:eastAsia="zh-CN"/>
              </w:rPr>
              <w:t xml:space="preserve"> </w:t>
            </w:r>
            <w:r>
              <w:rPr>
                <w:rFonts w:hint="eastAsia" w:ascii="微软雅黑" w:hAnsi="微软雅黑" w:eastAsia="微软雅黑" w:cs="宋体"/>
                <w:color w:val="000000"/>
                <w:kern w:val="0"/>
                <w:sz w:val="18"/>
                <w:szCs w:val="18"/>
              </w:rPr>
              <w:t>L/min（标准）</w:t>
            </w:r>
          </w:p>
          <w:p>
            <w:pPr>
              <w:widowControl/>
              <w:jc w:val="both"/>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&gt;1.2 L/min（需求）</w:t>
            </w:r>
          </w:p>
        </w:tc>
        <w:tc>
          <w:tcPr>
            <w:tcW w:w="2321" w:type="dxa"/>
            <w:tcBorders>
              <w:top w:val="nil"/>
              <w:left w:val="nil"/>
              <w:bottom w:val="single" w:color="auto" w:sz="4" w:space="0"/>
              <w:right w:val="single" w:color="auto" w:sz="4" w:space="0"/>
            </w:tcBorders>
            <w:shd w:val="clear" w:color="auto" w:fill="auto"/>
            <w:vAlign w:val="center"/>
          </w:tcPr>
          <w:p>
            <w:pPr>
              <w:widowControl/>
              <w:jc w:val="both"/>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~2</w:t>
            </w:r>
            <w:r>
              <w:rPr>
                <w:rFonts w:hint="eastAsia" w:ascii="微软雅黑" w:hAnsi="微软雅黑" w:eastAsia="微软雅黑" w:cs="宋体"/>
                <w:color w:val="000000"/>
                <w:kern w:val="0"/>
                <w:sz w:val="18"/>
                <w:szCs w:val="18"/>
                <w:lang w:val="en-US" w:eastAsia="zh-CN"/>
              </w:rPr>
              <w:t xml:space="preserve"> </w:t>
            </w:r>
            <w:r>
              <w:rPr>
                <w:rFonts w:hint="eastAsia" w:ascii="微软雅黑" w:hAnsi="微软雅黑" w:eastAsia="微软雅黑" w:cs="宋体"/>
                <w:color w:val="000000"/>
                <w:kern w:val="0"/>
                <w:sz w:val="18"/>
                <w:szCs w:val="18"/>
              </w:rPr>
              <w:t>L/min（标准）</w:t>
            </w:r>
          </w:p>
          <w:p>
            <w:pPr>
              <w:widowControl/>
              <w:jc w:val="both"/>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&gt;1.2 L/min（需求）</w:t>
            </w:r>
          </w:p>
        </w:tc>
        <w:tc>
          <w:tcPr>
            <w:tcW w:w="1958" w:type="dxa"/>
            <w:tcBorders>
              <w:top w:val="nil"/>
              <w:left w:val="nil"/>
              <w:bottom w:val="single" w:color="auto" w:sz="4" w:space="0"/>
              <w:right w:val="single" w:color="auto" w:sz="4" w:space="0"/>
            </w:tcBorders>
            <w:shd w:val="clear" w:color="auto" w:fill="auto"/>
            <w:vAlign w:val="center"/>
          </w:tcPr>
          <w:p>
            <w:pPr>
              <w:widowControl/>
              <w:jc w:val="both"/>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~0.8</w:t>
            </w:r>
            <w:r>
              <w:rPr>
                <w:rFonts w:hint="eastAsia" w:ascii="微软雅黑" w:hAnsi="微软雅黑" w:eastAsia="微软雅黑" w:cs="宋体"/>
                <w:color w:val="000000"/>
                <w:kern w:val="0"/>
                <w:sz w:val="18"/>
                <w:szCs w:val="18"/>
                <w:lang w:val="en-US" w:eastAsia="zh-CN"/>
              </w:rPr>
              <w:t xml:space="preserve"> </w:t>
            </w:r>
            <w:r>
              <w:rPr>
                <w:rFonts w:hint="eastAsia" w:ascii="微软雅黑" w:hAnsi="微软雅黑" w:eastAsia="微软雅黑" w:cs="宋体"/>
                <w:color w:val="000000"/>
                <w:kern w:val="0"/>
                <w:sz w:val="18"/>
                <w:szCs w:val="18"/>
              </w:rPr>
              <w:t>L/min（标准）</w:t>
            </w:r>
          </w:p>
          <w:p>
            <w:pPr>
              <w:widowControl/>
              <w:jc w:val="both"/>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&gt;0.5 L/min（需求）</w:t>
            </w:r>
          </w:p>
        </w:tc>
      </w:tr>
      <w:tr>
        <w:tblPrEx>
          <w:tblLayout w:type="fixed"/>
          <w:tblCellMar>
            <w:top w:w="0" w:type="dxa"/>
            <w:left w:w="108" w:type="dxa"/>
            <w:bottom w:w="0" w:type="dxa"/>
            <w:right w:w="108" w:type="dxa"/>
          </w:tblCellMar>
        </w:tblPrEx>
        <w:trPr>
          <w:trHeight w:val="498" w:hRule="atLeast"/>
        </w:trPr>
        <w:tc>
          <w:tcPr>
            <w:tcW w:w="1436" w:type="dxa"/>
            <w:tcBorders>
              <w:top w:val="nil"/>
              <w:left w:val="single" w:color="auto" w:sz="4" w:space="0"/>
              <w:bottom w:val="single" w:color="auto" w:sz="4" w:space="0"/>
              <w:right w:val="single" w:color="auto" w:sz="4" w:space="0"/>
            </w:tcBorders>
            <w:shd w:val="clear" w:color="auto" w:fill="auto"/>
            <w:vAlign w:val="center"/>
          </w:tcPr>
          <w:p>
            <w:pPr>
              <w:widowControl/>
              <w:jc w:val="both"/>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尺寸</w:t>
            </w:r>
          </w:p>
        </w:tc>
        <w:tc>
          <w:tcPr>
            <w:tcW w:w="2075" w:type="dxa"/>
            <w:tcBorders>
              <w:top w:val="nil"/>
              <w:left w:val="nil"/>
              <w:bottom w:val="single" w:color="auto" w:sz="4" w:space="0"/>
              <w:right w:val="single" w:color="auto" w:sz="4" w:space="0"/>
            </w:tcBorders>
            <w:shd w:val="clear" w:color="auto" w:fill="auto"/>
            <w:vAlign w:val="center"/>
          </w:tcPr>
          <w:p>
            <w:pPr>
              <w:widowControl/>
              <w:jc w:val="both"/>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9 x 21 x 29 cm</w:t>
            </w:r>
          </w:p>
        </w:tc>
        <w:tc>
          <w:tcPr>
            <w:tcW w:w="1953" w:type="dxa"/>
            <w:tcBorders>
              <w:top w:val="nil"/>
              <w:left w:val="nil"/>
              <w:bottom w:val="single" w:color="auto" w:sz="4" w:space="0"/>
              <w:right w:val="single" w:color="auto" w:sz="4" w:space="0"/>
            </w:tcBorders>
            <w:shd w:val="clear" w:color="auto" w:fill="auto"/>
            <w:vAlign w:val="center"/>
          </w:tcPr>
          <w:p>
            <w:pPr>
              <w:widowControl/>
              <w:jc w:val="both"/>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9 x 21 x 29 cm</w:t>
            </w:r>
          </w:p>
        </w:tc>
        <w:tc>
          <w:tcPr>
            <w:tcW w:w="2321" w:type="dxa"/>
            <w:tcBorders>
              <w:top w:val="nil"/>
              <w:left w:val="nil"/>
              <w:bottom w:val="single" w:color="auto" w:sz="4" w:space="0"/>
              <w:right w:val="single" w:color="auto" w:sz="4" w:space="0"/>
            </w:tcBorders>
            <w:shd w:val="clear" w:color="auto" w:fill="auto"/>
            <w:vAlign w:val="center"/>
          </w:tcPr>
          <w:p>
            <w:pPr>
              <w:widowControl/>
              <w:jc w:val="both"/>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43 x 37 x 14 cm</w:t>
            </w:r>
          </w:p>
        </w:tc>
        <w:tc>
          <w:tcPr>
            <w:tcW w:w="1958" w:type="dxa"/>
            <w:tcBorders>
              <w:top w:val="nil"/>
              <w:left w:val="nil"/>
              <w:bottom w:val="single" w:color="auto" w:sz="4" w:space="0"/>
              <w:right w:val="single" w:color="auto" w:sz="4" w:space="0"/>
            </w:tcBorders>
            <w:shd w:val="clear" w:color="auto" w:fill="auto"/>
            <w:vAlign w:val="center"/>
          </w:tcPr>
          <w:p>
            <w:pPr>
              <w:widowControl/>
              <w:jc w:val="both"/>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10.2 x 7.6 x 3.8 cm</w:t>
            </w:r>
          </w:p>
        </w:tc>
      </w:tr>
      <w:tr>
        <w:tblPrEx>
          <w:tblLayout w:type="fixed"/>
          <w:tblCellMar>
            <w:top w:w="0" w:type="dxa"/>
            <w:left w:w="108" w:type="dxa"/>
            <w:bottom w:w="0" w:type="dxa"/>
            <w:right w:w="108" w:type="dxa"/>
          </w:tblCellMar>
        </w:tblPrEx>
        <w:trPr>
          <w:trHeight w:val="498" w:hRule="atLeast"/>
        </w:trPr>
        <w:tc>
          <w:tcPr>
            <w:tcW w:w="1436" w:type="dxa"/>
            <w:tcBorders>
              <w:top w:val="nil"/>
              <w:left w:val="single" w:color="auto" w:sz="4" w:space="0"/>
              <w:bottom w:val="single" w:color="auto" w:sz="4" w:space="0"/>
              <w:right w:val="single" w:color="auto" w:sz="4" w:space="0"/>
            </w:tcBorders>
            <w:shd w:val="clear" w:color="auto" w:fill="auto"/>
            <w:vAlign w:val="center"/>
          </w:tcPr>
          <w:p>
            <w:pPr>
              <w:widowControl/>
              <w:jc w:val="both"/>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重量</w:t>
            </w:r>
          </w:p>
        </w:tc>
        <w:tc>
          <w:tcPr>
            <w:tcW w:w="2075" w:type="dxa"/>
            <w:tcBorders>
              <w:top w:val="nil"/>
              <w:left w:val="nil"/>
              <w:bottom w:val="single" w:color="auto" w:sz="4" w:space="0"/>
              <w:right w:val="single" w:color="auto" w:sz="4" w:space="0"/>
            </w:tcBorders>
            <w:shd w:val="clear" w:color="auto" w:fill="auto"/>
            <w:vAlign w:val="center"/>
          </w:tcPr>
          <w:p>
            <w:pPr>
              <w:widowControl/>
              <w:jc w:val="both"/>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2.1kg（无便携包0.7kg）</w:t>
            </w:r>
          </w:p>
        </w:tc>
        <w:tc>
          <w:tcPr>
            <w:tcW w:w="1953" w:type="dxa"/>
            <w:tcBorders>
              <w:top w:val="nil"/>
              <w:left w:val="nil"/>
              <w:bottom w:val="single" w:color="auto" w:sz="4" w:space="0"/>
              <w:right w:val="single" w:color="auto" w:sz="4" w:space="0"/>
            </w:tcBorders>
            <w:shd w:val="clear" w:color="auto" w:fill="auto"/>
            <w:vAlign w:val="center"/>
          </w:tcPr>
          <w:p>
            <w:pPr>
              <w:widowControl/>
              <w:jc w:val="both"/>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2.1kg（无便携包0.7kg）</w:t>
            </w:r>
          </w:p>
        </w:tc>
        <w:tc>
          <w:tcPr>
            <w:tcW w:w="2321" w:type="dxa"/>
            <w:tcBorders>
              <w:top w:val="nil"/>
              <w:left w:val="nil"/>
              <w:bottom w:val="single" w:color="auto" w:sz="4" w:space="0"/>
              <w:right w:val="single" w:color="auto" w:sz="4" w:space="0"/>
            </w:tcBorders>
            <w:shd w:val="clear" w:color="auto" w:fill="auto"/>
            <w:vAlign w:val="center"/>
          </w:tcPr>
          <w:p>
            <w:pPr>
              <w:widowControl/>
              <w:jc w:val="both"/>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6.5kg</w:t>
            </w:r>
          </w:p>
        </w:tc>
        <w:tc>
          <w:tcPr>
            <w:tcW w:w="1958" w:type="dxa"/>
            <w:tcBorders>
              <w:top w:val="nil"/>
              <w:left w:val="nil"/>
              <w:bottom w:val="single" w:color="auto" w:sz="4" w:space="0"/>
              <w:right w:val="single" w:color="auto" w:sz="4" w:space="0"/>
            </w:tcBorders>
            <w:shd w:val="clear" w:color="auto" w:fill="auto"/>
            <w:vAlign w:val="center"/>
          </w:tcPr>
          <w:p>
            <w:pPr>
              <w:widowControl/>
              <w:jc w:val="both"/>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0.34kg</w:t>
            </w:r>
          </w:p>
        </w:tc>
      </w:tr>
    </w:tbl>
    <w:p>
      <w:pPr>
        <w:spacing w:line="360" w:lineRule="auto"/>
        <w:rPr>
          <w:rFonts w:ascii="微软雅黑" w:hAnsi="微软雅黑" w:eastAsia="微软雅黑" w:cs="Arial"/>
          <w:color w:val="FF0000"/>
          <w:kern w:val="0"/>
          <w:sz w:val="18"/>
          <w:szCs w:val="18"/>
        </w:rPr>
      </w:pPr>
      <w:r>
        <w:rPr>
          <w:rFonts w:hint="eastAsia" w:ascii="微软雅黑" w:hAnsi="微软雅黑" w:eastAsia="微软雅黑" w:cs="Arial"/>
          <w:color w:val="FF0000"/>
          <w:kern w:val="0"/>
          <w:sz w:val="18"/>
          <w:szCs w:val="18"/>
        </w:rPr>
        <w:t>可选配件：</w:t>
      </w:r>
    </w:p>
    <w:p>
      <w:pPr>
        <w:pStyle w:val="7"/>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ascii="微软雅黑" w:hAnsi="微软雅黑" w:eastAsia="微软雅黑" w:cs="Arial"/>
          <w:kern w:val="0"/>
          <w:sz w:val="18"/>
          <w:szCs w:val="18"/>
        </w:rPr>
      </w:pPr>
      <w:r>
        <w:rPr>
          <w:rFonts w:hint="eastAsia" w:ascii="微软雅黑" w:hAnsi="微软雅黑" w:eastAsia="微软雅黑" w:cs="Arial"/>
          <w:b/>
          <w:kern w:val="0"/>
          <w:sz w:val="18"/>
          <w:szCs w:val="18"/>
        </w:rPr>
        <w:t>2B 306臭氧便携性校准器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360" w:firstLineChars="200"/>
        <w:jc w:val="both"/>
        <w:textAlignment w:val="auto"/>
        <w:outlineLvl w:val="9"/>
        <w:rPr>
          <w:rFonts w:hint="eastAsia" w:ascii="微软雅黑" w:hAnsi="微软雅黑" w:eastAsia="微软雅黑" w:cs="Arial"/>
          <w:kern w:val="0"/>
          <w:sz w:val="18"/>
          <w:szCs w:val="18"/>
        </w:rPr>
      </w:pPr>
      <w:r>
        <w:rPr>
          <w:rFonts w:hint="eastAsia" w:ascii="微软雅黑" w:hAnsi="微软雅黑" w:eastAsia="微软雅黑" w:cs="Arial"/>
          <w:kern w:val="0"/>
          <w:sz w:val="18"/>
          <w:szCs w:val="18"/>
          <w:lang w:val="en-US" w:eastAsia="zh-CN" w:bidi="ar-SA"/>
        </w:rPr>
        <w:drawing>
          <wp:anchor distT="0" distB="0" distL="114300" distR="114300" simplePos="0" relativeHeight="251675648" behindDoc="0" locked="0" layoutInCell="1" allowOverlap="1">
            <wp:simplePos x="0" y="0"/>
            <wp:positionH relativeFrom="margin">
              <wp:posOffset>4572000</wp:posOffset>
            </wp:positionH>
            <wp:positionV relativeFrom="paragraph">
              <wp:posOffset>605155</wp:posOffset>
            </wp:positionV>
            <wp:extent cx="1652270" cy="1181100"/>
            <wp:effectExtent l="0" t="0" r="508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652270" cy="1181100"/>
                    </a:xfrm>
                    <a:prstGeom prst="rect">
                      <a:avLst/>
                    </a:prstGeom>
                    <a:noFill/>
                    <a:ln>
                      <a:noFill/>
                    </a:ln>
                  </pic:spPr>
                </pic:pic>
              </a:graphicData>
            </a:graphic>
          </wp:anchor>
        </w:drawing>
      </w:r>
      <w:r>
        <w:rPr>
          <w:rFonts w:hint="eastAsia" w:ascii="微软雅黑" w:hAnsi="微软雅黑" w:eastAsia="微软雅黑" w:cs="Arial"/>
          <w:kern w:val="0"/>
          <w:sz w:val="18"/>
          <w:szCs w:val="18"/>
        </w:rPr>
        <w:t>2B 306臭氧校准器是一款便携性校准器，能够校准任何一款臭氧分析仪。仪器吸收空气中的臭氧，产生零空气或含有臭氧比例为30</w:t>
      </w:r>
      <w:r>
        <w:rPr>
          <w:rFonts w:hint="eastAsia" w:ascii="微软雅黑" w:hAnsi="微软雅黑" w:eastAsia="微软雅黑" w:cs="Arial"/>
          <w:kern w:val="0"/>
          <w:sz w:val="18"/>
          <w:szCs w:val="18"/>
          <w:lang w:val="en-US" w:eastAsia="zh-CN"/>
        </w:rPr>
        <w:t>~</w:t>
      </w:r>
      <w:r>
        <w:rPr>
          <w:rFonts w:hint="eastAsia" w:ascii="微软雅黑" w:hAnsi="微软雅黑" w:eastAsia="微软雅黑" w:cs="Arial"/>
          <w:kern w:val="0"/>
          <w:sz w:val="18"/>
          <w:szCs w:val="18"/>
        </w:rPr>
        <w:t>1000</w:t>
      </w:r>
      <w:r>
        <w:rPr>
          <w:rFonts w:hint="eastAsia" w:ascii="微软雅黑" w:hAnsi="微软雅黑" w:eastAsia="微软雅黑" w:cs="Arial"/>
          <w:kern w:val="0"/>
          <w:sz w:val="18"/>
          <w:szCs w:val="18"/>
          <w:lang w:val="en-US" w:eastAsia="zh-CN"/>
        </w:rPr>
        <w:t xml:space="preserve"> </w:t>
      </w:r>
      <w:r>
        <w:rPr>
          <w:rFonts w:hint="eastAsia" w:ascii="微软雅黑" w:hAnsi="微软雅黑" w:eastAsia="微软雅黑" w:cs="Arial"/>
          <w:kern w:val="0"/>
          <w:sz w:val="18"/>
          <w:szCs w:val="18"/>
        </w:rPr>
        <w:t>ppb的空气，所需要的臭氧的浓度通过简单易用的菜单实现。仪器可以通过编程调节时间间隔来程序化输出0</w:t>
      </w:r>
      <w:r>
        <w:rPr>
          <w:rFonts w:hint="eastAsia" w:ascii="微软雅黑" w:hAnsi="微软雅黑" w:eastAsia="微软雅黑" w:cs="Arial"/>
          <w:kern w:val="0"/>
          <w:sz w:val="18"/>
          <w:szCs w:val="18"/>
          <w:lang w:val="en-US" w:eastAsia="zh-CN"/>
        </w:rPr>
        <w:t>~</w:t>
      </w:r>
      <w:r>
        <w:rPr>
          <w:rFonts w:hint="eastAsia" w:ascii="微软雅黑" w:hAnsi="微软雅黑" w:eastAsia="微软雅黑" w:cs="Arial"/>
          <w:kern w:val="0"/>
          <w:sz w:val="18"/>
          <w:szCs w:val="18"/>
        </w:rPr>
        <w:t>10个不同臭氧浓度，总流速3.0 L/min，控制臭氧浓度不受大气温度、湿度和压强的干扰。</w:t>
      </w:r>
    </w:p>
    <w:p>
      <w:pPr>
        <w:pStyle w:val="7"/>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360" w:firstLineChars="200"/>
        <w:jc w:val="both"/>
        <w:textAlignment w:val="auto"/>
        <w:outlineLvl w:val="9"/>
        <w:rPr>
          <w:rFonts w:ascii="微软雅黑" w:hAnsi="微软雅黑" w:eastAsia="微软雅黑" w:cs="Arial"/>
          <w:kern w:val="0"/>
          <w:sz w:val="18"/>
          <w:szCs w:val="18"/>
        </w:rPr>
      </w:pPr>
      <w:r>
        <w:rPr>
          <w:rFonts w:hint="eastAsia" w:ascii="微软雅黑" w:hAnsi="微软雅黑" w:eastAsia="微软雅黑" w:cs="Arial"/>
          <w:kern w:val="0"/>
          <w:sz w:val="18"/>
          <w:szCs w:val="18"/>
          <w:lang w:val="en-US" w:eastAsia="zh-CN" w:bidi="ar-SA"/>
        </w:rPr>
        <w:t>校准器可以直接放在任何一款臭氧分析仪进气口使用（保证气体总流速小于3.0 L/min，超过部分气体从溢气口流出）。除了便携性，该校准器更大的优点是它能够提供与被测气体同湿度的臭氧校准浓度。校准器的校准根据符合美国国家标准技术研究所标准，用户可根据自己的需要修改成相应的校准标准。其便携的特性方便用户进行野外长期的实时监测。</w:t>
      </w:r>
    </w:p>
    <w:tbl>
      <w:tblPr>
        <w:tblStyle w:val="6"/>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2"/>
        <w:gridCol w:w="3282"/>
        <w:gridCol w:w="1367"/>
        <w:gridCol w:w="3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1472" w:type="dxa"/>
            <w:vAlign w:val="center"/>
          </w:tcPr>
          <w:p>
            <w:pPr>
              <w:spacing w:line="360" w:lineRule="auto"/>
              <w:jc w:val="both"/>
              <w:rPr>
                <w:rFonts w:ascii="微软雅黑" w:hAnsi="微软雅黑" w:eastAsia="微软雅黑" w:cs="Arial"/>
                <w:kern w:val="0"/>
                <w:sz w:val="18"/>
                <w:szCs w:val="18"/>
              </w:rPr>
            </w:pPr>
            <w:r>
              <w:rPr>
                <w:rFonts w:hint="eastAsia" w:ascii="微软雅黑" w:hAnsi="微软雅黑" w:eastAsia="微软雅黑" w:cs="Arial"/>
                <w:kern w:val="0"/>
                <w:sz w:val="18"/>
                <w:szCs w:val="18"/>
              </w:rPr>
              <w:t>臭氧产生方法</w:t>
            </w:r>
          </w:p>
        </w:tc>
        <w:tc>
          <w:tcPr>
            <w:tcW w:w="3282" w:type="dxa"/>
            <w:vAlign w:val="center"/>
          </w:tcPr>
          <w:p>
            <w:pPr>
              <w:spacing w:line="360" w:lineRule="auto"/>
              <w:jc w:val="both"/>
              <w:rPr>
                <w:rFonts w:ascii="微软雅黑" w:hAnsi="微软雅黑" w:eastAsia="微软雅黑" w:cs="Arial"/>
                <w:kern w:val="0"/>
                <w:sz w:val="18"/>
                <w:szCs w:val="18"/>
              </w:rPr>
            </w:pPr>
            <w:r>
              <w:rPr>
                <w:rFonts w:hint="eastAsia" w:ascii="微软雅黑" w:hAnsi="微软雅黑" w:eastAsia="微软雅黑" w:cs="Arial"/>
                <w:kern w:val="0"/>
                <w:sz w:val="18"/>
                <w:szCs w:val="18"/>
              </w:rPr>
              <w:t>光分解O</w:t>
            </w:r>
            <w:r>
              <w:rPr>
                <w:rFonts w:hint="eastAsia" w:ascii="微软雅黑" w:hAnsi="微软雅黑" w:eastAsia="微软雅黑" w:cs="Arial"/>
                <w:kern w:val="0"/>
                <w:sz w:val="18"/>
                <w:szCs w:val="18"/>
                <w:vertAlign w:val="subscript"/>
              </w:rPr>
              <w:t>2</w:t>
            </w:r>
            <w:r>
              <w:rPr>
                <w:rFonts w:hint="eastAsia" w:ascii="微软雅黑" w:hAnsi="微软雅黑" w:eastAsia="微软雅黑" w:cs="Arial"/>
                <w:kern w:val="0"/>
                <w:sz w:val="18"/>
                <w:szCs w:val="18"/>
              </w:rPr>
              <w:t>@185 nm</w:t>
            </w:r>
          </w:p>
        </w:tc>
        <w:tc>
          <w:tcPr>
            <w:tcW w:w="1367" w:type="dxa"/>
            <w:vAlign w:val="center"/>
          </w:tcPr>
          <w:p>
            <w:pPr>
              <w:spacing w:line="360" w:lineRule="auto"/>
              <w:jc w:val="both"/>
              <w:rPr>
                <w:rFonts w:ascii="微软雅黑" w:hAnsi="微软雅黑" w:eastAsia="微软雅黑" w:cs="Arial"/>
                <w:kern w:val="0"/>
                <w:sz w:val="18"/>
                <w:szCs w:val="18"/>
              </w:rPr>
            </w:pPr>
            <w:r>
              <w:rPr>
                <w:rFonts w:hint="eastAsia" w:ascii="微软雅黑" w:hAnsi="微软雅黑" w:eastAsia="微软雅黑" w:cs="Arial"/>
                <w:kern w:val="0"/>
                <w:sz w:val="18"/>
                <w:szCs w:val="18"/>
              </w:rPr>
              <w:t>流速</w:t>
            </w:r>
          </w:p>
        </w:tc>
        <w:tc>
          <w:tcPr>
            <w:tcW w:w="3419" w:type="dxa"/>
            <w:vAlign w:val="center"/>
          </w:tcPr>
          <w:p>
            <w:pPr>
              <w:spacing w:line="360" w:lineRule="auto"/>
              <w:jc w:val="both"/>
              <w:rPr>
                <w:rFonts w:ascii="微软雅黑" w:hAnsi="微软雅黑" w:eastAsia="微软雅黑" w:cs="Arial"/>
                <w:kern w:val="0"/>
                <w:sz w:val="18"/>
                <w:szCs w:val="18"/>
              </w:rPr>
            </w:pPr>
            <w:r>
              <w:rPr>
                <w:rFonts w:hint="eastAsia" w:ascii="微软雅黑" w:hAnsi="微软雅黑" w:eastAsia="微软雅黑" w:cs="Arial"/>
                <w:kern w:val="0"/>
                <w:sz w:val="18"/>
                <w:szCs w:val="18"/>
              </w:rPr>
              <w:t>~3</w:t>
            </w:r>
            <w:r>
              <w:rPr>
                <w:rFonts w:hint="eastAsia" w:ascii="微软雅黑" w:hAnsi="微软雅黑" w:eastAsia="微软雅黑" w:cs="Arial"/>
                <w:kern w:val="0"/>
                <w:sz w:val="18"/>
                <w:szCs w:val="18"/>
                <w:lang w:val="en-US" w:eastAsia="zh-CN"/>
              </w:rPr>
              <w:t xml:space="preserve"> </w:t>
            </w:r>
            <w:r>
              <w:rPr>
                <w:rFonts w:hint="eastAsia" w:ascii="微软雅黑" w:hAnsi="微软雅黑" w:eastAsia="微软雅黑" w:cs="Arial"/>
                <w:kern w:val="0"/>
                <w:sz w:val="18"/>
                <w:szCs w:val="18"/>
              </w:rPr>
              <w:t>L/min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1472" w:type="dxa"/>
            <w:vAlign w:val="center"/>
          </w:tcPr>
          <w:p>
            <w:pPr>
              <w:spacing w:line="360" w:lineRule="auto"/>
              <w:jc w:val="both"/>
              <w:rPr>
                <w:rFonts w:ascii="微软雅黑" w:hAnsi="微软雅黑" w:eastAsia="微软雅黑" w:cs="Arial"/>
                <w:kern w:val="0"/>
                <w:sz w:val="18"/>
                <w:szCs w:val="18"/>
              </w:rPr>
            </w:pPr>
            <w:r>
              <w:rPr>
                <w:rFonts w:hint="eastAsia" w:ascii="微软雅黑" w:hAnsi="微软雅黑" w:eastAsia="微软雅黑" w:cs="Arial"/>
                <w:kern w:val="0"/>
                <w:sz w:val="18"/>
                <w:szCs w:val="18"/>
              </w:rPr>
              <w:t>输出浓度</w:t>
            </w:r>
          </w:p>
        </w:tc>
        <w:tc>
          <w:tcPr>
            <w:tcW w:w="3282" w:type="dxa"/>
            <w:vAlign w:val="center"/>
          </w:tcPr>
          <w:p>
            <w:pPr>
              <w:spacing w:line="360" w:lineRule="auto"/>
              <w:jc w:val="both"/>
              <w:rPr>
                <w:rFonts w:ascii="微软雅黑" w:hAnsi="微软雅黑" w:eastAsia="微软雅黑" w:cs="Arial"/>
                <w:kern w:val="0"/>
                <w:sz w:val="18"/>
                <w:szCs w:val="18"/>
              </w:rPr>
            </w:pPr>
            <w:r>
              <w:rPr>
                <w:rFonts w:hint="eastAsia" w:ascii="微软雅黑" w:hAnsi="微软雅黑" w:eastAsia="微软雅黑" w:cs="Arial"/>
                <w:kern w:val="0"/>
                <w:sz w:val="18"/>
                <w:szCs w:val="18"/>
              </w:rPr>
              <w:t>0和30~1000 ppb</w:t>
            </w:r>
          </w:p>
        </w:tc>
        <w:tc>
          <w:tcPr>
            <w:tcW w:w="1367" w:type="dxa"/>
            <w:vAlign w:val="center"/>
          </w:tcPr>
          <w:p>
            <w:pPr>
              <w:spacing w:line="360" w:lineRule="auto"/>
              <w:jc w:val="both"/>
              <w:rPr>
                <w:rFonts w:ascii="微软雅黑" w:hAnsi="微软雅黑" w:eastAsia="微软雅黑" w:cs="Arial"/>
                <w:kern w:val="0"/>
                <w:sz w:val="18"/>
                <w:szCs w:val="18"/>
              </w:rPr>
            </w:pPr>
            <w:r>
              <w:rPr>
                <w:rFonts w:hint="eastAsia" w:ascii="微软雅黑" w:hAnsi="微软雅黑" w:eastAsia="微软雅黑" w:cs="Arial"/>
                <w:kern w:val="0"/>
                <w:sz w:val="18"/>
                <w:szCs w:val="18"/>
              </w:rPr>
              <w:t>上升时间</w:t>
            </w:r>
          </w:p>
        </w:tc>
        <w:tc>
          <w:tcPr>
            <w:tcW w:w="3419" w:type="dxa"/>
            <w:vAlign w:val="center"/>
          </w:tcPr>
          <w:p>
            <w:pPr>
              <w:spacing w:line="360" w:lineRule="auto"/>
              <w:jc w:val="both"/>
              <w:rPr>
                <w:rFonts w:ascii="微软雅黑" w:hAnsi="微软雅黑" w:eastAsia="微软雅黑" w:cs="Arial"/>
                <w:kern w:val="0"/>
                <w:sz w:val="18"/>
                <w:szCs w:val="18"/>
              </w:rPr>
            </w:pPr>
            <w:r>
              <w:rPr>
                <w:rFonts w:hint="eastAsia" w:ascii="微软雅黑" w:hAnsi="微软雅黑" w:eastAsia="微软雅黑" w:cs="Arial"/>
                <w:kern w:val="0"/>
                <w:sz w:val="18"/>
                <w:szCs w:val="18"/>
              </w:rPr>
              <w:t>＜30 s（到达所选浓度的95</w:t>
            </w:r>
            <w:r>
              <w:rPr>
                <w:rFonts w:hint="eastAsia" w:ascii="微软雅黑" w:hAnsi="微软雅黑" w:eastAsia="微软雅黑" w:cs="Arial"/>
                <w:kern w:val="0"/>
                <w:sz w:val="18"/>
                <w:szCs w:val="18"/>
                <w:lang w:val="en-US" w:eastAsia="zh-CN"/>
              </w:rPr>
              <w:t xml:space="preserve"> </w:t>
            </w:r>
            <w:r>
              <w:rPr>
                <w:rFonts w:hint="eastAsia" w:ascii="微软雅黑" w:hAnsi="微软雅黑" w:eastAsia="微软雅黑"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1472" w:type="dxa"/>
            <w:vAlign w:val="center"/>
          </w:tcPr>
          <w:p>
            <w:pPr>
              <w:spacing w:line="360" w:lineRule="auto"/>
              <w:jc w:val="both"/>
              <w:rPr>
                <w:rFonts w:ascii="微软雅黑" w:hAnsi="微软雅黑" w:eastAsia="微软雅黑" w:cs="Arial"/>
                <w:kern w:val="0"/>
                <w:sz w:val="18"/>
                <w:szCs w:val="18"/>
              </w:rPr>
            </w:pPr>
            <w:r>
              <w:rPr>
                <w:rFonts w:hint="eastAsia" w:ascii="微软雅黑" w:hAnsi="微软雅黑" w:eastAsia="微软雅黑" w:cs="Arial"/>
                <w:kern w:val="0"/>
                <w:sz w:val="18"/>
                <w:szCs w:val="18"/>
              </w:rPr>
              <w:t>精度和准确度</w:t>
            </w:r>
          </w:p>
        </w:tc>
        <w:tc>
          <w:tcPr>
            <w:tcW w:w="3282" w:type="dxa"/>
            <w:vAlign w:val="center"/>
          </w:tcPr>
          <w:p>
            <w:pPr>
              <w:spacing w:line="360" w:lineRule="auto"/>
              <w:jc w:val="both"/>
              <w:rPr>
                <w:rFonts w:ascii="微软雅黑" w:hAnsi="微软雅黑" w:eastAsia="微软雅黑" w:cs="Arial"/>
                <w:kern w:val="0"/>
                <w:sz w:val="18"/>
                <w:szCs w:val="18"/>
              </w:rPr>
            </w:pPr>
            <w:r>
              <w:rPr>
                <w:rFonts w:hint="eastAsia" w:ascii="微软雅黑" w:hAnsi="微软雅黑" w:eastAsia="微软雅黑" w:cs="Arial"/>
                <w:kern w:val="0"/>
                <w:sz w:val="18"/>
                <w:szCs w:val="18"/>
              </w:rPr>
              <w:t>＜2</w:t>
            </w:r>
            <w:r>
              <w:rPr>
                <w:rFonts w:hint="eastAsia" w:ascii="微软雅黑" w:hAnsi="微软雅黑" w:eastAsia="微软雅黑" w:cs="Arial"/>
                <w:kern w:val="0"/>
                <w:sz w:val="18"/>
                <w:szCs w:val="18"/>
                <w:lang w:val="en-US" w:eastAsia="zh-CN"/>
              </w:rPr>
              <w:t xml:space="preserve"> </w:t>
            </w:r>
            <w:r>
              <w:rPr>
                <w:rFonts w:hint="eastAsia" w:ascii="微软雅黑" w:hAnsi="微软雅黑" w:eastAsia="微软雅黑" w:cs="Arial"/>
                <w:kern w:val="0"/>
                <w:sz w:val="18"/>
                <w:szCs w:val="18"/>
              </w:rPr>
              <w:t>ppb或读数的1</w:t>
            </w:r>
            <w:r>
              <w:rPr>
                <w:rFonts w:hint="eastAsia" w:ascii="微软雅黑" w:hAnsi="微软雅黑" w:eastAsia="微软雅黑" w:cs="Arial"/>
                <w:kern w:val="0"/>
                <w:sz w:val="18"/>
                <w:szCs w:val="18"/>
                <w:lang w:val="en-US" w:eastAsia="zh-CN"/>
              </w:rPr>
              <w:t xml:space="preserve"> </w:t>
            </w:r>
            <w:r>
              <w:rPr>
                <w:rFonts w:hint="eastAsia" w:ascii="微软雅黑" w:hAnsi="微软雅黑" w:eastAsia="微软雅黑" w:cs="Arial"/>
                <w:kern w:val="0"/>
                <w:sz w:val="18"/>
                <w:szCs w:val="18"/>
              </w:rPr>
              <w:t>%，较大值为准</w:t>
            </w:r>
          </w:p>
        </w:tc>
        <w:tc>
          <w:tcPr>
            <w:tcW w:w="1367" w:type="dxa"/>
            <w:vAlign w:val="center"/>
          </w:tcPr>
          <w:p>
            <w:pPr>
              <w:spacing w:line="360" w:lineRule="auto"/>
              <w:jc w:val="both"/>
              <w:rPr>
                <w:rFonts w:ascii="微软雅黑" w:hAnsi="微软雅黑" w:eastAsia="微软雅黑" w:cs="Arial"/>
                <w:kern w:val="0"/>
                <w:sz w:val="18"/>
                <w:szCs w:val="18"/>
              </w:rPr>
            </w:pPr>
            <w:r>
              <w:rPr>
                <w:rFonts w:hint="eastAsia" w:ascii="微软雅黑" w:hAnsi="微软雅黑" w:eastAsia="微软雅黑" w:cs="Arial"/>
                <w:kern w:val="0"/>
                <w:sz w:val="18"/>
                <w:szCs w:val="18"/>
              </w:rPr>
              <w:t>诊断数据输出</w:t>
            </w:r>
          </w:p>
        </w:tc>
        <w:tc>
          <w:tcPr>
            <w:tcW w:w="3419" w:type="dxa"/>
            <w:vAlign w:val="center"/>
          </w:tcPr>
          <w:p>
            <w:pPr>
              <w:spacing w:line="360" w:lineRule="auto"/>
              <w:jc w:val="both"/>
              <w:rPr>
                <w:rFonts w:ascii="微软雅黑" w:hAnsi="微软雅黑" w:eastAsia="微软雅黑" w:cs="Arial"/>
                <w:kern w:val="0"/>
                <w:sz w:val="18"/>
                <w:szCs w:val="18"/>
              </w:rPr>
            </w:pPr>
            <w:r>
              <w:rPr>
                <w:rFonts w:ascii="微软雅黑" w:hAnsi="微软雅黑" w:eastAsia="微软雅黑" w:cs="Arial"/>
                <w:kern w:val="0"/>
                <w:sz w:val="18"/>
                <w:szCs w:val="18"/>
              </w:rPr>
              <w:t>RS232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1472" w:type="dxa"/>
            <w:vAlign w:val="center"/>
          </w:tcPr>
          <w:p>
            <w:pPr>
              <w:spacing w:line="360" w:lineRule="auto"/>
              <w:jc w:val="both"/>
              <w:rPr>
                <w:rFonts w:ascii="微软雅黑" w:hAnsi="微软雅黑" w:eastAsia="微软雅黑" w:cs="Arial"/>
                <w:kern w:val="0"/>
                <w:sz w:val="18"/>
                <w:szCs w:val="18"/>
              </w:rPr>
            </w:pPr>
            <w:r>
              <w:rPr>
                <w:rFonts w:hint="eastAsia" w:ascii="微软雅黑" w:hAnsi="微软雅黑" w:eastAsia="微软雅黑" w:cs="Arial"/>
                <w:kern w:val="0"/>
                <w:sz w:val="18"/>
                <w:szCs w:val="18"/>
              </w:rPr>
              <w:t>电源</w:t>
            </w:r>
          </w:p>
        </w:tc>
        <w:tc>
          <w:tcPr>
            <w:tcW w:w="3282" w:type="dxa"/>
            <w:vAlign w:val="center"/>
          </w:tcPr>
          <w:p>
            <w:pPr>
              <w:spacing w:line="360" w:lineRule="auto"/>
              <w:jc w:val="both"/>
              <w:rPr>
                <w:rFonts w:ascii="微软雅黑" w:hAnsi="微软雅黑" w:eastAsia="微软雅黑" w:cs="Arial"/>
                <w:kern w:val="0"/>
                <w:sz w:val="18"/>
                <w:szCs w:val="18"/>
              </w:rPr>
            </w:pPr>
            <w:r>
              <w:rPr>
                <w:rFonts w:ascii="微软雅黑" w:hAnsi="微软雅黑" w:eastAsia="微软雅黑" w:cs="Arial"/>
                <w:kern w:val="0"/>
                <w:sz w:val="18"/>
                <w:szCs w:val="18"/>
              </w:rPr>
              <w:t xml:space="preserve">12 V </w:t>
            </w:r>
            <w:r>
              <w:rPr>
                <w:rFonts w:hint="eastAsia" w:ascii="微软雅黑" w:hAnsi="微软雅黑" w:eastAsia="微软雅黑" w:cs="Arial"/>
                <w:kern w:val="0"/>
                <w:sz w:val="18"/>
                <w:szCs w:val="18"/>
              </w:rPr>
              <w:t>DC或</w:t>
            </w:r>
            <w:r>
              <w:rPr>
                <w:rFonts w:ascii="微软雅黑" w:hAnsi="微软雅黑" w:eastAsia="微软雅黑" w:cs="Arial"/>
                <w:kern w:val="0"/>
                <w:sz w:val="18"/>
                <w:szCs w:val="18"/>
              </w:rPr>
              <w:t xml:space="preserve">120/240 V </w:t>
            </w:r>
            <w:r>
              <w:rPr>
                <w:rFonts w:hint="eastAsia" w:ascii="微软雅黑" w:hAnsi="微软雅黑" w:eastAsia="微软雅黑" w:cs="Arial"/>
                <w:kern w:val="0"/>
                <w:sz w:val="18"/>
                <w:szCs w:val="18"/>
              </w:rPr>
              <w:t>AC</w:t>
            </w:r>
            <w:r>
              <w:rPr>
                <w:rFonts w:ascii="微软雅黑" w:hAnsi="微软雅黑" w:eastAsia="微软雅黑" w:cs="Arial"/>
                <w:kern w:val="0"/>
                <w:sz w:val="18"/>
                <w:szCs w:val="18"/>
              </w:rPr>
              <w:t xml:space="preserve">, </w:t>
            </w:r>
            <w:r>
              <w:rPr>
                <w:rFonts w:hint="eastAsia" w:ascii="微软雅黑" w:hAnsi="微软雅黑" w:eastAsia="微软雅黑" w:cs="Arial"/>
                <w:kern w:val="0"/>
                <w:sz w:val="18"/>
                <w:szCs w:val="18"/>
              </w:rPr>
              <w:t>18</w:t>
            </w:r>
            <w:r>
              <w:rPr>
                <w:rFonts w:ascii="微软雅黑" w:hAnsi="微软雅黑" w:eastAsia="微软雅黑" w:cs="Arial"/>
                <w:kern w:val="0"/>
                <w:sz w:val="18"/>
                <w:szCs w:val="18"/>
              </w:rPr>
              <w:t xml:space="preserve"> </w:t>
            </w:r>
            <w:r>
              <w:rPr>
                <w:rFonts w:hint="eastAsia" w:ascii="微软雅黑" w:hAnsi="微软雅黑" w:eastAsia="微软雅黑" w:cs="Arial"/>
                <w:kern w:val="0"/>
                <w:sz w:val="18"/>
                <w:szCs w:val="18"/>
                <w:lang w:val="en-US" w:eastAsia="zh-CN"/>
              </w:rPr>
              <w:t>W</w:t>
            </w:r>
          </w:p>
        </w:tc>
        <w:tc>
          <w:tcPr>
            <w:tcW w:w="1367" w:type="dxa"/>
            <w:vAlign w:val="center"/>
          </w:tcPr>
          <w:p>
            <w:pPr>
              <w:spacing w:line="360" w:lineRule="auto"/>
              <w:jc w:val="both"/>
              <w:rPr>
                <w:rFonts w:ascii="微软雅黑" w:hAnsi="微软雅黑" w:eastAsia="微软雅黑" w:cs="Arial"/>
                <w:kern w:val="0"/>
                <w:sz w:val="18"/>
                <w:szCs w:val="18"/>
              </w:rPr>
            </w:pPr>
            <w:r>
              <w:rPr>
                <w:rFonts w:hint="eastAsia" w:ascii="微软雅黑" w:hAnsi="微软雅黑" w:eastAsia="微软雅黑" w:cs="Arial"/>
                <w:kern w:val="0"/>
                <w:sz w:val="18"/>
                <w:szCs w:val="18"/>
              </w:rPr>
              <w:t>尺寸、重量</w:t>
            </w:r>
          </w:p>
        </w:tc>
        <w:tc>
          <w:tcPr>
            <w:tcW w:w="3419" w:type="dxa"/>
            <w:vAlign w:val="center"/>
          </w:tcPr>
          <w:p>
            <w:pPr>
              <w:spacing w:line="360" w:lineRule="auto"/>
              <w:jc w:val="both"/>
              <w:rPr>
                <w:rFonts w:ascii="微软雅黑" w:hAnsi="微软雅黑" w:eastAsia="微软雅黑" w:cs="Arial"/>
                <w:kern w:val="0"/>
                <w:sz w:val="18"/>
                <w:szCs w:val="18"/>
              </w:rPr>
            </w:pPr>
            <w:r>
              <w:rPr>
                <w:rFonts w:ascii="Arial" w:hAnsi="Arial" w:eastAsia="宋体" w:cs="Arial"/>
                <w:color w:val="000000"/>
                <w:kern w:val="0"/>
                <w:sz w:val="20"/>
                <w:szCs w:val="21"/>
              </w:rPr>
              <w:t>9 x 21 x 29 cm</w:t>
            </w:r>
            <w:r>
              <w:rPr>
                <w:rFonts w:hint="eastAsia" w:ascii="Arial" w:hAnsi="Arial" w:eastAsia="宋体" w:cs="Arial"/>
                <w:color w:val="000000"/>
                <w:kern w:val="0"/>
                <w:sz w:val="20"/>
                <w:szCs w:val="21"/>
                <w:lang w:eastAsia="zh-CN"/>
              </w:rPr>
              <w:t>、</w:t>
            </w:r>
            <w:r>
              <w:rPr>
                <w:rFonts w:hint="eastAsia" w:ascii="微软雅黑" w:hAnsi="微软雅黑" w:eastAsia="微软雅黑" w:cs="Arial"/>
                <w:kern w:val="0"/>
                <w:sz w:val="18"/>
                <w:szCs w:val="18"/>
              </w:rPr>
              <w:t>2.6 kg</w:t>
            </w:r>
            <w:bookmarkStart w:id="0" w:name="_GoBack"/>
            <w:bookmarkEnd w:id="0"/>
          </w:p>
        </w:tc>
      </w:tr>
    </w:tbl>
    <w:p>
      <w:pPr>
        <w:spacing w:line="312" w:lineRule="auto"/>
        <w:rPr>
          <w:rFonts w:ascii="微软雅黑" w:hAnsi="微软雅黑" w:eastAsia="微软雅黑" w:cs="Arial"/>
          <w:b/>
          <w:color w:val="FF0000"/>
          <w:kern w:val="0"/>
          <w:sz w:val="18"/>
          <w:szCs w:val="18"/>
        </w:rPr>
      </w:pPr>
    </w:p>
    <w:sectPr>
      <w:type w:val="continuous"/>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 w:name="Arial">
    <w:panose1 w:val="020B0604020202020204"/>
    <w:charset w:val="00"/>
    <w:family w:val="swiss"/>
    <w:pitch w:val="default"/>
    <w:sig w:usb0="E0002EFF" w:usb1="C0007843" w:usb2="00000009" w:usb3="00000000" w:csb0="400001FF" w:csb1="FFFF0000"/>
  </w:font>
  <w:font w:name="Arial Narrow">
    <w:panose1 w:val="020B0606020202030204"/>
    <w:charset w:val="00"/>
    <w:family w:val="swiss"/>
    <w:pitch w:val="default"/>
    <w:sig w:usb0="00000287" w:usb1="00000800" w:usb2="00000000" w:usb3="00000000" w:csb0="2000009F" w:csb1="DFD70000"/>
  </w:font>
  <w:font w:name="Calibri Light">
    <w:panose1 w:val="020F03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1">
    <w:pict>
      <v:shape id="0" type="#_x0000_t75" style="width:15px;height:15px" o:bullet="t">
        <v:imagedata r:id="rId1" o:title=""/>
      </v:shape>
    </w:pict>
  </w:numPicBullet>
  <w:numPicBullet w:numPicBulletId="2">
    <w:pict>
      <v:shape id="1" type="#_x0000_t75" style="width:15px;height:15px" o:bullet="t">
        <v:imagedata r:id="rId2" o:title=""/>
      </v:shape>
    </w:pict>
  </w:numPicBullet>
  <w:numPicBullet w:numPicBulletId="3">
    <w:pict>
      <v:shape id="2" type="#_x0000_t75" style="width:15px;height:15px" o:bullet="t">
        <v:imagedata r:id="rId3" o:title=""/>
      </v:shape>
    </w:pict>
  </w:numPicBullet>
  <w:numPicBullet w:numPicBulletId="0">
    <w:pict>
      <v:shape id="3" type="#_x0000_t75" style="width:15px;height:15px" o:bullet="t">
        <v:imagedata r:id="rId4" o:title=""/>
      </v:shape>
    </w:pict>
  </w:numPicBullet>
  <w:abstractNum w:abstractNumId="0">
    <w:nsid w:val="04CF3612"/>
    <w:multiLevelType w:val="multilevel"/>
    <w:tmpl w:val="04CF3612"/>
    <w:lvl w:ilvl="0" w:tentative="0">
      <w:start w:val="1"/>
      <w:numFmt w:val="bullet"/>
      <w:lvlText w:val=""/>
      <w:lvlPicBulletId w:val="2"/>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D7A0CA9"/>
    <w:multiLevelType w:val="multilevel"/>
    <w:tmpl w:val="1D7A0CA9"/>
    <w:lvl w:ilvl="0" w:tentative="0">
      <w:start w:val="1"/>
      <w:numFmt w:val="bullet"/>
      <w:lvlText w:val=""/>
      <w:lvlPicBulletId w:val="3"/>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407E57A3"/>
    <w:multiLevelType w:val="multilevel"/>
    <w:tmpl w:val="407E57A3"/>
    <w:lvl w:ilvl="0" w:tentative="0">
      <w:start w:val="1"/>
      <w:numFmt w:val="bullet"/>
      <w:lvlText w:val=""/>
      <w:lvlPicBulletId w:val="1"/>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64F1438E"/>
    <w:multiLevelType w:val="multilevel"/>
    <w:tmpl w:val="64F1438E"/>
    <w:lvl w:ilvl="0" w:tentative="0">
      <w:start w:val="1"/>
      <w:numFmt w:val="bullet"/>
      <w:lvlText w:val=""/>
      <w:lvlPicBulletId w:val="0"/>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AB8"/>
    <w:rsid w:val="00023EBB"/>
    <w:rsid w:val="000A534F"/>
    <w:rsid w:val="001563AA"/>
    <w:rsid w:val="00175358"/>
    <w:rsid w:val="00380736"/>
    <w:rsid w:val="00386942"/>
    <w:rsid w:val="005C5385"/>
    <w:rsid w:val="00662E0B"/>
    <w:rsid w:val="00742A3E"/>
    <w:rsid w:val="00776AB8"/>
    <w:rsid w:val="008A0E54"/>
    <w:rsid w:val="008B451C"/>
    <w:rsid w:val="0093377D"/>
    <w:rsid w:val="009712C5"/>
    <w:rsid w:val="00984E70"/>
    <w:rsid w:val="00B83D54"/>
    <w:rsid w:val="00CB4FC6"/>
    <w:rsid w:val="00D44F9B"/>
    <w:rsid w:val="00E2701B"/>
    <w:rsid w:val="00E6304E"/>
    <w:rsid w:val="00FE7A18"/>
    <w:rsid w:val="5F2768A4"/>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
    <w:name w:val="List Paragraph"/>
    <w:basedOn w:val="1"/>
    <w:qFormat/>
    <w:uiPriority w:val="34"/>
    <w:pPr>
      <w:ind w:firstLine="420" w:firstLineChars="200"/>
    </w:pPr>
  </w:style>
  <w:style w:type="character" w:customStyle="1" w:styleId="8">
    <w:name w:val="页眉 Char"/>
    <w:basedOn w:val="4"/>
    <w:link w:val="3"/>
    <w:uiPriority w:val="99"/>
    <w:rPr>
      <w:sz w:val="18"/>
      <w:szCs w:val="18"/>
    </w:rPr>
  </w:style>
  <w:style w:type="character" w:customStyle="1" w:styleId="9">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emf"/><Relationship Id="rId7" Type="http://schemas.openxmlformats.org/officeDocument/2006/relationships/image" Target="media/image4.emf"/><Relationship Id="rId6" Type="http://schemas.openxmlformats.org/officeDocument/2006/relationships/image" Target="media/image3.emf"/><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4" Type="http://schemas.openxmlformats.org/officeDocument/2006/relationships/image" Target="media/image9.png"/><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560B56-3E71-4948-910D-49C0688AB680}">
  <ds:schemaRefs/>
</ds:datastoreItem>
</file>

<file path=docProps/app.xml><?xml version="1.0" encoding="utf-8"?>
<Properties xmlns="http://schemas.openxmlformats.org/officeDocument/2006/extended-properties" xmlns:vt="http://schemas.openxmlformats.org/officeDocument/2006/docPropsVTypes">
  <Template>Normal</Template>
  <Pages>3</Pages>
  <Words>374</Words>
  <Characters>2133</Characters>
  <Lines>17</Lines>
  <Paragraphs>5</Paragraphs>
  <TotalTime>0</TotalTime>
  <ScaleCrop>false</ScaleCrop>
  <LinksUpToDate>false</LinksUpToDate>
  <CharactersWithSpaces>2502</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2016-10-19T15:57:00Z</dcterms:created>
  <dc:creator>PEI-eco</dc:creator>
  <cp:lastModifiedBy>ZN</cp:lastModifiedBy>
  <dcterms:modified xsi:type="dcterms:W3CDTF">2016-12-23T07:48:09Z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