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szCs w:val="24"/>
        </w:rPr>
      </w:pPr>
      <w:r>
        <w:rPr>
          <w:rFonts w:hint="eastAsia" w:ascii="宋体" w:hAnsi="宋体" w:cs="宋体"/>
          <w:kern w:val="0"/>
          <w:szCs w:val="21"/>
        </w:rPr>
        <w:t>Wyvern</w:t>
      </w:r>
      <w:r>
        <w:rPr>
          <w:rStyle w:val="4"/>
          <w:rFonts w:hint="eastAsia" w:ascii="宋体" w:hAnsi="宋体" w:cs="宋体"/>
          <w:b/>
          <w:sz w:val="28"/>
        </w:rPr>
        <w:t>钛宝石再生放大器</w:t>
      </w:r>
    </w:p>
    <w:p>
      <w:pPr>
        <w:jc w:val="center"/>
        <w:rPr>
          <w:rFonts w:hint="eastAsia" w:ascii="Calibri" w:hAnsi="Calibri" w:eastAsia="宋体" w:cs="Calibri"/>
          <w:kern w:val="0"/>
          <w:szCs w:val="21"/>
          <w:lang w:eastAsia="zh-CN"/>
        </w:rPr>
      </w:pPr>
      <w:r>
        <w:rPr>
          <w:rFonts w:hint="eastAsia" w:ascii="Calibri" w:hAnsi="Calibri" w:eastAsia="宋体" w:cs="Calibri"/>
          <w:kern w:val="0"/>
          <w:szCs w:val="21"/>
          <w:lang w:eastAsia="zh-CN"/>
        </w:rPr>
        <w:drawing>
          <wp:inline distT="0" distB="0" distL="114300" distR="114300">
            <wp:extent cx="4018915" cy="2314575"/>
            <wp:effectExtent l="0" t="0" r="635" b="9525"/>
            <wp:docPr id="1" name="图片 1" descr="wyvern 1000 pic for detail p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yvern 1000 pic for detail page_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891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KMLabs公司的Wyvern系列再生放大器是一套完整的、单箱激光系统，包括钛宝石激光振荡器、再生放大器、泵浦源都封装在一个箱子里。Wyvern的短脉冲、高能量 、优异的空间轮廓等特点非常适合非线性光学应用，例如，产生高效的白光。Wyvern系列再生放大器使用了DPA(Down chirped pulse amplification)专利技术，这是全球首次将这一技术用于商业激光器系统。</w:t>
      </w:r>
    </w:p>
    <w:p>
      <w:pPr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与CPA(chirped pulse amplification)技术相比，DPA技术具有更多的优势：</w:t>
      </w:r>
    </w:p>
    <w:p>
      <w:pPr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1、DPA比传统CPA的效率高45%</w:t>
      </w:r>
    </w:p>
    <w:p>
      <w:pPr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2、DPA比传统CPA更容易准直和维护</w:t>
      </w:r>
    </w:p>
    <w:p>
      <w:pPr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3、DPA比传统CPA的前期及后期花费更少</w:t>
      </w:r>
    </w:p>
    <w:p>
      <w:pPr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4、DPA有更优质的模式质量</w:t>
      </w:r>
    </w:p>
    <w:p>
      <w:pPr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5、DPA更少收到空间啁啾的影响</w:t>
      </w:r>
    </w:p>
    <w:p>
      <w:pPr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6、DPA比传统CPA更紧凑</w:t>
      </w:r>
    </w:p>
    <w:p>
      <w:pPr>
        <w:ind w:firstLine="420" w:firstLineChars="200"/>
        <w:rPr>
          <w:rFonts w:hint="eastAsia" w:ascii="Calibri" w:hAnsi="Calibri" w:cs="Calibri"/>
          <w:color w:val="0000FF"/>
          <w:kern w:val="0"/>
          <w:szCs w:val="21"/>
          <w:lang w:eastAsia="zh-CN"/>
        </w:rPr>
      </w:pPr>
      <w:r>
        <w:rPr>
          <w:rFonts w:hint="eastAsia" w:ascii="Calibri" w:hAnsi="Calibri" w:cs="Calibri"/>
          <w:b/>
          <w:bCs/>
          <w:color w:val="0000FF"/>
          <w:kern w:val="0"/>
          <w:szCs w:val="21"/>
          <w:lang w:eastAsia="zh-CN"/>
        </w:rPr>
        <w:t>应用</w:t>
      </w:r>
      <w:r>
        <w:rPr>
          <w:rFonts w:hint="eastAsia" w:ascii="Calibri" w:hAnsi="Calibri" w:cs="Calibri"/>
          <w:color w:val="0000FF"/>
          <w:kern w:val="0"/>
          <w:szCs w:val="21"/>
          <w:lang w:eastAsia="zh-CN"/>
        </w:rPr>
        <w:t>：</w:t>
      </w:r>
    </w:p>
    <w:p>
      <w:pPr>
        <w:ind w:firstLine="420" w:firstLineChars="200"/>
        <w:rPr>
          <w:rFonts w:hint="eastAsia" w:ascii="Calibri" w:hAnsi="Calibri" w:cs="Calibri"/>
          <w:color w:val="0000FF"/>
          <w:kern w:val="0"/>
          <w:szCs w:val="21"/>
          <w:lang w:eastAsia="zh-CN"/>
        </w:rPr>
      </w:pPr>
      <w:r>
        <w:rPr>
          <w:rFonts w:hint="eastAsia" w:ascii="Calibri" w:hAnsi="Calibri" w:cs="Calibri"/>
          <w:color w:val="0000FF"/>
          <w:kern w:val="0"/>
          <w:szCs w:val="21"/>
          <w:lang w:eastAsia="zh-CN"/>
        </w:rPr>
        <w:t>光谱学</w:t>
      </w:r>
    </w:p>
    <w:p>
      <w:pPr>
        <w:ind w:firstLine="420" w:firstLineChars="200"/>
        <w:rPr>
          <w:rFonts w:hint="eastAsia" w:ascii="Calibri" w:hAnsi="Calibri" w:cs="Calibri"/>
          <w:color w:val="0000FF"/>
          <w:kern w:val="0"/>
          <w:szCs w:val="21"/>
          <w:lang w:eastAsia="zh-CN"/>
        </w:rPr>
      </w:pPr>
      <w:r>
        <w:rPr>
          <w:rFonts w:hint="eastAsia" w:ascii="Calibri" w:hAnsi="Calibri" w:cs="Calibri"/>
          <w:color w:val="0000FF"/>
          <w:kern w:val="0"/>
          <w:szCs w:val="21"/>
          <w:lang w:eastAsia="zh-CN"/>
        </w:rPr>
        <w:t>材料研究</w:t>
      </w:r>
    </w:p>
    <w:p>
      <w:pPr>
        <w:ind w:firstLine="420" w:firstLineChars="200"/>
        <w:rPr>
          <w:rFonts w:hint="eastAsia" w:ascii="Calibri" w:hAnsi="Calibri" w:cs="Calibri"/>
          <w:color w:val="0000FF"/>
          <w:kern w:val="0"/>
          <w:szCs w:val="21"/>
          <w:lang w:eastAsia="zh-CN"/>
        </w:rPr>
      </w:pPr>
      <w:r>
        <w:rPr>
          <w:rFonts w:hint="eastAsia" w:ascii="Calibri" w:hAnsi="Calibri" w:cs="Calibri"/>
          <w:color w:val="0000FF"/>
          <w:kern w:val="0"/>
          <w:szCs w:val="21"/>
          <w:lang w:eastAsia="zh-CN"/>
        </w:rPr>
        <w:t>泵浦探针</w:t>
      </w:r>
    </w:p>
    <w:p>
      <w:pPr>
        <w:ind w:firstLine="420" w:firstLineChars="200"/>
        <w:rPr>
          <w:rFonts w:hint="eastAsia" w:ascii="Calibri" w:hAnsi="Calibri" w:cs="Calibri"/>
          <w:color w:val="0000FF"/>
          <w:kern w:val="0"/>
          <w:szCs w:val="21"/>
          <w:lang w:eastAsia="zh-CN"/>
        </w:rPr>
      </w:pPr>
      <w:r>
        <w:rPr>
          <w:rFonts w:hint="eastAsia" w:ascii="Calibri" w:hAnsi="Calibri" w:cs="Calibri"/>
          <w:color w:val="0000FF"/>
          <w:kern w:val="0"/>
          <w:szCs w:val="21"/>
          <w:lang w:eastAsia="zh-CN"/>
        </w:rPr>
        <w:t>超快成像</w:t>
      </w:r>
    </w:p>
    <w:p>
      <w:pPr>
        <w:ind w:firstLine="420" w:firstLineChars="200"/>
        <w:rPr>
          <w:rFonts w:hint="eastAsia" w:ascii="Calibri" w:hAnsi="Calibri" w:cs="Calibri"/>
          <w:color w:val="0000FF"/>
          <w:kern w:val="0"/>
          <w:szCs w:val="21"/>
          <w:lang w:eastAsia="zh-CN"/>
        </w:rPr>
      </w:pPr>
      <w:r>
        <w:rPr>
          <w:rFonts w:hint="eastAsia" w:ascii="Calibri" w:hAnsi="Calibri" w:cs="Calibri"/>
          <w:color w:val="0000FF"/>
          <w:kern w:val="0"/>
          <w:szCs w:val="21"/>
          <w:lang w:eastAsia="zh-CN"/>
        </w:rPr>
        <w:t>中红外到极紫外研究</w:t>
      </w:r>
    </w:p>
    <w:tbl>
      <w:tblPr>
        <w:tblStyle w:val="5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1932"/>
        <w:gridCol w:w="1932"/>
        <w:gridCol w:w="182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型号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Wyvern-7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Wyvern-20</w:t>
            </w:r>
          </w:p>
        </w:tc>
        <w:tc>
          <w:tcPr>
            <w:tcW w:w="1825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Wyvern-50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Wyvern-1000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重复频率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250KHz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500KHz</w:t>
            </w:r>
          </w:p>
        </w:tc>
        <w:tc>
          <w:tcPr>
            <w:tcW w:w="1825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50KHz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10KHz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能量（200KHz）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3uJ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5uJ</w:t>
            </w:r>
          </w:p>
        </w:tc>
        <w:tc>
          <w:tcPr>
            <w:tcW w:w="1825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能量（100KHz）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7uJ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20uJ</w:t>
            </w:r>
          </w:p>
        </w:tc>
        <w:tc>
          <w:tcPr>
            <w:tcW w:w="1825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能量（50KHz）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7uJ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20uJ</w:t>
            </w:r>
          </w:p>
        </w:tc>
        <w:tc>
          <w:tcPr>
            <w:tcW w:w="1825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240uJ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能量（30KHz）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1825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400uJ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能量（1KHz）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1825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5mJ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脉宽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&lt;50fs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&lt;50fs</w:t>
            </w:r>
          </w:p>
        </w:tc>
        <w:tc>
          <w:tcPr>
            <w:tcW w:w="1825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&lt;45fs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&lt;45fs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光斑大小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8mm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8mm</w:t>
            </w:r>
          </w:p>
        </w:tc>
        <w:tc>
          <w:tcPr>
            <w:tcW w:w="1825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10mm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光束质量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M2&lt;1.3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25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偏振态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水平偏振，&gt;500：1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25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功率稳定性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&lt;1% RMS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25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长时间稳定性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&lt;1% RMS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25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ind w:firstLine="420" w:firstLineChars="200"/>
        <w:rPr>
          <w:rFonts w:hint="eastAsia" w:ascii="Calibri" w:hAnsi="Calibri" w:cs="Calibri"/>
          <w:kern w:val="0"/>
          <w:szCs w:val="21"/>
        </w:rPr>
      </w:pPr>
      <w:r>
        <w:rPr>
          <w:rFonts w:hint="eastAsia" w:ascii="Calibri" w:hAnsi="Calibri" w:cs="Calibri"/>
          <w:kern w:val="0"/>
          <w:szCs w:val="21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74E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2016-11-07T08:24:45Z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