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71" w:rsidRPr="001A210D" w:rsidRDefault="007F7571" w:rsidP="007F7571">
      <w:pPr>
        <w:spacing w:line="400" w:lineRule="exact"/>
        <w:jc w:val="center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24"/>
        </w:rPr>
        <w:t>D</w:t>
      </w:r>
      <w:r>
        <w:rPr>
          <w:rFonts w:ascii="微软雅黑" w:eastAsia="微软雅黑" w:hAnsi="微软雅黑"/>
          <w:b/>
          <w:sz w:val="24"/>
        </w:rPr>
        <w:t>elta Ray CO</w:t>
      </w:r>
      <w:r w:rsidRPr="001F374B">
        <w:rPr>
          <w:rFonts w:ascii="微软雅黑" w:eastAsia="微软雅黑" w:hAnsi="微软雅黑"/>
          <w:b/>
          <w:sz w:val="24"/>
          <w:vertAlign w:val="subscript"/>
        </w:rPr>
        <w:t>2</w:t>
      </w:r>
      <w:r>
        <w:rPr>
          <w:rFonts w:ascii="微软雅黑" w:eastAsia="微软雅黑" w:hAnsi="微软雅黑" w:hint="eastAsia"/>
          <w:b/>
          <w:sz w:val="24"/>
        </w:rPr>
        <w:t>稳定</w:t>
      </w:r>
      <w:r w:rsidRPr="001A210D">
        <w:rPr>
          <w:rFonts w:ascii="微软雅黑" w:eastAsia="微软雅黑" w:hAnsi="微软雅黑"/>
          <w:b/>
          <w:sz w:val="24"/>
        </w:rPr>
        <w:t>同位素</w:t>
      </w:r>
      <w:r>
        <w:rPr>
          <w:rFonts w:ascii="微软雅黑" w:eastAsia="微软雅黑" w:hAnsi="微软雅黑" w:hint="eastAsia"/>
          <w:b/>
          <w:sz w:val="24"/>
        </w:rPr>
        <w:t>红外光谱</w:t>
      </w:r>
      <w:r w:rsidRPr="001A210D">
        <w:rPr>
          <w:rFonts w:ascii="微软雅黑" w:eastAsia="微软雅黑" w:hAnsi="微软雅黑"/>
          <w:b/>
          <w:sz w:val="24"/>
        </w:rPr>
        <w:t>仪</w:t>
      </w:r>
    </w:p>
    <w:p w:rsidR="007F7571" w:rsidRPr="00C75F9E" w:rsidRDefault="007F7571" w:rsidP="007F7571">
      <w:pPr>
        <w:spacing w:line="400" w:lineRule="exac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</w:rPr>
        <w:t>Part1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>应用简介</w:t>
      </w:r>
      <w:r>
        <w:rPr>
          <w:rFonts w:ascii="微软雅黑" w:eastAsia="微软雅黑" w:hAnsi="微软雅黑" w:hint="eastAsia"/>
        </w:rPr>
        <w:t>（500字</w:t>
      </w:r>
      <w:r>
        <w:rPr>
          <w:rFonts w:ascii="微软雅黑" w:eastAsia="微软雅黑" w:hAnsi="微软雅黑"/>
        </w:rPr>
        <w:t>以内）</w:t>
      </w:r>
      <w:bookmarkStart w:id="0" w:name="_GoBack"/>
      <w:bookmarkEnd w:id="0"/>
    </w:p>
    <w:p w:rsidR="007F7571" w:rsidRDefault="007F7571" w:rsidP="007F7571">
      <w:pPr>
        <w:snapToGrid w:val="0"/>
        <w:spacing w:line="276" w:lineRule="auto"/>
        <w:ind w:firstLineChars="200" w:firstLine="360"/>
        <w:rPr>
          <w:rFonts w:ascii="微软雅黑" w:eastAsia="微软雅黑" w:hAnsi="微软雅黑"/>
          <w:noProof/>
          <w:kern w:val="0"/>
          <w:sz w:val="18"/>
          <w:szCs w:val="18"/>
        </w:rPr>
      </w:pP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Thermo Scientic 公司的</w:t>
      </w:r>
      <w:r w:rsidRPr="00C51969">
        <w:rPr>
          <w:rFonts w:ascii="微软雅黑" w:eastAsia="微软雅黑" w:hAnsi="微软雅黑" w:hint="eastAsia"/>
          <w:noProof/>
          <w:kern w:val="0"/>
          <w:sz w:val="18"/>
          <w:szCs w:val="18"/>
        </w:rPr>
        <w:t>Delta Ray CO2 稳定同位素红外光谱仪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是一款同步测定大气CO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bscript"/>
        </w:rPr>
        <w:t>2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中</w:t>
      </w:r>
      <w:r w:rsidRPr="00C62C66">
        <w:rPr>
          <w:rFonts w:ascii="微软雅黑" w:eastAsia="微软雅黑" w:hAnsi="微软雅黑" w:hint="eastAsia"/>
          <w:noProof/>
          <w:kern w:val="0"/>
          <w:sz w:val="18"/>
          <w:szCs w:val="18"/>
        </w:rPr>
        <w:t>δ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perscript"/>
        </w:rPr>
        <w:t>13</w:t>
      </w:r>
      <w:r w:rsidRPr="00C62C66">
        <w:rPr>
          <w:rFonts w:ascii="微软雅黑" w:eastAsia="微软雅黑" w:hAnsi="微软雅黑" w:hint="eastAsia"/>
          <w:noProof/>
          <w:kern w:val="0"/>
          <w:sz w:val="18"/>
          <w:szCs w:val="18"/>
        </w:rPr>
        <w:t>C和δ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perscript"/>
        </w:rPr>
        <w:t>18</w:t>
      </w:r>
      <w:r w:rsidRPr="00C62C66">
        <w:rPr>
          <w:rFonts w:ascii="微软雅黑" w:eastAsia="微软雅黑" w:hAnsi="微软雅黑" w:hint="eastAsia"/>
          <w:noProof/>
          <w:kern w:val="0"/>
          <w:sz w:val="18"/>
          <w:szCs w:val="18"/>
        </w:rPr>
        <w:t>O比率以及CO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bscript"/>
        </w:rPr>
        <w:t>2</w:t>
      </w:r>
      <w:r w:rsidRPr="00C62C66">
        <w:rPr>
          <w:rFonts w:ascii="微软雅黑" w:eastAsia="微软雅黑" w:hAnsi="微软雅黑" w:hint="eastAsia"/>
          <w:noProof/>
          <w:kern w:val="0"/>
          <w:sz w:val="18"/>
          <w:szCs w:val="18"/>
        </w:rPr>
        <w:t>浓度的仪器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。该设备能够以超高的精度和快速的响应时间进行空气背景下CO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bscript"/>
        </w:rPr>
        <w:t>2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同位素比值的</w:t>
      </w:r>
      <w:r w:rsidRPr="0034739B">
        <w:rPr>
          <w:rFonts w:ascii="微软雅黑" w:eastAsia="微软雅黑" w:hAnsi="微软雅黑" w:hint="eastAsia"/>
          <w:noProof/>
          <w:kern w:val="0"/>
          <w:sz w:val="18"/>
          <w:szCs w:val="18"/>
        </w:rPr>
        <w:t>原位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连续测量，在温室气体监测、生态学和植物学领域、火山监测、碳储量和碳封存等相关领域拥有广阔的应用前景。</w:t>
      </w:r>
    </w:p>
    <w:p w:rsidR="007F7571" w:rsidRDefault="007F7571" w:rsidP="007F7571">
      <w:pPr>
        <w:spacing w:beforeLines="50" w:before="156" w:line="400" w:lineRule="exact"/>
        <w:ind w:firstLineChars="200" w:firstLine="36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 xml:space="preserve">Delta Ray </w:t>
      </w:r>
      <w:r w:rsidRPr="00C51969">
        <w:rPr>
          <w:rFonts w:ascii="微软雅黑" w:eastAsia="微软雅黑" w:hAnsi="微软雅黑" w:hint="eastAsia"/>
          <w:noProof/>
          <w:kern w:val="0"/>
          <w:sz w:val="18"/>
          <w:szCs w:val="18"/>
        </w:rPr>
        <w:t>CO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bscript"/>
        </w:rPr>
        <w:t>2</w:t>
      </w:r>
      <w:r w:rsidRPr="00C51969">
        <w:rPr>
          <w:rFonts w:ascii="微软雅黑" w:eastAsia="微软雅黑" w:hAnsi="微软雅黑" w:hint="eastAsia"/>
          <w:noProof/>
          <w:kern w:val="0"/>
          <w:sz w:val="18"/>
          <w:szCs w:val="18"/>
        </w:rPr>
        <w:t xml:space="preserve"> 稳定同位素红外光谱仪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采用中红外激光光谱技术，大大缩短激光光程，只需5m的激光光程就能够快速有效检测出目标气体分子的光谱吸收峰，减少镜面反射次数，确保更高的数据采集频率和仪器的简便性；结合光腔压力和温度控制技术使CO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bscript"/>
        </w:rPr>
        <w:t>2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同位素测量精度达到0.05‰。分析仪联用URI气体导入前端，可实现对最少80ugCO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bscript"/>
        </w:rPr>
        <w:t>2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的离散样品的检测；URI气体导入前端中的专利气体混合（Mlx）与切换技术（awiTCH）可实现自动将参考气浓度调整至于样品气浓度一致的水平，确保检测结果的准确度。URI选配的Delta Ray Xpand稀释箱可将测试的CO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bscript"/>
        </w:rPr>
        <w:t>2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气体浓度范围扩展至100%。分析仪设计简洁、坚固耐用，非常适合在野外实验部署。</w:t>
      </w:r>
    </w:p>
    <w:p w:rsidR="007F7571" w:rsidRDefault="007F7571" w:rsidP="007F7571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Part2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>主要特点</w:t>
      </w:r>
    </w:p>
    <w:p w:rsidR="007F7571" w:rsidRPr="006A7622" w:rsidRDefault="007F7571" w:rsidP="007F7571">
      <w:pPr>
        <w:spacing w:beforeLines="50" w:before="156" w:afterLines="50" w:after="156"/>
        <w:rPr>
          <w:rFonts w:ascii="微软雅黑" w:eastAsia="微软雅黑" w:hAnsi="微软雅黑"/>
          <w:b/>
          <w:color w:val="FF0000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158750</wp:posOffset>
            </wp:positionV>
            <wp:extent cx="3244850" cy="2220595"/>
            <wp:effectExtent l="0" t="0" r="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22">
        <w:rPr>
          <w:rFonts w:ascii="微软雅黑" w:eastAsia="微软雅黑" w:hAnsi="微软雅黑"/>
          <w:b/>
          <w:color w:val="FF0000"/>
          <w:kern w:val="0"/>
          <w:sz w:val="18"/>
          <w:szCs w:val="18"/>
        </w:rPr>
        <w:t>主要特点</w:t>
      </w:r>
    </w:p>
    <w:p w:rsidR="007F7571" w:rsidRPr="006A7622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对CO</w:t>
      </w:r>
      <w:r w:rsidRPr="001560E9">
        <w:rPr>
          <w:rFonts w:ascii="微软雅黑" w:eastAsia="微软雅黑" w:hAnsi="微软雅黑" w:hint="eastAsia"/>
          <w:kern w:val="0"/>
          <w:sz w:val="18"/>
          <w:szCs w:val="18"/>
          <w:vertAlign w:val="subscript"/>
        </w:rPr>
        <w:t>2</w:t>
      </w:r>
      <w:r>
        <w:rPr>
          <w:rFonts w:ascii="微软雅黑" w:eastAsia="微软雅黑" w:hAnsi="微软雅黑" w:hint="eastAsia"/>
          <w:kern w:val="0"/>
          <w:sz w:val="18"/>
          <w:szCs w:val="18"/>
        </w:rPr>
        <w:t>中</w:t>
      </w:r>
      <w:r w:rsidRPr="00C62C66">
        <w:rPr>
          <w:rFonts w:ascii="微软雅黑" w:eastAsia="微软雅黑" w:hAnsi="微软雅黑" w:hint="eastAsia"/>
          <w:noProof/>
          <w:kern w:val="0"/>
          <w:sz w:val="18"/>
          <w:szCs w:val="18"/>
        </w:rPr>
        <w:t>δ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perscript"/>
        </w:rPr>
        <w:t>13</w:t>
      </w:r>
      <w:r w:rsidRPr="00C62C66">
        <w:rPr>
          <w:rFonts w:ascii="微软雅黑" w:eastAsia="微软雅黑" w:hAnsi="微软雅黑" w:hint="eastAsia"/>
          <w:noProof/>
          <w:kern w:val="0"/>
          <w:sz w:val="18"/>
          <w:szCs w:val="18"/>
        </w:rPr>
        <w:t>C和δ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perscript"/>
        </w:rPr>
        <w:t>18</w:t>
      </w:r>
      <w:r w:rsidRPr="00C62C66">
        <w:rPr>
          <w:rFonts w:ascii="微软雅黑" w:eastAsia="微软雅黑" w:hAnsi="微软雅黑" w:hint="eastAsia"/>
          <w:noProof/>
          <w:kern w:val="0"/>
          <w:sz w:val="18"/>
          <w:szCs w:val="18"/>
        </w:rPr>
        <w:t>O比率及CO</w:t>
      </w:r>
      <w:r w:rsidRPr="001560E9">
        <w:rPr>
          <w:rFonts w:ascii="微软雅黑" w:eastAsia="微软雅黑" w:hAnsi="微软雅黑" w:hint="eastAsia"/>
          <w:noProof/>
          <w:kern w:val="0"/>
          <w:sz w:val="18"/>
          <w:szCs w:val="18"/>
          <w:vertAlign w:val="subscript"/>
        </w:rPr>
        <w:t>2</w:t>
      </w:r>
      <w:r w:rsidRPr="00C62C66">
        <w:rPr>
          <w:rFonts w:ascii="微软雅黑" w:eastAsia="微软雅黑" w:hAnsi="微软雅黑" w:hint="eastAsia"/>
          <w:noProof/>
          <w:kern w:val="0"/>
          <w:sz w:val="18"/>
          <w:szCs w:val="18"/>
        </w:rPr>
        <w:t>浓度</w:t>
      </w:r>
      <w:r>
        <w:rPr>
          <w:rFonts w:ascii="微软雅黑" w:eastAsia="微软雅黑" w:hAnsi="微软雅黑" w:hint="eastAsia"/>
          <w:noProof/>
          <w:kern w:val="0"/>
          <w:sz w:val="18"/>
          <w:szCs w:val="18"/>
        </w:rPr>
        <w:t>同步检测</w:t>
      </w:r>
    </w:p>
    <w:p w:rsidR="007F7571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精度&lt;0.05‰</w:t>
      </w:r>
    </w:p>
    <w:p w:rsidR="007F7571" w:rsidRPr="006A7622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中红外激光光谱</w:t>
      </w:r>
    </w:p>
    <w:p w:rsidR="007F7571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超过1Hz的测量速率</w:t>
      </w:r>
    </w:p>
    <w:p w:rsidR="007F7571" w:rsidRPr="006A7622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联用URI实现离散样品的检测</w:t>
      </w:r>
    </w:p>
    <w:p w:rsidR="007F7571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容易连接自动进样器、注射器和样品袋</w:t>
      </w:r>
    </w:p>
    <w:p w:rsidR="007F7571" w:rsidRPr="006A7622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便携、可实现野外部署</w:t>
      </w:r>
    </w:p>
    <w:p w:rsidR="007F7571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操作简便</w:t>
      </w:r>
    </w:p>
    <w:p w:rsidR="007F7571" w:rsidRPr="00935849" w:rsidRDefault="007F7571" w:rsidP="007F7571">
      <w:pPr>
        <w:pStyle w:val="a5"/>
        <w:numPr>
          <w:ilvl w:val="0"/>
          <w:numId w:val="1"/>
        </w:numPr>
        <w:snapToGrid w:val="0"/>
        <w:spacing w:line="276" w:lineRule="auto"/>
        <w:ind w:left="360" w:hangingChars="200" w:hanging="360"/>
        <w:rPr>
          <w:rFonts w:ascii="微软雅黑" w:eastAsia="微软雅黑" w:hAnsi="微软雅黑"/>
          <w:kern w:val="0"/>
          <w:sz w:val="18"/>
          <w:szCs w:val="18"/>
        </w:rPr>
      </w:pPr>
      <w:r>
        <w:rPr>
          <w:rFonts w:ascii="微软雅黑" w:eastAsia="微软雅黑" w:hAnsi="微软雅黑" w:hint="eastAsia"/>
          <w:kern w:val="0"/>
          <w:sz w:val="18"/>
          <w:szCs w:val="18"/>
        </w:rPr>
        <w:t>全球支持</w:t>
      </w:r>
    </w:p>
    <w:p w:rsidR="007F7571" w:rsidRDefault="007F7571" w:rsidP="007F7571">
      <w:pPr>
        <w:spacing w:line="400" w:lineRule="exact"/>
        <w:rPr>
          <w:rFonts w:ascii="微软雅黑" w:eastAsia="微软雅黑" w:hAnsi="微软雅黑" w:hint="eastAsia"/>
        </w:rPr>
      </w:pPr>
    </w:p>
    <w:p w:rsidR="007F7571" w:rsidRDefault="007F7571" w:rsidP="007F7571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Part3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/>
        </w:rPr>
        <w:t>产品参数（</w:t>
      </w:r>
      <w:r>
        <w:rPr>
          <w:rFonts w:ascii="微软雅黑" w:eastAsia="微软雅黑" w:hAnsi="微软雅黑" w:hint="eastAsia"/>
        </w:rPr>
        <w:t>表格体现</w:t>
      </w:r>
      <w:r>
        <w:rPr>
          <w:rFonts w:ascii="微软雅黑" w:eastAsia="微软雅黑" w:hAnsi="微软雅黑"/>
        </w:rPr>
        <w:t>）</w:t>
      </w:r>
    </w:p>
    <w:tbl>
      <w:tblPr>
        <w:tblpPr w:leftFromText="180" w:rightFromText="180" w:vertAnchor="text" w:horzAnchor="margin" w:tblpY="21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410"/>
      </w:tblGrid>
      <w:tr w:rsidR="007F7571" w:rsidRPr="00EE7FD7" w:rsidTr="00D0272B">
        <w:trPr>
          <w:trHeight w:val="235"/>
        </w:trPr>
        <w:tc>
          <w:tcPr>
            <w:tcW w:w="3085" w:type="dxa"/>
            <w:shd w:val="clear" w:color="auto" w:fill="E7E6E6"/>
          </w:tcPr>
          <w:p w:rsidR="007F7571" w:rsidRPr="00A77516" w:rsidRDefault="007F7571" w:rsidP="00D0272B">
            <w:pPr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性能指标</w:t>
            </w:r>
            <w:r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（空气背景）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7F7571" w:rsidRPr="00A77516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bookmarkStart w:id="1" w:name="OLE_LINK12"/>
            <w:bookmarkStart w:id="2" w:name="OLE_LINK13"/>
            <w:r w:rsidRPr="00A77516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δ</w:t>
            </w:r>
            <w:bookmarkEnd w:id="1"/>
            <w:bookmarkEnd w:id="2"/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  <w:vertAlign w:val="superscript"/>
              </w:rPr>
              <w:t>13</w:t>
            </w:r>
            <w:r w:rsidRPr="00A77516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C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7F7571" w:rsidRPr="00A77516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δ</w:t>
            </w: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  <w:vertAlign w:val="superscript"/>
              </w:rPr>
              <w:t>18</w:t>
            </w:r>
            <w:r w:rsidRPr="00A77516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O</w:t>
            </w:r>
          </w:p>
        </w:tc>
        <w:tc>
          <w:tcPr>
            <w:tcW w:w="2410" w:type="dxa"/>
            <w:shd w:val="clear" w:color="auto" w:fill="E7E6E6"/>
          </w:tcPr>
          <w:p w:rsidR="007F7571" w:rsidRPr="00A77516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 xml:space="preserve"> CO</w:t>
            </w: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7F7571" w:rsidRPr="00EE7FD7" w:rsidTr="00D0272B">
        <w:trPr>
          <w:trHeight w:val="303"/>
        </w:trPr>
        <w:tc>
          <w:tcPr>
            <w:tcW w:w="3085" w:type="dxa"/>
          </w:tcPr>
          <w:p w:rsidR="007F7571" w:rsidRPr="0034739B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  <w:t>精度</w:t>
            </w: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 xml:space="preserve"> (60</w:t>
            </w:r>
            <w:r w:rsidRPr="0034739B"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  <w:t xml:space="preserve"> s</w:t>
            </w: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) 重复30次</w:t>
            </w:r>
          </w:p>
        </w:tc>
        <w:tc>
          <w:tcPr>
            <w:tcW w:w="2126" w:type="dxa"/>
          </w:tcPr>
          <w:p w:rsidR="007F7571" w:rsidRPr="00A77516" w:rsidRDefault="007F7571" w:rsidP="00D0272B">
            <w:pPr>
              <w:jc w:val="left"/>
              <w:rPr>
                <w:rFonts w:ascii="微软雅黑" w:eastAsia="微软雅黑" w:hAnsi="微软雅黑"/>
              </w:rPr>
            </w:pPr>
            <w:bookmarkStart w:id="3" w:name="OLE_LINK14"/>
            <w:bookmarkStart w:id="4" w:name="OLE_LINK15"/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&lt;0.15‰ 1SD</w:t>
            </w:r>
            <w:bookmarkEnd w:id="3"/>
            <w:bookmarkEnd w:id="4"/>
          </w:p>
        </w:tc>
        <w:tc>
          <w:tcPr>
            <w:tcW w:w="2268" w:type="dxa"/>
          </w:tcPr>
          <w:p w:rsidR="007F7571" w:rsidRPr="00A77516" w:rsidRDefault="007F7571" w:rsidP="00D0272B">
            <w:pPr>
              <w:rPr>
                <w:rFonts w:ascii="微软雅黑" w:eastAsia="微软雅黑" w:hAnsi="微软雅黑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&lt;0.15‰ 1SD</w:t>
            </w:r>
          </w:p>
        </w:tc>
        <w:tc>
          <w:tcPr>
            <w:tcW w:w="2410" w:type="dxa"/>
          </w:tcPr>
          <w:p w:rsidR="007F7571" w:rsidRPr="00A77516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70ppb</w:t>
            </w:r>
          </w:p>
        </w:tc>
      </w:tr>
      <w:tr w:rsidR="007F7571" w:rsidRPr="00EE7FD7" w:rsidTr="00D0272B">
        <w:trPr>
          <w:trHeight w:val="303"/>
        </w:trPr>
        <w:tc>
          <w:tcPr>
            <w:tcW w:w="3085" w:type="dxa"/>
          </w:tcPr>
          <w:p w:rsidR="007F7571" w:rsidRPr="0034739B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  <w:t>精度</w:t>
            </w: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 xml:space="preserve"> </w:t>
            </w: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(5 min)</w:t>
            </w: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 xml:space="preserve"> 重复10次</w:t>
            </w:r>
          </w:p>
        </w:tc>
        <w:tc>
          <w:tcPr>
            <w:tcW w:w="2126" w:type="dxa"/>
          </w:tcPr>
          <w:p w:rsidR="007F7571" w:rsidRPr="00A77516" w:rsidRDefault="007F7571" w:rsidP="00D0272B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bookmarkStart w:id="5" w:name="OLE_LINK16"/>
            <w:bookmarkStart w:id="6" w:name="OLE_LINK17"/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0.07‰ 1SD</w:t>
            </w:r>
            <w:bookmarkEnd w:id="5"/>
            <w:bookmarkEnd w:id="6"/>
          </w:p>
        </w:tc>
        <w:tc>
          <w:tcPr>
            <w:tcW w:w="2268" w:type="dxa"/>
          </w:tcPr>
          <w:p w:rsidR="007F7571" w:rsidRPr="00A77516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0.1‰ 1SD</w:t>
            </w:r>
          </w:p>
        </w:tc>
        <w:tc>
          <w:tcPr>
            <w:tcW w:w="2410" w:type="dxa"/>
          </w:tcPr>
          <w:p w:rsidR="007F7571" w:rsidRPr="00A77516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10 ppm+5%</w:t>
            </w:r>
          </w:p>
        </w:tc>
      </w:tr>
      <w:tr w:rsidR="007F7571" w:rsidRPr="00EE7FD7" w:rsidTr="00D0272B">
        <w:trPr>
          <w:trHeight w:val="319"/>
        </w:trPr>
        <w:tc>
          <w:tcPr>
            <w:tcW w:w="3085" w:type="dxa"/>
          </w:tcPr>
          <w:p w:rsidR="007F7571" w:rsidRPr="0034739B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测量</w:t>
            </w:r>
            <w:r w:rsidRPr="0034739B"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  <w:t>范围</w:t>
            </w:r>
          </w:p>
        </w:tc>
        <w:tc>
          <w:tcPr>
            <w:tcW w:w="6804" w:type="dxa"/>
            <w:gridSpan w:val="3"/>
            <w:vAlign w:val="center"/>
          </w:tcPr>
          <w:p w:rsidR="007F7571" w:rsidRPr="00A77516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200-3500ppm</w:t>
            </w:r>
          </w:p>
        </w:tc>
      </w:tr>
      <w:tr w:rsidR="007F7571" w:rsidRPr="00EE7FD7" w:rsidTr="00D0272B">
        <w:trPr>
          <w:trHeight w:val="70"/>
        </w:trPr>
        <w:tc>
          <w:tcPr>
            <w:tcW w:w="3085" w:type="dxa"/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</w:rPr>
            </w:pPr>
            <w:r w:rsidRPr="0034739B"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  <w:t>确保测量范围</w:t>
            </w: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（无稀释）</w:t>
            </w:r>
          </w:p>
        </w:tc>
        <w:tc>
          <w:tcPr>
            <w:tcW w:w="6804" w:type="dxa"/>
            <w:gridSpan w:val="3"/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300-1500ppm</w:t>
            </w:r>
          </w:p>
        </w:tc>
      </w:tr>
      <w:tr w:rsidR="007F7571" w:rsidRPr="00EE7FD7" w:rsidTr="00D0272B">
        <w:trPr>
          <w:trHeight w:val="70"/>
        </w:trPr>
        <w:tc>
          <w:tcPr>
            <w:tcW w:w="3085" w:type="dxa"/>
            <w:tcBorders>
              <w:bottom w:val="single" w:sz="4" w:space="0" w:color="000000"/>
            </w:tcBorders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测量间隔</w:t>
            </w: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1</w:t>
            </w:r>
            <w:bookmarkStart w:id="7" w:name="OLE_LINK18"/>
            <w:bookmarkStart w:id="8" w:name="OLE_LINK19"/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，</w:t>
            </w:r>
            <w:bookmarkEnd w:id="7"/>
            <w:bookmarkEnd w:id="8"/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10，60s</w:t>
            </w:r>
          </w:p>
        </w:tc>
      </w:tr>
      <w:tr w:rsidR="007F7571" w:rsidRPr="00EE7FD7" w:rsidTr="00D0272B">
        <w:trPr>
          <w:trHeight w:val="70"/>
        </w:trPr>
        <w:tc>
          <w:tcPr>
            <w:tcW w:w="9889" w:type="dxa"/>
            <w:gridSpan w:val="4"/>
            <w:shd w:val="clear" w:color="auto" w:fill="D9D9D9"/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性能指标</w:t>
            </w:r>
            <w:r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（</w:t>
            </w: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离散样品</w:t>
            </w:r>
            <w:r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7F7571" w:rsidRPr="00EE7FD7" w:rsidTr="00D0272B">
        <w:trPr>
          <w:trHeight w:val="70"/>
        </w:trPr>
        <w:tc>
          <w:tcPr>
            <w:tcW w:w="3085" w:type="dxa"/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环境浓度下100ml样品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&lt;0.15‰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71" w:rsidRPr="00A77516" w:rsidRDefault="007F7571" w:rsidP="00D0272B">
            <w:pPr>
              <w:rPr>
                <w:rFonts w:ascii="微软雅黑" w:eastAsia="微软雅黑" w:hAnsi="微软雅黑"/>
              </w:rPr>
            </w:pPr>
            <w:bookmarkStart w:id="9" w:name="OLE_LINK20"/>
            <w:bookmarkStart w:id="10" w:name="OLE_LINK21"/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&lt;0.2‰ </w:t>
            </w:r>
            <w:bookmarkEnd w:id="9"/>
            <w:bookmarkEnd w:id="1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7F7571" w:rsidRPr="00EE7FD7" w:rsidTr="00D0272B">
        <w:trPr>
          <w:trHeight w:val="70"/>
        </w:trPr>
        <w:tc>
          <w:tcPr>
            <w:tcW w:w="3085" w:type="dxa"/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10ml样品1%-100%CO</w:t>
            </w: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&lt;0.07‰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7571" w:rsidRPr="00A77516" w:rsidRDefault="007F7571" w:rsidP="00D0272B">
            <w:pPr>
              <w:rPr>
                <w:rFonts w:ascii="微软雅黑" w:eastAsia="微软雅黑" w:hAnsi="微软雅黑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&lt;0.1‰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7F7571" w:rsidRPr="00EE7FD7" w:rsidTr="00D0272B">
        <w:trPr>
          <w:trHeight w:val="150"/>
        </w:trPr>
        <w:tc>
          <w:tcPr>
            <w:tcW w:w="3085" w:type="dxa"/>
            <w:tcBorders>
              <w:bottom w:val="single" w:sz="4" w:space="0" w:color="auto"/>
            </w:tcBorders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碳酸盐&gt;200ug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0.15‰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&lt;0.2‰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7F7571" w:rsidRPr="00EE7FD7" w:rsidTr="00D0272B">
        <w:trPr>
          <w:trHeight w:val="578"/>
        </w:trPr>
        <w:tc>
          <w:tcPr>
            <w:tcW w:w="3085" w:type="dxa"/>
            <w:tcBorders>
              <w:top w:val="single" w:sz="4" w:space="0" w:color="auto"/>
            </w:tcBorders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lastRenderedPageBreak/>
              <w:t>浓缩13C至25000</w:t>
            </w: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‰</w:t>
            </w:r>
          </w:p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精度（60 s） 重复10次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5‰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7F7571" w:rsidRPr="00EE7FD7" w:rsidTr="00D0272B">
        <w:trPr>
          <w:trHeight w:val="70"/>
        </w:trPr>
        <w:tc>
          <w:tcPr>
            <w:tcW w:w="3085" w:type="dxa"/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样品中CO</w:t>
            </w: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  <w:vertAlign w:val="subscript"/>
              </w:rPr>
              <w:t>2</w:t>
            </w: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含量</w:t>
            </w:r>
          </w:p>
        </w:tc>
        <w:tc>
          <w:tcPr>
            <w:tcW w:w="6804" w:type="dxa"/>
            <w:gridSpan w:val="3"/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80ug</w:t>
            </w:r>
          </w:p>
        </w:tc>
      </w:tr>
      <w:tr w:rsidR="007F7571" w:rsidRPr="00EE7FD7" w:rsidTr="00D0272B">
        <w:trPr>
          <w:trHeight w:val="211"/>
        </w:trPr>
        <w:tc>
          <w:tcPr>
            <w:tcW w:w="3085" w:type="dxa"/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测量速度</w:t>
            </w:r>
          </w:p>
        </w:tc>
        <w:tc>
          <w:tcPr>
            <w:tcW w:w="6804" w:type="dxa"/>
            <w:gridSpan w:val="3"/>
          </w:tcPr>
          <w:p w:rsidR="007F7571" w:rsidRPr="00A7751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100样/天</w:t>
            </w:r>
          </w:p>
        </w:tc>
      </w:tr>
      <w:tr w:rsidR="007F7571" w:rsidRPr="00EE7FD7" w:rsidTr="00D0272B">
        <w:trPr>
          <w:trHeight w:val="314"/>
        </w:trPr>
        <w:tc>
          <w:tcPr>
            <w:tcW w:w="3085" w:type="dxa"/>
            <w:tcBorders>
              <w:top w:val="single" w:sz="4" w:space="0" w:color="auto"/>
            </w:tcBorders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响应时间/气体流速/仪器启动时间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7F7571" w:rsidRPr="00A77516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77516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35s/80 sccm/180min</w:t>
            </w:r>
          </w:p>
        </w:tc>
      </w:tr>
    </w:tbl>
    <w:p w:rsidR="007F7571" w:rsidRDefault="007F7571" w:rsidP="007F7571">
      <w:pPr>
        <w:spacing w:line="400" w:lineRule="exact"/>
        <w:rPr>
          <w:rFonts w:ascii="微软雅黑" w:eastAsia="微软雅黑" w:hAnsi="微软雅黑"/>
        </w:rPr>
      </w:pPr>
    </w:p>
    <w:tbl>
      <w:tblPr>
        <w:tblpPr w:leftFromText="180" w:rightFromText="180" w:vertAnchor="text" w:horzAnchor="margin" w:tblpY="25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778"/>
        <w:gridCol w:w="2034"/>
        <w:gridCol w:w="2410"/>
      </w:tblGrid>
      <w:tr w:rsidR="007F7571" w:rsidRPr="00EE7FD7" w:rsidTr="00D0272B">
        <w:trPr>
          <w:trHeight w:val="235"/>
        </w:trPr>
        <w:tc>
          <w:tcPr>
            <w:tcW w:w="10031" w:type="dxa"/>
            <w:gridSpan w:val="4"/>
            <w:shd w:val="clear" w:color="auto" w:fill="E7E6E6"/>
          </w:tcPr>
          <w:p w:rsidR="007F7571" w:rsidRPr="000F7D38" w:rsidRDefault="007F7571" w:rsidP="00D0272B">
            <w:pPr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操作条件</w:t>
            </w:r>
          </w:p>
        </w:tc>
      </w:tr>
      <w:tr w:rsidR="007F7571" w:rsidRPr="00EE7FD7" w:rsidTr="00D0272B">
        <w:trPr>
          <w:trHeight w:val="383"/>
        </w:trPr>
        <w:tc>
          <w:tcPr>
            <w:tcW w:w="1809" w:type="dxa"/>
          </w:tcPr>
          <w:p w:rsidR="007F7571" w:rsidRPr="0034739B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温度范围/温度梯度</w:t>
            </w:r>
          </w:p>
        </w:tc>
        <w:tc>
          <w:tcPr>
            <w:tcW w:w="3778" w:type="dxa"/>
          </w:tcPr>
          <w:p w:rsidR="007F7571" w:rsidRPr="00AC553F" w:rsidRDefault="007F7571" w:rsidP="00D0272B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10-35℃；0.2℃/min</w:t>
            </w:r>
          </w:p>
        </w:tc>
        <w:tc>
          <w:tcPr>
            <w:tcW w:w="2034" w:type="dxa"/>
          </w:tcPr>
          <w:p w:rsidR="007F7571" w:rsidRPr="0034739B" w:rsidRDefault="007F7571" w:rsidP="00D0272B">
            <w:pPr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海拔</w:t>
            </w:r>
          </w:p>
        </w:tc>
        <w:tc>
          <w:tcPr>
            <w:tcW w:w="2410" w:type="dxa"/>
          </w:tcPr>
          <w:p w:rsidR="007F7571" w:rsidRPr="00AC553F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&lt;2000m</w:t>
            </w:r>
          </w:p>
        </w:tc>
      </w:tr>
      <w:tr w:rsidR="007F7571" w:rsidRPr="00EE7FD7" w:rsidTr="00D0272B">
        <w:trPr>
          <w:trHeight w:val="303"/>
        </w:trPr>
        <w:tc>
          <w:tcPr>
            <w:tcW w:w="1809" w:type="dxa"/>
          </w:tcPr>
          <w:p w:rsidR="007F7571" w:rsidRPr="0034739B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尺寸</w:t>
            </w:r>
          </w:p>
        </w:tc>
        <w:tc>
          <w:tcPr>
            <w:tcW w:w="3778" w:type="dxa"/>
            <w:tcBorders>
              <w:right w:val="single" w:sz="4" w:space="0" w:color="auto"/>
            </w:tcBorders>
          </w:tcPr>
          <w:p w:rsidR="007F7571" w:rsidRDefault="007F7571" w:rsidP="00D0272B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分析仪：588×424×219mm</w:t>
            </w:r>
          </w:p>
          <w:p w:rsidR="007F7571" w:rsidRDefault="007F7571" w:rsidP="00D0272B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URI：588×424×131mm</w:t>
            </w:r>
          </w:p>
          <w:p w:rsidR="007F7571" w:rsidRDefault="007F7571" w:rsidP="00D0272B">
            <w:pPr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自动进样器：390×370×460mm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7F7571" w:rsidRPr="0034739B" w:rsidRDefault="007F7571" w:rsidP="00D0272B">
            <w:pPr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重量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7571" w:rsidRPr="00AC553F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/>
                <w:kern w:val="0"/>
                <w:sz w:val="18"/>
                <w:szCs w:val="18"/>
              </w:rPr>
              <w:t>分析仪</w:t>
            </w: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：25kg</w:t>
            </w:r>
          </w:p>
          <w:p w:rsidR="007F7571" w:rsidRPr="00AC553F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URI：12kg</w:t>
            </w:r>
          </w:p>
          <w:p w:rsidR="007F7571" w:rsidRPr="00AC553F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自动进样器：18kg</w:t>
            </w:r>
          </w:p>
        </w:tc>
      </w:tr>
      <w:tr w:rsidR="007F7571" w:rsidRPr="00EE7FD7" w:rsidTr="00D0272B">
        <w:trPr>
          <w:trHeight w:val="319"/>
        </w:trPr>
        <w:tc>
          <w:tcPr>
            <w:tcW w:w="1809" w:type="dxa"/>
          </w:tcPr>
          <w:p w:rsidR="007F7571" w:rsidRPr="0034739B" w:rsidRDefault="007F7571" w:rsidP="00D0272B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样品</w:t>
            </w: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温度</w:t>
            </w: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/</w:t>
            </w: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压力</w:t>
            </w:r>
          </w:p>
        </w:tc>
        <w:tc>
          <w:tcPr>
            <w:tcW w:w="3778" w:type="dxa"/>
            <w:tcBorders>
              <w:right w:val="single" w:sz="4" w:space="0" w:color="auto"/>
            </w:tcBorders>
            <w:vAlign w:val="center"/>
          </w:tcPr>
          <w:p w:rsidR="007F7571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-10—5℃</w:t>
            </w:r>
          </w:p>
          <w:p w:rsidR="007F7571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700—1200mbar(传感器输入)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71" w:rsidRPr="0034739B" w:rsidRDefault="007F7571" w:rsidP="00D0272B">
            <w:pPr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样品流速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F7571" w:rsidRDefault="007F7571" w:rsidP="00D0272B">
            <w:pPr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80sccm@1000mbar（传感器输入）</w:t>
            </w:r>
          </w:p>
        </w:tc>
      </w:tr>
      <w:tr w:rsidR="007F7571" w:rsidRPr="00EE7FD7" w:rsidTr="00D0272B">
        <w:trPr>
          <w:trHeight w:val="1071"/>
        </w:trPr>
        <w:tc>
          <w:tcPr>
            <w:tcW w:w="1809" w:type="dxa"/>
            <w:tcBorders>
              <w:bottom w:val="single" w:sz="4" w:space="0" w:color="auto"/>
            </w:tcBorders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耗电</w:t>
            </w:r>
          </w:p>
        </w:tc>
        <w:tc>
          <w:tcPr>
            <w:tcW w:w="3778" w:type="dxa"/>
            <w:tcBorders>
              <w:bottom w:val="single" w:sz="4" w:space="0" w:color="auto"/>
              <w:right w:val="single" w:sz="4" w:space="0" w:color="auto"/>
            </w:tcBorders>
          </w:tcPr>
          <w:p w:rsidR="007F7571" w:rsidRPr="00AC553F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100-240V，50-60Hz</w:t>
            </w:r>
          </w:p>
          <w:p w:rsidR="007F7571" w:rsidRPr="00AC553F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分析仪：150W 开机最大500W（25℃）</w:t>
            </w:r>
          </w:p>
          <w:p w:rsidR="007F7571" w:rsidRPr="00AC553F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URI：&lt;160W</w:t>
            </w:r>
          </w:p>
          <w:p w:rsidR="007F7571" w:rsidRPr="00AC553F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自动进样器：100-200V，47-60Hz，1.9A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71" w:rsidRPr="0034739B" w:rsidRDefault="007F7571" w:rsidP="00D0272B">
            <w:pPr>
              <w:widowControl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泵</w:t>
            </w:r>
          </w:p>
          <w:p w:rsidR="007F7571" w:rsidRPr="0034739B" w:rsidRDefault="007F7571" w:rsidP="00D0272B">
            <w:pPr>
              <w:widowControl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  <w:p w:rsidR="007F7571" w:rsidRPr="0034739B" w:rsidRDefault="007F7571" w:rsidP="00D0272B">
            <w:pPr>
              <w:widowControl/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  <w:p w:rsidR="007F7571" w:rsidRPr="0034739B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F7571" w:rsidRPr="00AC553F" w:rsidRDefault="007F7571" w:rsidP="00D0272B">
            <w:pPr>
              <w:widowControl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 w:rsidRPr="00AC553F">
              <w:rPr>
                <w:rFonts w:ascii="微软雅黑" w:eastAsia="微软雅黑" w:hAnsi="微软雅黑"/>
                <w:kern w:val="0"/>
                <w:sz w:val="18"/>
                <w:szCs w:val="18"/>
              </w:rPr>
              <w:t>内置</w:t>
            </w:r>
            <w:r w:rsidRPr="00AC553F"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，</w:t>
            </w:r>
            <w:r w:rsidRPr="00AC553F">
              <w:rPr>
                <w:rFonts w:ascii="微软雅黑" w:eastAsia="微软雅黑" w:hAnsi="微软雅黑"/>
                <w:kern w:val="0"/>
                <w:sz w:val="18"/>
                <w:szCs w:val="18"/>
              </w:rPr>
              <w:t>无油</w:t>
            </w:r>
          </w:p>
          <w:p w:rsidR="007F7571" w:rsidRPr="00AC553F" w:rsidRDefault="007F7571" w:rsidP="00D0272B">
            <w:pPr>
              <w:widowControl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7F7571" w:rsidRPr="00AC553F" w:rsidRDefault="007F7571" w:rsidP="00D0272B">
            <w:pPr>
              <w:widowControl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  <w:p w:rsidR="007F7571" w:rsidRPr="00AC553F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</w:p>
        </w:tc>
      </w:tr>
      <w:tr w:rsidR="007F7571" w:rsidRPr="00EE7FD7" w:rsidTr="00D0272B">
        <w:trPr>
          <w:trHeight w:val="1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输出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显示器：VGA，DVI</w:t>
            </w:r>
          </w:p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4×USB端口，1×网卡，1×Gbit</w:t>
            </w:r>
          </w:p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4×12/24V阀门数字端口</w:t>
            </w:r>
          </w:p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2×数字触发器</w:t>
            </w:r>
          </w:p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3×模拟输出0.5V（0.5mV分辨率）</w:t>
            </w:r>
          </w:p>
          <w:p w:rsidR="007F7571" w:rsidRPr="00635EEF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1×模拟输入0.5V（1mV分辨率）</w:t>
            </w:r>
          </w:p>
        </w:tc>
      </w:tr>
      <w:tr w:rsidR="007F7571" w:rsidRPr="00EE7FD7" w:rsidTr="00D0272B">
        <w:trPr>
          <w:trHeight w:val="70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7F7571" w:rsidRPr="00EC7AFB" w:rsidRDefault="007F7571" w:rsidP="00D0272B">
            <w:pPr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校准</w:t>
            </w:r>
          </w:p>
        </w:tc>
      </w:tr>
      <w:tr w:rsidR="007F7571" w:rsidRPr="00EE7FD7" w:rsidTr="00D0272B">
        <w:trPr>
          <w:trHeight w:val="70"/>
        </w:trPr>
        <w:tc>
          <w:tcPr>
            <w:tcW w:w="1809" w:type="dxa"/>
          </w:tcPr>
          <w:p w:rsidR="007F7571" w:rsidRPr="0034739B" w:rsidRDefault="007F7571" w:rsidP="00D0272B">
            <w:pPr>
              <w:jc w:val="left"/>
              <w:rPr>
                <w:rFonts w:ascii="微软雅黑" w:eastAsia="微软雅黑" w:hAnsi="微软雅黑"/>
                <w:b/>
                <w:noProof/>
                <w:sz w:val="18"/>
                <w:szCs w:val="18"/>
              </w:rPr>
            </w:pPr>
            <w:r w:rsidRPr="0034739B">
              <w:rPr>
                <w:rFonts w:ascii="微软雅黑" w:eastAsia="微软雅黑" w:hAnsi="微软雅黑" w:hint="eastAsia"/>
                <w:b/>
                <w:noProof/>
                <w:sz w:val="18"/>
                <w:szCs w:val="18"/>
              </w:rPr>
              <w:t>同位素标准气（出厂包含）</w:t>
            </w:r>
          </w:p>
        </w:tc>
        <w:tc>
          <w:tcPr>
            <w:tcW w:w="3778" w:type="dxa"/>
            <w:tcBorders>
              <w:top w:val="single" w:sz="4" w:space="0" w:color="auto"/>
              <w:right w:val="single" w:sz="4" w:space="0" w:color="auto"/>
            </w:tcBorders>
          </w:tcPr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2×纯净CO</w:t>
            </w:r>
            <w:r w:rsidRPr="0034739B">
              <w:rPr>
                <w:rFonts w:ascii="微软雅黑" w:eastAsia="微软雅黑" w:hAnsi="微软雅黑" w:hint="eastAsia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（已知同位素值）</w:t>
            </w:r>
          </w:p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 xml:space="preserve">压力范围1-12bar </w:t>
            </w:r>
          </w:p>
          <w:p w:rsidR="007F7571" w:rsidRPr="001A74E6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用量：400ul/min, 2-4ml/每次校准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571" w:rsidRPr="0034739B" w:rsidRDefault="007F7571" w:rsidP="00D0272B">
            <w:pPr>
              <w:rPr>
                <w:rFonts w:ascii="微软雅黑" w:eastAsia="微软雅黑" w:hAnsi="微软雅黑"/>
                <w:b/>
              </w:rPr>
            </w:pP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合成空气</w:t>
            </w: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：</w:t>
            </w: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无CO</w:t>
            </w: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  <w:vertAlign w:val="subscript"/>
              </w:rPr>
              <w:t>2</w:t>
            </w:r>
            <w:r w:rsidRPr="0034739B"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  <w:t>用于样品稀释以及参考气稀释</w:t>
            </w:r>
            <w:r w:rsidRPr="0034739B"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（自备）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CO</w:t>
            </w:r>
            <w:r w:rsidRPr="0034739B">
              <w:rPr>
                <w:rFonts w:ascii="微软雅黑" w:eastAsia="微软雅黑" w:hAnsi="微软雅黑" w:hint="eastAsia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浓度&lt;0.2ppm</w:t>
            </w:r>
          </w:p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压力范围1-12bar</w:t>
            </w:r>
          </w:p>
          <w:p w:rsidR="007F7571" w:rsidRDefault="007F7571" w:rsidP="00D0272B">
            <w:pPr>
              <w:adjustRightInd w:val="0"/>
              <w:snapToGrid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用量：&lt;200sccm</w:t>
            </w:r>
          </w:p>
        </w:tc>
      </w:tr>
    </w:tbl>
    <w:p w:rsidR="007F7571" w:rsidRPr="00CB0A02" w:rsidRDefault="007F7571" w:rsidP="007F7571">
      <w:pPr>
        <w:spacing w:beforeLines="50" w:before="156" w:afterLines="50" w:after="156"/>
        <w:jc w:val="left"/>
        <w:rPr>
          <w:vanish/>
        </w:rPr>
      </w:pPr>
      <w:r w:rsidRPr="00EC7AFB">
        <w:rPr>
          <w:rFonts w:ascii="微软雅黑" w:eastAsia="微软雅黑" w:hAnsi="微软雅黑" w:cs="Arial" w:hint="eastAsia"/>
          <w:b/>
          <w:color w:val="0033CC"/>
          <w:sz w:val="18"/>
          <w:szCs w:val="18"/>
        </w:rPr>
        <w:t xml:space="preserve">生产厂家： </w:t>
      </w:r>
      <w:r>
        <w:rPr>
          <w:rFonts w:ascii="微软雅黑" w:eastAsia="微软雅黑" w:hAnsi="微软雅黑" w:hint="eastAsia"/>
          <w:b/>
          <w:color w:val="FF0000"/>
          <w:kern w:val="0"/>
          <w:sz w:val="18"/>
          <w:szCs w:val="18"/>
        </w:rPr>
        <w:t>Thermo Scientic</w:t>
      </w:r>
    </w:p>
    <w:p w:rsidR="007F7571" w:rsidRPr="00C75F9E" w:rsidRDefault="007F7571" w:rsidP="007F7571">
      <w:pPr>
        <w:spacing w:line="400" w:lineRule="exact"/>
        <w:rPr>
          <w:rFonts w:ascii="微软雅黑" w:eastAsia="微软雅黑" w:hAnsi="微软雅黑" w:hint="eastAsia"/>
        </w:rPr>
      </w:pPr>
    </w:p>
    <w:p w:rsidR="007F7571" w:rsidRDefault="007F7571" w:rsidP="007F7571">
      <w:pPr>
        <w:spacing w:beforeLines="50" w:before="156" w:line="400" w:lineRule="exact"/>
        <w:jc w:val="left"/>
        <w:rPr>
          <w:rFonts w:ascii="微软雅黑" w:eastAsia="微软雅黑" w:hAnsi="微软雅黑"/>
          <w:sz w:val="18"/>
        </w:rPr>
      </w:pPr>
    </w:p>
    <w:p w:rsidR="00F260EF" w:rsidRDefault="00F3371F"/>
    <w:sectPr w:rsidR="00F26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1F" w:rsidRDefault="00F3371F" w:rsidP="007F7571">
      <w:r>
        <w:separator/>
      </w:r>
    </w:p>
  </w:endnote>
  <w:endnote w:type="continuationSeparator" w:id="0">
    <w:p w:rsidR="00F3371F" w:rsidRDefault="00F3371F" w:rsidP="007F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1F" w:rsidRDefault="00F3371F" w:rsidP="007F7571">
      <w:r>
        <w:separator/>
      </w:r>
    </w:p>
  </w:footnote>
  <w:footnote w:type="continuationSeparator" w:id="0">
    <w:p w:rsidR="00F3371F" w:rsidRDefault="00F3371F" w:rsidP="007F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E122F"/>
    <w:multiLevelType w:val="hybridMultilevel"/>
    <w:tmpl w:val="A7FAB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9A"/>
    <w:rsid w:val="00023EBB"/>
    <w:rsid w:val="007F7571"/>
    <w:rsid w:val="0093377D"/>
    <w:rsid w:val="00E4269A"/>
    <w:rsid w:val="00F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E1051-7D07-44A4-82C4-9041EEA7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571"/>
    <w:rPr>
      <w:sz w:val="18"/>
      <w:szCs w:val="18"/>
    </w:rPr>
  </w:style>
  <w:style w:type="paragraph" w:styleId="a5">
    <w:name w:val="List Paragraph"/>
    <w:basedOn w:val="a"/>
    <w:uiPriority w:val="34"/>
    <w:qFormat/>
    <w:rsid w:val="007F75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PEI-eco</dc:creator>
  <cp:keywords/>
  <dc:description/>
  <cp:lastModifiedBy>PEI-eco</cp:lastModifiedBy>
  <cp:revision>2</cp:revision>
  <dcterms:created xsi:type="dcterms:W3CDTF">2016-10-14T10:49:00Z</dcterms:created>
  <dcterms:modified xsi:type="dcterms:W3CDTF">2016-10-14T10:49:00Z</dcterms:modified>
</cp:coreProperties>
</file>