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9115"/>
      </w:tblGrid>
      <w:tr w:rsidR="00861586" w:rsidRPr="00861586" w:rsidTr="0086158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15"/>
            </w:tblGrid>
            <w:tr w:rsidR="00861586" w:rsidRPr="00861586"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15"/>
                  </w:tblGrid>
                  <w:tr w:rsidR="00861586" w:rsidRPr="00861586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1586" w:rsidRPr="00861586" w:rsidRDefault="00861586" w:rsidP="00861586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Simsun" w:hAnsi="Simsun" w:hint="eastAsia"/>
                            <w:b/>
                            <w:color w:val="000000"/>
                            <w:szCs w:val="21"/>
                            <w:shd w:val="clear" w:color="auto" w:fill="FFFFFF"/>
                          </w:rPr>
                        </w:pPr>
                        <w:r w:rsidRPr="00861586">
                          <w:rPr>
                            <w:rFonts w:ascii="Simsun" w:hAnsi="Simsun"/>
                            <w:b/>
                            <w:color w:val="000000"/>
                            <w:szCs w:val="21"/>
                            <w:shd w:val="clear" w:color="auto" w:fill="FFFFFF"/>
                          </w:rPr>
                          <w:t>主要仪器如下：</w:t>
                        </w:r>
                      </w:p>
                      <w:p w:rsidR="00861586" w:rsidRDefault="00861586" w:rsidP="00861586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</w:rPr>
                        </w:pPr>
                        <w:proofErr w:type="spellStart"/>
                        <w:r w:rsidRPr="00861586">
                          <w:rPr>
                            <w:rFonts w:ascii="宋体" w:eastAsia="宋体" w:hAnsi="宋体" w:cs="宋体"/>
                            <w:b/>
                            <w:kern w:val="0"/>
                            <w:sz w:val="18"/>
                          </w:rPr>
                          <w:t>Uviline</w:t>
                        </w:r>
                        <w:proofErr w:type="spellEnd"/>
                        <w:r w:rsidRPr="00861586">
                          <w:rPr>
                            <w:rFonts w:ascii="宋体" w:eastAsia="宋体" w:hAnsi="宋体" w:cs="宋体"/>
                            <w:b/>
                            <w:kern w:val="0"/>
                            <w:sz w:val="18"/>
                          </w:rPr>
                          <w:t xml:space="preserve"> 8100可见分光光度计</w:t>
                        </w:r>
                        <w:r w:rsidRPr="00861586">
                          <w:rPr>
                            <w:rFonts w:ascii="宋体" w:eastAsia="宋体" w:hAnsi="宋体" w:cs="宋体"/>
                            <w:b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1、屏幕和键盘易于清洁，且防水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2、方便使用且便于清洁的样品槽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3、光路保护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4、1200L/mm全息光栅，极低杂散光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5、快速扫描能力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6、高纯度的光线，提供了大量程测量：±3.300Abs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7、自动波长校准</w:t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61586">
                          <w:rPr>
                            <w:rFonts w:ascii="宋体" w:eastAsia="宋体" w:hAnsi="宋体" w:cs="宋体"/>
                            <w:kern w:val="0"/>
                            <w:sz w:val="18"/>
                          </w:rPr>
                          <w:t>8、极佳的光度稳定性</w:t>
                        </w:r>
                      </w:p>
                      <w:p w:rsidR="00861586" w:rsidRDefault="00861586" w:rsidP="00861586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40"/>
                        </w:tblGrid>
                        <w:tr w:rsidR="00861586" w:rsidRPr="00861586" w:rsidTr="00861586">
                          <w:trPr>
                            <w:trHeight w:val="360"/>
                          </w:trPr>
                          <w:tc>
                            <w:tcPr>
                              <w:tcW w:w="2750" w:type="pct"/>
                              <w:shd w:val="clear" w:color="auto" w:fill="F2F2F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61586" w:rsidRPr="00861586" w:rsidRDefault="00861586" w:rsidP="00861586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Cs w:val="21"/>
                                </w:rPr>
                              </w:pPr>
                              <w:r w:rsidRPr="00861586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法国SECOMAM光度计</w:t>
                              </w:r>
                            </w:p>
                          </w:tc>
                        </w:tr>
                        <w:tr w:rsidR="00861586" w:rsidRPr="00861586" w:rsidTr="0086158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586" w:rsidRDefault="00861586" w:rsidP="00861586">
                              <w:pPr>
                                <w:widowControl/>
                                <w:spacing w:line="33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</w:pP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法国SECOMAM光度计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1、多种配件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2、10mm样品池适配器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3、10/20/50/100mm样品池适配器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4、可控温样品池适配器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5、PCL 5/6标准USB打印机</w:t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6、</w:t>
                              </w:r>
                              <w:proofErr w:type="spellStart"/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LabPower</w:t>
                              </w:r>
                              <w:proofErr w:type="spellEnd"/>
                              <w:r w:rsidRPr="00861586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  <w:t>软件</w:t>
                              </w:r>
                            </w:p>
                            <w:p w:rsidR="00861586" w:rsidRDefault="00861586" w:rsidP="00861586">
                              <w:pPr>
                                <w:widowControl/>
                                <w:spacing w:line="33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5"/>
                              </w:tblGrid>
                              <w:tr w:rsidR="00861586" w:rsidRPr="00861586" w:rsidTr="00861586">
                                <w:trPr>
                                  <w:trHeight w:val="360"/>
                                </w:trPr>
                                <w:tc>
                                  <w:tcPr>
                                    <w:tcW w:w="2750" w:type="pct"/>
                                    <w:shd w:val="clear" w:color="auto" w:fill="F2F2F2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61586" w:rsidRPr="00861586" w:rsidRDefault="00861586" w:rsidP="00861586">
                                    <w:pPr>
                                      <w:widowControl/>
                                      <w:spacing w:line="36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</w:pP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  <w:t>法国SECOMAM可见分光光度计</w:t>
                                    </w:r>
                                  </w:p>
                                </w:tc>
                              </w:tr>
                              <w:tr w:rsidR="00861586" w:rsidRPr="00861586" w:rsidTr="008615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1586" w:rsidRPr="00861586" w:rsidRDefault="00861586" w:rsidP="00861586">
                                    <w:pPr>
                                      <w:widowControl/>
                                      <w:spacing w:line="33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法国SECOMAM可见分光光度计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1、2USB接口+1RS232接口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2、U盘：升级&amp;存储数据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3、PC远程控制：通过</w:t>
                                    </w:r>
                                    <w:proofErr w:type="spellStart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LabPower</w:t>
                                    </w:r>
                                    <w:proofErr w:type="spellEnd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软件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4、PDF打印：通过U盘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5、用户程序的输入和输出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6、嵌入式软件：吸光度/透光率、浓度、光谱扫描、动力学、方法和结果存储、GLP认证</w:t>
                                    </w:r>
                                  </w:p>
                                </w:tc>
                              </w:tr>
                            </w:tbl>
                            <w:p w:rsidR="00861586" w:rsidRDefault="00861586" w:rsidP="00861586">
                              <w:pPr>
                                <w:widowControl/>
                                <w:spacing w:line="33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5"/>
                              </w:tblGrid>
                              <w:tr w:rsidR="00861586" w:rsidRPr="00861586" w:rsidTr="00861586">
                                <w:trPr>
                                  <w:trHeight w:val="360"/>
                                </w:trPr>
                                <w:tc>
                                  <w:tcPr>
                                    <w:tcW w:w="2750" w:type="pct"/>
                                    <w:shd w:val="clear" w:color="auto" w:fill="F2F2F2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61586" w:rsidRPr="00861586" w:rsidRDefault="00861586" w:rsidP="00861586">
                                    <w:pPr>
                                      <w:widowControl/>
                                      <w:spacing w:line="36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</w:pP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  <w:t>法国</w:t>
                                    </w:r>
                                    <w:proofErr w:type="spellStart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  <w:t>Uviline</w:t>
                                    </w:r>
                                    <w:proofErr w:type="spellEnd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8100光度计</w:t>
                                    </w:r>
                                  </w:p>
                                </w:tc>
                              </w:tr>
                              <w:tr w:rsidR="00861586" w:rsidRPr="00861586" w:rsidTr="008615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1586" w:rsidRPr="00861586" w:rsidRDefault="00861586" w:rsidP="00861586">
                                    <w:pPr>
                                      <w:widowControl/>
                                      <w:spacing w:line="33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法国</w:t>
                                    </w:r>
                                    <w:proofErr w:type="spellStart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Uviline</w:t>
                                    </w:r>
                                    <w:proofErr w:type="spellEnd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 xml:space="preserve"> 8100光度计</w:t>
                                    </w:r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UviLine</w:t>
                                    </w:r>
                                    <w:proofErr w:type="spellEnd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 xml:space="preserve"> 8100样品池室允许使用很多</w:t>
                                    </w:r>
                                    <w:proofErr w:type="spellStart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UviLine</w:t>
                                    </w:r>
                                    <w:proofErr w:type="spellEnd"/>
                                    <w:r w:rsidRPr="00861586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</w:rPr>
                                      <w:t>的配套配件。这些方便易用的可选配件极大地延伸了光度计的应用范围，并提高了自动化操作能力。而且这些样品池配件都具有“Quick-Lock"快锁系统，能够快速锁定样品池位置，简便易用，即插即用。</w:t>
                                    </w:r>
                                  </w:p>
                                </w:tc>
                              </w:tr>
                            </w:tbl>
                            <w:p w:rsidR="00861586" w:rsidRPr="00861586" w:rsidRDefault="00861586" w:rsidP="00861586">
                              <w:pPr>
                                <w:widowControl/>
                                <w:spacing w:line="33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861586" w:rsidRPr="00861586" w:rsidRDefault="00861586" w:rsidP="00861586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61586" w:rsidRPr="00861586" w:rsidRDefault="00861586" w:rsidP="0086158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1586" w:rsidRPr="00861586" w:rsidTr="0086158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586" w:rsidRPr="00861586" w:rsidRDefault="00861586" w:rsidP="0086158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44050" cy="9525"/>
                  <wp:effectExtent l="19050" t="0" r="0" b="0"/>
                  <wp:docPr id="1" name="图片 1" descr="http://www.xmymhb.com/skins/252401/images/c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mymhb.com/skins/252401/images/c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86" w:rsidRPr="00861586" w:rsidTr="00861586"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法国SECOMAM </w:t>
            </w:r>
            <w:proofErr w:type="spellStart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8100可见分光光度计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一、特点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（1）坚固、强大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1、屏幕和键盘易于清洁，且防水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2、方便使用且便于清洁的样品槽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3、光路保护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4、1200L/mm全息光栅，极低杂散光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5、快速扫描能力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6、高纯度的光线，提供了大量程测量：±3.300Abs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7、自动波长校准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8、极佳的光度稳定性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（2）高效、多功能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1、2USB接口+1RS232接口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2、U盘：升级&amp;存储数据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3、PC远程控制：通过</w:t>
            </w:r>
            <w:proofErr w:type="spellStart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LabPower</w:t>
            </w:r>
            <w:proofErr w:type="spellEnd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4、PDF打印：通过U盘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5、用户程序的输入和输出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6、嵌入式软件：吸光度/透光率、浓度、光谱扫描、动力学、方法和结果存储、GLP认证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（3）提高实验室分析效率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1、USB+RS 232 接口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2、通过软件由PC控制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3、输入/输出用户自建方法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（4）友好的用户界面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1、大尺寸背光LCD屏幕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2、可外接键盘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3、比色皿适用范围广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（5）灵活多用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1、丰富的应用配件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2、110V-220AC或12VDC供电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（6）用户界面友好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1、大型图形LCD背光显示屏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2、Windows CE下强大而直观的软件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3、可连接外部键盘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4、样品槽：</w:t>
            </w:r>
            <w:proofErr w:type="spellStart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 xml:space="preserve"> 8100样品池室允许使用很多</w:t>
            </w:r>
            <w:proofErr w:type="spellStart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的配套配件。这些方便易用的可选配件极大地延伸了光度计的应用范围，并提高了自动化操作能力。而且这些样品池配件都具有“Quick-Lock”快锁系统，能够快速锁定样品池位置，简便易用，即插即用。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（7）灵活多用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1、多种配件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2、10mm样品池适配器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3、10/20/50/100mm样品池适配器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4、可控温样品池适配器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5、PCL 5/6标准USB打印机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6、</w:t>
            </w:r>
            <w:proofErr w:type="spellStart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LabPower</w:t>
            </w:r>
            <w:proofErr w:type="spellEnd"/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7、“Quick-Lock”快锁系统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Cs w:val="21"/>
              </w:rPr>
              <w:t>8、110-220AC或12VDC电源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  <w:p w:rsid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法国SECOMAM </w:t>
            </w:r>
            <w:proofErr w:type="spellStart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8100可见分光光度计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二、</w:t>
            </w:r>
            <w:proofErr w:type="spellStart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的独有功能</w:t>
            </w:r>
          </w:p>
          <w:tbl>
            <w:tblPr>
              <w:tblW w:w="85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0"/>
              <w:gridCol w:w="4260"/>
            </w:tblGrid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浓度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图形化标准曲线管理，允许1-10个标样浓度建立曲线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动力学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动态图形曲线显示，图形化管理：变焦，斜率计算、吸光度值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光谱扫描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动态图形曲线显示，图形化管理：变焦，偏移，吸光度值，波峰和波谷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多波长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多达10个波长测试结果的计算公式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GLP认证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3级用户登录，参数和数据存储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存储能力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内置存储能力：100个方法/30个图形/1000组数据。使用U盘：根据U盘容量</w:t>
                  </w:r>
                </w:p>
              </w:tc>
            </w:tr>
          </w:tbl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法国SECOMAM </w:t>
            </w:r>
            <w:proofErr w:type="spellStart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UviLine</w:t>
            </w:r>
            <w:proofErr w:type="spellEnd"/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8100可见分光光度计</w:t>
            </w:r>
          </w:p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61586">
              <w:rPr>
                <w:rFonts w:ascii="宋体" w:eastAsia="宋体" w:hAnsi="宋体" w:cs="宋体" w:hint="eastAsia"/>
                <w:b/>
                <w:bCs/>
                <w:kern w:val="0"/>
              </w:rPr>
              <w:t>三、技术参数</w:t>
            </w:r>
          </w:p>
          <w:tbl>
            <w:tblPr>
              <w:tblW w:w="85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0"/>
              <w:gridCol w:w="4260"/>
            </w:tblGrid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项目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技术指标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波长范围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320-1100nm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光源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卤素灯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光学分辨率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6nm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波长步长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读数：0.1nm，设置：1nm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波长精度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±1nm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波长重复性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±2nm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吸光度范围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±3.300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吸光度分辨率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0.001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吸光度准确度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0.5%或者0.005Abs&lt;1Abs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杂散光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&lt;0.1%，340nm时（NaNO2）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基线重复性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±0.010Abs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扫描速度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慢-中等-快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升级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通过USB接口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接口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1USB-A，1USB-B，1RS 232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IP防护等级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IP 30，样品槽有排水设计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110-220V,50/60Hz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温度（℃）/湿度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使用温度：+10℃~+35℃；存储温度：-25℃~+65℃</w:t>
                  </w:r>
                </w:p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全年平均：&lt;75%，30天/年：95%；剩余天数：85%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尺寸（L×W×H）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404×314×197mm</w:t>
                  </w:r>
                </w:p>
              </w:tc>
            </w:tr>
            <w:tr w:rsidR="00861586" w:rsidRPr="00861586"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净重量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1586" w:rsidRPr="00861586" w:rsidRDefault="00861586" w:rsidP="008615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15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4.7KG</w:t>
                  </w:r>
                </w:p>
              </w:tc>
            </w:tr>
          </w:tbl>
          <w:p w:rsidR="00861586" w:rsidRPr="00861586" w:rsidRDefault="00861586" w:rsidP="0086158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91A53" w:rsidRPr="00861586" w:rsidRDefault="00891A53"/>
    <w:sectPr w:rsidR="00891A53" w:rsidRPr="00861586" w:rsidSect="00861586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586"/>
    <w:rsid w:val="002B7870"/>
    <w:rsid w:val="00464A61"/>
    <w:rsid w:val="005C77BB"/>
    <w:rsid w:val="00767E02"/>
    <w:rsid w:val="00861586"/>
    <w:rsid w:val="00891A53"/>
    <w:rsid w:val="008E02A3"/>
    <w:rsid w:val="00DE38CA"/>
    <w:rsid w:val="00F2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st12">
    <w:name w:val="test12"/>
    <w:basedOn w:val="a0"/>
    <w:rsid w:val="00861586"/>
  </w:style>
  <w:style w:type="paragraph" w:styleId="a3">
    <w:name w:val="Normal (Web)"/>
    <w:basedOn w:val="a"/>
    <w:uiPriority w:val="99"/>
    <w:unhideWhenUsed/>
    <w:rsid w:val="00861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1586"/>
    <w:rPr>
      <w:b/>
      <w:bCs/>
    </w:rPr>
  </w:style>
  <w:style w:type="character" w:styleId="a5">
    <w:name w:val="Hyperlink"/>
    <w:basedOn w:val="a0"/>
    <w:uiPriority w:val="99"/>
    <w:semiHidden/>
    <w:unhideWhenUsed/>
    <w:rsid w:val="008615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1586"/>
  </w:style>
  <w:style w:type="paragraph" w:styleId="a6">
    <w:name w:val="Balloon Text"/>
    <w:basedOn w:val="a"/>
    <w:link w:val="Char"/>
    <w:uiPriority w:val="99"/>
    <w:semiHidden/>
    <w:unhideWhenUsed/>
    <w:rsid w:val="0086158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61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2016-07-25T02:10:00Z</dcterms:created>
  <dcterms:modified xsi:type="dcterms:W3CDTF">2016-07-25T02:31:00Z</dcterms:modified>
</cp:coreProperties>
</file>