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8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新型</w:t>
      </w:r>
      <w:r>
        <w:rPr>
          <w:rFonts w:hint="eastAsia"/>
          <w:b/>
          <w:sz w:val="30"/>
          <w:szCs w:val="30"/>
          <w:lang w:val="en-US" w:eastAsia="zh-CN"/>
        </w:rPr>
        <w:t>GC-8890SD</w:t>
      </w:r>
      <w:r>
        <w:rPr>
          <w:rFonts w:hint="eastAsia"/>
          <w:b/>
          <w:sz w:val="30"/>
          <w:szCs w:val="30"/>
        </w:rPr>
        <w:t>变压器油色谱分析仪</w:t>
      </w:r>
    </w:p>
    <w:p>
      <w:pPr>
        <w:ind w:firstLine="240" w:firstLineChars="10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简介：</w:t>
      </w:r>
      <w:r>
        <w:rPr>
          <w:rFonts w:hint="eastAsia"/>
          <w:sz w:val="21"/>
          <w:szCs w:val="21"/>
        </w:rPr>
        <w:t>GC-8890变压器油色谱分析仪的流程设计完全符合中华人民共和国标准</w:t>
      </w:r>
      <w:r>
        <w:rPr>
          <w:sz w:val="21"/>
          <w:szCs w:val="21"/>
        </w:rPr>
        <w:t>GB/</w:t>
      </w:r>
      <w:r>
        <w:rPr>
          <w:rFonts w:hint="eastAsia"/>
          <w:sz w:val="21"/>
          <w:szCs w:val="21"/>
        </w:rPr>
        <w:t>T</w:t>
      </w:r>
      <w:r>
        <w:rPr>
          <w:sz w:val="21"/>
          <w:szCs w:val="21"/>
        </w:rPr>
        <w:t>7252-2001</w:t>
      </w:r>
      <w:r>
        <w:rPr>
          <w:rFonts w:hint="eastAsia"/>
          <w:sz w:val="21"/>
          <w:szCs w:val="21"/>
        </w:rPr>
        <w:t>《变压器油中溶解气体分析和判断导则》、</w:t>
      </w:r>
      <w:r>
        <w:rPr>
          <w:sz w:val="21"/>
          <w:szCs w:val="21"/>
        </w:rPr>
        <w:t>GB/T17632-1998</w:t>
      </w:r>
      <w:r>
        <w:rPr>
          <w:rFonts w:hint="eastAsia"/>
          <w:sz w:val="21"/>
          <w:szCs w:val="21"/>
        </w:rPr>
        <w:t>《绝缘油中含气量的气相色谱测定法》及电力部</w:t>
      </w:r>
      <w:r>
        <w:rPr>
          <w:sz w:val="21"/>
          <w:szCs w:val="21"/>
        </w:rPr>
        <w:t>DL/T722-2000</w:t>
      </w:r>
      <w:r>
        <w:rPr>
          <w:rFonts w:hint="eastAsia"/>
          <w:sz w:val="21"/>
          <w:szCs w:val="21"/>
        </w:rPr>
        <w:t>《变压器油中溶解气体分析和判断导则》中有关色谱流程设计的规定。该机配备了自动切换阀、高灵敏度的热导检测器和氢火焰离子化检测器，以及一个镍触媒转化炉，可实现对变压器油中溶解的9种气体组份：氢气、氧气、氮气、一氧化碳、二氧化碳、甲烷、乙烯、乙烷、乙炔的一次进样全部测定。其性能满足以上标准中对气相色谱仪的要求。</w:t>
      </w:r>
    </w:p>
    <w:p>
      <w:pPr>
        <w:ind w:firstLine="240" w:firstLineChars="10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仪器外观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</w:p>
    <w:p>
      <w:pPr>
        <w:ind w:firstLine="240" w:firstLineChars="100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1951990" cy="1586230"/>
            <wp:effectExtent l="0" t="0" r="1016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满足标准：</w:t>
      </w:r>
      <w:r>
        <w:rPr>
          <w:rFonts w:hint="eastAsia"/>
          <w:sz w:val="21"/>
          <w:szCs w:val="21"/>
        </w:rPr>
        <w:t xml:space="preserve"> </w:t>
      </w:r>
    </w:p>
    <w:p>
      <w:pPr>
        <w:ind w:firstLine="24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GB/T7252-2001《变压器油中溶解气体分析和判断导则》、GB/T17632-1998《绝缘油中含气量的气相色谱测定法》、DL/T722-2000《变压器油中溶解气体分析和判断导则》</w:t>
      </w:r>
    </w:p>
    <w:p>
      <w:pPr>
        <w:ind w:firstLine="24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全新设计的新一代高性能气相色谱仪GC-8890电力系统含气量专用色谱仪采用一次进样、自动阀切割的流程，配TCD检测器和FID两个检测器，其中H2、O2、N2通过TCD检测;CO、CO2、CH4、</w:t>
      </w:r>
      <w:r>
        <w:rPr>
          <w:sz w:val="21"/>
          <w:szCs w:val="21"/>
        </w:rPr>
        <w:t>C2H4、C2H6、C2H2</w:t>
      </w:r>
      <w:r>
        <w:rPr>
          <w:rFonts w:hint="eastAsia"/>
          <w:sz w:val="21"/>
          <w:szCs w:val="21"/>
        </w:rPr>
        <w:t>通过FID检测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ind w:firstLine="240" w:firstLineChars="100"/>
        <w:rPr>
          <w:rFonts w:hint="eastAsia"/>
          <w:sz w:val="21"/>
          <w:szCs w:val="21"/>
          <w:lang w:eastAsia="zh-CN"/>
        </w:rPr>
      </w:pPr>
    </w:p>
    <w:p>
      <w:pPr>
        <w:ind w:firstLine="240" w:firstLineChars="10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色谱标样图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182870" cy="3372485"/>
            <wp:effectExtent l="0" t="0" r="1778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rFonts w:hint="eastAsia"/>
        </w:rPr>
      </w:pPr>
      <w:r>
        <w:rPr>
          <w:b/>
          <w:bCs/>
        </w:rPr>
        <w:t>主要性能特点</w:t>
      </w:r>
      <w:r>
        <w:rPr>
          <w:rFonts w:hint="eastAsia"/>
          <w:b/>
          <w:bCs/>
          <w:lang w:eastAsia="zh-CN"/>
        </w:rPr>
        <w:t>：</w:t>
      </w:r>
      <w:r>
        <w:br w:type="textWrapping"/>
      </w:r>
      <w:r>
        <w:t xml:space="preserve">1、 采用10/100M自适应互联网通信技术，可组成局域网，通讯效率高；实现了远距离数据传输；1台色谱仪可连接3台电脑；1台电脑可同时连接多台色谱仪（最多5000台）并进行操作控制。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</w:pPr>
      <w:r>
        <w:t xml:space="preserve">2、 可靠完善的反控技术，所有仪器的参数均可通过电脑远程设置，并进行谱图处理。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</w:pPr>
      <w:r>
        <w:rPr>
          <w:rFonts w:hint="eastAsia"/>
        </w:rPr>
        <w:t>3</w:t>
      </w:r>
      <w:r>
        <w:t>、</w:t>
      </w:r>
      <w:r>
        <w:rPr>
          <w:rFonts w:hint="eastAsia"/>
        </w:rPr>
        <w:t>根据用户需要，可以选配</w:t>
      </w:r>
      <w:r>
        <w:t>全新的自动流量/压力控制EPC</w:t>
      </w:r>
      <w:r>
        <w:rPr>
          <w:rFonts w:hint="eastAsia"/>
        </w:rPr>
        <w:t>/</w:t>
      </w:r>
      <w:r>
        <w:t xml:space="preserve">EFC技术，数字化控制所有气路的参数（流量及压力），工作模式分为恒流、恒压、分流三种。可进行4阶程序升压，压力精度0.01KPa，流量0.01sccm。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4、仪器采用5.7英寸彩屏显示，同时显示两路谱图，并可</w:t>
      </w:r>
      <w:r>
        <w:rPr>
          <w:rFonts w:hint="eastAsia" w:asciiTheme="minorEastAsia" w:hAnsiTheme="minorEastAsia" w:cstheme="minorEastAsia"/>
          <w:lang w:eastAsia="zh-CN"/>
        </w:rPr>
        <w:t>升级</w:t>
      </w:r>
      <w:r>
        <w:rPr>
          <w:rFonts w:hint="eastAsia" w:asciiTheme="minorEastAsia" w:hAnsiTheme="minorEastAsia" w:eastAsiaTheme="minorEastAsia" w:cstheme="minorEastAsia"/>
        </w:rPr>
        <w:t xml:space="preserve">配备触摸屏。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5、高性能检测器及甲烷转化器，检出能力完全满足电力部对变压器油中气体含量的测定。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6、采用一次进样、二次分流柱系统，分析速度快，重现性好。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7、双氢焰设计，使低含量的烃类和高含量的CO、CO2分别检测，避免相互干扰。 </w:t>
      </w:r>
      <w:r>
        <w:rPr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color w:val="333333"/>
          <w:sz w:val="21"/>
          <w:szCs w:val="21"/>
        </w:rPr>
        <w:t>8、采用新型柱填料，双柱温流程，使C2H2检出时间提前，灵敏度提高，分析周期缩短。</w:t>
      </w:r>
      <w:r>
        <w:rPr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9、具有自动点火和自动检测灭火功能。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电力系统专用色谱工作站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特点：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1、电力系统专用工作站，其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数据采集采用24位高精度的USB接口数据采集卡，输入范围可达-2v~+2v，分辨率+1 μV。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干扰峰启动功能，能根据进样干扰自动启动工作站及色谱仪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设备管理功能：简介而直观的设置用户的设备管理卡片，分析结果根据不同的设备分类保存，令数据的管理一幕了然。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灵活的打印功能：提供固定格式和自定义模版格式的结果报告。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自动故障诊断：分析结束自动超标提示、提供符合国标的三比值诊断、TD图示、组份浓度图示，大卫三角形等多种故障诊断方式。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轻松定性：可自动或手动编辑峰鉴定表。自动计算校正因子，可以进行多次校正平均。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数据图示：根据已经入库的历史记录，直观显示某设备历史数据中各组分的浓度趋势图。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强大的谱图处理功能，可以实现谱图的基线平齐及谱图嫁接。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1、综合参数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外形尺寸： 565×505×500[mm ]；（长× 高 × 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包装箱尺寸：730×650×610[mm ]；（长× 高 ×宽）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色谱柱：专用色谱分析柱两根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仪器重量：65Kg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温度控制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柱箱温度制：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室温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加6℃～</w:t>
      </w:r>
      <w:r>
        <w:rPr>
          <w:rFonts w:hint="eastAsia"/>
          <w:sz w:val="21"/>
          <w:szCs w:val="21"/>
          <w:lang w:val="en-US" w:eastAsia="zh-CN"/>
        </w:rPr>
        <w:t>399</w:t>
      </w:r>
      <w:r>
        <w:rPr>
          <w:rFonts w:hint="eastAsia"/>
          <w:sz w:val="21"/>
          <w:szCs w:val="21"/>
        </w:rPr>
        <w:t>℃;(以1℃增量任设)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温度波动：不大于±0.1℃；（环境温度变化10℃或电源电压变化10％）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温度梯度：±1％（温度范围 100℃～350℃）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程序升温 程序阶数：7 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升温速率：0～40℃/min（以0.1℃增量任设）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降温速率：柱箱温度从200℃降至100℃时间不大于3min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热导检测器温度控制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室温加  20℃～</w:t>
      </w:r>
      <w:r>
        <w:rPr>
          <w:rFonts w:hint="eastAsia"/>
          <w:sz w:val="21"/>
          <w:szCs w:val="21"/>
          <w:lang w:val="en-US" w:eastAsia="zh-CN"/>
        </w:rPr>
        <w:t>399</w:t>
      </w:r>
      <w:r>
        <w:rPr>
          <w:rFonts w:hint="eastAsia"/>
          <w:sz w:val="21"/>
          <w:szCs w:val="21"/>
        </w:rPr>
        <w:t>℃（指标参数）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控温精度：  不大于±0.1℃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其余加热区温度：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室温加  20℃～3</w:t>
      </w:r>
      <w:r>
        <w:rPr>
          <w:rFonts w:hint="eastAsia"/>
          <w:sz w:val="21"/>
          <w:szCs w:val="21"/>
          <w:lang w:val="en-US" w:eastAsia="zh-CN"/>
        </w:rPr>
        <w:t>99</w:t>
      </w:r>
      <w:r>
        <w:rPr>
          <w:rFonts w:hint="eastAsia"/>
          <w:sz w:val="21"/>
          <w:szCs w:val="21"/>
        </w:rPr>
        <w:t>℃（指标参数）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控温精度：  不大于±0.2℃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3、FID 检测器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检测限：≤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 xml:space="preserve">×10-12g/s[n-C16]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噪  声：≤3×10-14A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漂  移：≤5×10-13A/30min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动态线性范围：≥10</w:t>
      </w:r>
      <w:r>
        <w:rPr>
          <w:rFonts w:hint="eastAsia"/>
          <w:sz w:val="21"/>
          <w:szCs w:val="21"/>
          <w:vertAlign w:val="superscript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4、TCD检测器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灵敏度：S≥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 xml:space="preserve">000mv.ml/mg（正十六烷/异幸烷）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基线噪音：≤20μv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基线漂移：≤50μv/30min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线性：≥105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载气流速稳定性：≤1%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5、应用环境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240" w:firstLineChars="1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环境温度:(5～35）℃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相对湿度： 不大于 85%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供电电压： 220±10%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供电频率： 50±0.5Hz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最大消耗功率： 2500W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最小检测浓度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V/V；ppm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 xml:space="preserve">  ul/l</w:t>
      </w:r>
    </w:p>
    <w:tbl>
      <w:tblPr>
        <w:tblStyle w:val="5"/>
        <w:tblW w:w="4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气体组分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最小检测浓度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H2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C2H2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≤</w:t>
            </w:r>
            <w:r>
              <w:rPr>
                <w:rFonts w:hint="eastAsia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CO2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0.1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210" w:leftChars="100" w:right="0" w:rightChars="0"/>
        <w:textAlignment w:val="auto"/>
        <w:outlineLvl w:val="9"/>
        <w:rPr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C27"/>
    <w:multiLevelType w:val="singleLevel"/>
    <w:tmpl w:val="57621C2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45"/>
    <w:rsid w:val="000133BD"/>
    <w:rsid w:val="00037B0F"/>
    <w:rsid w:val="000526BF"/>
    <w:rsid w:val="00054F24"/>
    <w:rsid w:val="0008519B"/>
    <w:rsid w:val="00087C12"/>
    <w:rsid w:val="000956AB"/>
    <w:rsid w:val="000B17B9"/>
    <w:rsid w:val="000C5583"/>
    <w:rsid w:val="000D549F"/>
    <w:rsid w:val="001051AC"/>
    <w:rsid w:val="00123832"/>
    <w:rsid w:val="0015156B"/>
    <w:rsid w:val="0015738B"/>
    <w:rsid w:val="0016410B"/>
    <w:rsid w:val="00194148"/>
    <w:rsid w:val="001A68A7"/>
    <w:rsid w:val="001B5BA6"/>
    <w:rsid w:val="001B5CF8"/>
    <w:rsid w:val="001B7511"/>
    <w:rsid w:val="001C5701"/>
    <w:rsid w:val="001C7972"/>
    <w:rsid w:val="001F2BA5"/>
    <w:rsid w:val="002268F5"/>
    <w:rsid w:val="002512BB"/>
    <w:rsid w:val="00266307"/>
    <w:rsid w:val="00284511"/>
    <w:rsid w:val="00286D5F"/>
    <w:rsid w:val="002920C0"/>
    <w:rsid w:val="002A51AC"/>
    <w:rsid w:val="002A5F0B"/>
    <w:rsid w:val="002B7919"/>
    <w:rsid w:val="002C20A4"/>
    <w:rsid w:val="002D6ED0"/>
    <w:rsid w:val="00316CFF"/>
    <w:rsid w:val="0034107F"/>
    <w:rsid w:val="00342347"/>
    <w:rsid w:val="00342B97"/>
    <w:rsid w:val="003437C9"/>
    <w:rsid w:val="00355F5A"/>
    <w:rsid w:val="003657FE"/>
    <w:rsid w:val="00372398"/>
    <w:rsid w:val="00375894"/>
    <w:rsid w:val="0038351B"/>
    <w:rsid w:val="00386F5B"/>
    <w:rsid w:val="00391E65"/>
    <w:rsid w:val="003A767E"/>
    <w:rsid w:val="003B18CA"/>
    <w:rsid w:val="003C4FF9"/>
    <w:rsid w:val="003C6414"/>
    <w:rsid w:val="003D25B6"/>
    <w:rsid w:val="00415027"/>
    <w:rsid w:val="00433BAE"/>
    <w:rsid w:val="004439B6"/>
    <w:rsid w:val="004636FF"/>
    <w:rsid w:val="00470F7B"/>
    <w:rsid w:val="00483D51"/>
    <w:rsid w:val="004977D1"/>
    <w:rsid w:val="004B20FD"/>
    <w:rsid w:val="004C310A"/>
    <w:rsid w:val="004C46EF"/>
    <w:rsid w:val="004D12F9"/>
    <w:rsid w:val="004E150F"/>
    <w:rsid w:val="00527CDA"/>
    <w:rsid w:val="005515CB"/>
    <w:rsid w:val="00554689"/>
    <w:rsid w:val="00581E15"/>
    <w:rsid w:val="00583A11"/>
    <w:rsid w:val="00592223"/>
    <w:rsid w:val="005A53BF"/>
    <w:rsid w:val="005B135E"/>
    <w:rsid w:val="005B4AB8"/>
    <w:rsid w:val="005B6637"/>
    <w:rsid w:val="005D047E"/>
    <w:rsid w:val="00624CE6"/>
    <w:rsid w:val="00631E29"/>
    <w:rsid w:val="00640EFC"/>
    <w:rsid w:val="006615C6"/>
    <w:rsid w:val="00666EE2"/>
    <w:rsid w:val="006960CE"/>
    <w:rsid w:val="006B1AB4"/>
    <w:rsid w:val="006B5CA2"/>
    <w:rsid w:val="006B7341"/>
    <w:rsid w:val="006C27F8"/>
    <w:rsid w:val="006E735B"/>
    <w:rsid w:val="00707F09"/>
    <w:rsid w:val="007274B6"/>
    <w:rsid w:val="00742CD3"/>
    <w:rsid w:val="0076435B"/>
    <w:rsid w:val="00771DDC"/>
    <w:rsid w:val="007A3447"/>
    <w:rsid w:val="007A76AB"/>
    <w:rsid w:val="007B1755"/>
    <w:rsid w:val="007B1FB3"/>
    <w:rsid w:val="007B4FCF"/>
    <w:rsid w:val="007B7292"/>
    <w:rsid w:val="007C0040"/>
    <w:rsid w:val="007F3251"/>
    <w:rsid w:val="008160AC"/>
    <w:rsid w:val="00820F58"/>
    <w:rsid w:val="0082192D"/>
    <w:rsid w:val="00822E98"/>
    <w:rsid w:val="00836E68"/>
    <w:rsid w:val="0085061E"/>
    <w:rsid w:val="008539C3"/>
    <w:rsid w:val="00856625"/>
    <w:rsid w:val="00863786"/>
    <w:rsid w:val="00864200"/>
    <w:rsid w:val="008744DD"/>
    <w:rsid w:val="00875AB8"/>
    <w:rsid w:val="008774A5"/>
    <w:rsid w:val="008811CB"/>
    <w:rsid w:val="00886B3D"/>
    <w:rsid w:val="00893636"/>
    <w:rsid w:val="008C0A00"/>
    <w:rsid w:val="008E31A4"/>
    <w:rsid w:val="008F521F"/>
    <w:rsid w:val="009019C5"/>
    <w:rsid w:val="009047DB"/>
    <w:rsid w:val="00926878"/>
    <w:rsid w:val="00932805"/>
    <w:rsid w:val="0094119B"/>
    <w:rsid w:val="00944CCF"/>
    <w:rsid w:val="00950231"/>
    <w:rsid w:val="0095406A"/>
    <w:rsid w:val="00961445"/>
    <w:rsid w:val="0096342C"/>
    <w:rsid w:val="00967643"/>
    <w:rsid w:val="009745CB"/>
    <w:rsid w:val="009753D3"/>
    <w:rsid w:val="00991286"/>
    <w:rsid w:val="009A1F2E"/>
    <w:rsid w:val="009A39A2"/>
    <w:rsid w:val="009B2DE3"/>
    <w:rsid w:val="009B50F2"/>
    <w:rsid w:val="009C768C"/>
    <w:rsid w:val="009C7A00"/>
    <w:rsid w:val="009D3A30"/>
    <w:rsid w:val="009E7262"/>
    <w:rsid w:val="009F7471"/>
    <w:rsid w:val="00A02A68"/>
    <w:rsid w:val="00A21754"/>
    <w:rsid w:val="00A61E7F"/>
    <w:rsid w:val="00A661FA"/>
    <w:rsid w:val="00A776CA"/>
    <w:rsid w:val="00A83919"/>
    <w:rsid w:val="00A85530"/>
    <w:rsid w:val="00A857F5"/>
    <w:rsid w:val="00AC1149"/>
    <w:rsid w:val="00AC3BA1"/>
    <w:rsid w:val="00AC6F47"/>
    <w:rsid w:val="00AD274A"/>
    <w:rsid w:val="00AD42C4"/>
    <w:rsid w:val="00AE1045"/>
    <w:rsid w:val="00AE7C01"/>
    <w:rsid w:val="00AF58CB"/>
    <w:rsid w:val="00B11C82"/>
    <w:rsid w:val="00B21165"/>
    <w:rsid w:val="00B24FB7"/>
    <w:rsid w:val="00B60699"/>
    <w:rsid w:val="00B83B7E"/>
    <w:rsid w:val="00BA787D"/>
    <w:rsid w:val="00BC1131"/>
    <w:rsid w:val="00BD0CD3"/>
    <w:rsid w:val="00C1318C"/>
    <w:rsid w:val="00C20F3D"/>
    <w:rsid w:val="00C238D8"/>
    <w:rsid w:val="00C40E7C"/>
    <w:rsid w:val="00C467CF"/>
    <w:rsid w:val="00C56FC0"/>
    <w:rsid w:val="00C63EBF"/>
    <w:rsid w:val="00C71AC3"/>
    <w:rsid w:val="00C72EE4"/>
    <w:rsid w:val="00C828A6"/>
    <w:rsid w:val="00C82C87"/>
    <w:rsid w:val="00C934A9"/>
    <w:rsid w:val="00CD5D2D"/>
    <w:rsid w:val="00CF6CD0"/>
    <w:rsid w:val="00D009A5"/>
    <w:rsid w:val="00D02391"/>
    <w:rsid w:val="00D13363"/>
    <w:rsid w:val="00D305A9"/>
    <w:rsid w:val="00D30B23"/>
    <w:rsid w:val="00D332E9"/>
    <w:rsid w:val="00D53B05"/>
    <w:rsid w:val="00D5652B"/>
    <w:rsid w:val="00D84DE1"/>
    <w:rsid w:val="00D8599B"/>
    <w:rsid w:val="00D932B9"/>
    <w:rsid w:val="00D9338F"/>
    <w:rsid w:val="00D97630"/>
    <w:rsid w:val="00DB180F"/>
    <w:rsid w:val="00DE1575"/>
    <w:rsid w:val="00DF13DC"/>
    <w:rsid w:val="00DF3E39"/>
    <w:rsid w:val="00E113B2"/>
    <w:rsid w:val="00E137D6"/>
    <w:rsid w:val="00E321A6"/>
    <w:rsid w:val="00E33C8A"/>
    <w:rsid w:val="00E43D31"/>
    <w:rsid w:val="00E6142B"/>
    <w:rsid w:val="00E6287F"/>
    <w:rsid w:val="00E72135"/>
    <w:rsid w:val="00E741FB"/>
    <w:rsid w:val="00E80403"/>
    <w:rsid w:val="00E86A12"/>
    <w:rsid w:val="00E93E56"/>
    <w:rsid w:val="00EA43EA"/>
    <w:rsid w:val="00EC0BFE"/>
    <w:rsid w:val="00ED2315"/>
    <w:rsid w:val="00EE2D13"/>
    <w:rsid w:val="00EE3379"/>
    <w:rsid w:val="00EF003F"/>
    <w:rsid w:val="00EF3BF5"/>
    <w:rsid w:val="00EF7D70"/>
    <w:rsid w:val="00F03D4F"/>
    <w:rsid w:val="00F04BDE"/>
    <w:rsid w:val="00F147F1"/>
    <w:rsid w:val="00F379BA"/>
    <w:rsid w:val="00F478B8"/>
    <w:rsid w:val="00F52A8D"/>
    <w:rsid w:val="00FB13ED"/>
    <w:rsid w:val="00FB2D36"/>
    <w:rsid w:val="00FE3365"/>
    <w:rsid w:val="03457B28"/>
    <w:rsid w:val="75F81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1526</Characters>
  <Lines>12</Lines>
  <Paragraphs>3</Paragraphs>
  <ScaleCrop>false</ScaleCrop>
  <LinksUpToDate>false</LinksUpToDate>
  <CharactersWithSpaces>1790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2016-04-28T02:29:00Z</dcterms:created>
  <dc:creator>wangshaowu</dc:creator>
  <cp:lastModifiedBy>Administrator</cp:lastModifiedBy>
  <dcterms:modified xsi:type="dcterms:W3CDTF">2016-06-16T03:25:05Z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