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00" w:lineRule="atLeast"/>
        <w:rPr>
          <w:sz w:val="18"/>
        </w:rPr>
      </w:pPr>
      <w:bookmarkStart w:id="0" w:name="OLE_LINK5"/>
      <w:r>
        <w:rPr>
          <w:sz w:val="18"/>
        </w:rPr>
        <w:drawing>
          <wp:inline distT="0" distB="0" distL="114300" distR="114300">
            <wp:extent cx="5267325" cy="372745"/>
            <wp:effectExtent l="0" t="0" r="9525" b="8255"/>
            <wp:docPr id="3" name="图片 3" descr="产品介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产品介绍"/>
                    <pic:cNvPicPr>
                      <a:picLocks noChangeAspect="1"/>
                    </pic:cNvPicPr>
                  </pic:nvPicPr>
                  <pic:blipFill>
                    <a:blip r:embed="rId4"/>
                    <a:stretch>
                      <a:fillRect/>
                    </a:stretch>
                  </pic:blipFill>
                  <pic:spPr>
                    <a:xfrm>
                      <a:off x="0" y="0"/>
                      <a:ext cx="5267325" cy="372745"/>
                    </a:xfrm>
                    <a:prstGeom prst="rect">
                      <a:avLst/>
                    </a:prstGeom>
                  </pic:spPr>
                </pic:pic>
              </a:graphicData>
            </a:graphic>
          </wp:inline>
        </w:drawing>
      </w:r>
    </w:p>
    <w:p>
      <w:pPr>
        <w:pStyle w:val="2"/>
        <w:shd w:val="clear" w:color="auto" w:fill="FFFFFF"/>
        <w:spacing w:before="0" w:beforeAutospacing="0" w:after="0" w:afterAutospacing="0" w:line="300" w:lineRule="atLeast"/>
        <w:rPr>
          <w:sz w:val="18"/>
        </w:rPr>
      </w:pPr>
    </w:p>
    <w:p>
      <w:pPr>
        <w:pStyle w:val="2"/>
        <w:shd w:val="clear" w:color="auto" w:fill="FFFFFF"/>
        <w:spacing w:before="0" w:beforeAutospacing="0" w:after="0" w:afterAutospacing="0" w:line="300" w:lineRule="atLeast"/>
        <w:rPr>
          <w:rFonts w:ascii="Arial" w:hAnsi="Arial" w:cs="Arial"/>
          <w:color w:val="666666"/>
          <w:sz w:val="18"/>
          <w:szCs w:val="18"/>
        </w:rPr>
      </w:pPr>
      <w:bookmarkStart w:id="2" w:name="_GoBack"/>
      <w:bookmarkEnd w:id="2"/>
      <w:r>
        <w:rPr>
          <w:sz w:val="18"/>
        </w:rPr>
        <mc:AlternateContent>
          <mc:Choice Requires="wps">
            <w:drawing>
              <wp:anchor distT="0" distB="0" distL="114300" distR="114300" simplePos="0" relativeHeight="251658240" behindDoc="0" locked="0" layoutInCell="1" allowOverlap="1">
                <wp:simplePos x="0" y="0"/>
                <wp:positionH relativeFrom="column">
                  <wp:posOffset>2494280</wp:posOffset>
                </wp:positionH>
                <wp:positionV relativeFrom="paragraph">
                  <wp:posOffset>26035</wp:posOffset>
                </wp:positionV>
                <wp:extent cx="3381375" cy="1819910"/>
                <wp:effectExtent l="6350" t="6350" r="22225" b="21590"/>
                <wp:wrapNone/>
                <wp:docPr id="2" name="矩形 2"/>
                <wp:cNvGraphicFramePr/>
                <a:graphic xmlns:a="http://schemas.openxmlformats.org/drawingml/2006/main">
                  <a:graphicData uri="http://schemas.microsoft.com/office/word/2010/wordprocessingShape">
                    <wps:wsp>
                      <wps:cNvSpPr/>
                      <wps:spPr>
                        <a:xfrm>
                          <a:off x="4027805" y="1191895"/>
                          <a:ext cx="3381375" cy="18199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pPr>
                            <w:r>
                              <w:rPr>
                                <w:rFonts w:ascii="Arial" w:hAnsi="Arial" w:cs="Arial"/>
                                <w:color w:val="666666"/>
                                <w:sz w:val="18"/>
                                <w:szCs w:val="18"/>
                              </w:rPr>
                              <w:t> </w:t>
                            </w:r>
                            <w:r>
                              <w:rPr>
                                <w:rFonts w:hint="eastAsia" w:ascii="Arial" w:hAnsi="Arial" w:cs="Arial"/>
                                <w:color w:val="666666"/>
                                <w:sz w:val="18"/>
                                <w:szCs w:val="18"/>
                                <w:lang w:val="en-US" w:eastAsia="zh-CN"/>
                              </w:rPr>
                              <w:t xml:space="preserve">   </w:t>
                            </w:r>
                            <w:r>
                              <w:rPr>
                                <w:rFonts w:ascii="Arial" w:hAnsi="Arial" w:cs="Arial"/>
                                <w:color w:val="666666"/>
                                <w:sz w:val="18"/>
                                <w:szCs w:val="18"/>
                              </w:rPr>
                              <w:t>W660无线式大屏幕熔炼测温仪的无线传输技术是将手提式测温仪测得的温度值通过无线传输技术同步精确传输到壁挂式大屏幕显示器，省却了壁挂式大屏幕测温仪连线的羁绊，更提高了仪器的抗干扰能力。</w:t>
                            </w:r>
                            <w:r>
                              <w:rPr>
                                <w:rFonts w:ascii="Arial" w:hAnsi="Arial" w:cs="Arial"/>
                                <w:color w:val="666666"/>
                                <w:sz w:val="18"/>
                              </w:rPr>
                              <w:t> </w:t>
                            </w:r>
                            <w:r>
                              <w:rPr>
                                <w:rFonts w:ascii="Arial" w:hAnsi="Arial" w:cs="Arial"/>
                                <w:color w:val="666666"/>
                                <w:sz w:val="18"/>
                                <w:szCs w:val="18"/>
                              </w:rPr>
                              <w:br w:type="textWrapping"/>
                            </w:r>
                            <w:r>
                              <w:rPr>
                                <w:rFonts w:hint="eastAsia" w:ascii="Arial" w:hAnsi="Arial" w:cs="Arial"/>
                                <w:color w:val="666666"/>
                                <w:sz w:val="18"/>
                                <w:szCs w:val="18"/>
                                <w:lang w:val="en-US" w:eastAsia="zh-CN"/>
                              </w:rPr>
                              <w:t xml:space="preserve">    </w:t>
                            </w:r>
                            <w:r>
                              <w:rPr>
                                <w:rFonts w:ascii="Arial" w:hAnsi="Arial" w:cs="Arial"/>
                                <w:color w:val="666666"/>
                                <w:sz w:val="18"/>
                                <w:szCs w:val="18"/>
                              </w:rPr>
                              <w:t>该仪器与相适应的热电偶配套可在多种场合进行精密快速测温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4pt;margin-top:2.05pt;height:143.3pt;width:266.25pt;z-index:251658240;v-text-anchor:middle;mso-width-relative:page;mso-height-relative:page;" fillcolor="#FFFFFF [3212]" filled="t" stroked="t" coordsize="21600,21600" o:gfxdata="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eqpujYAAAACQEAAA8AAAAAAAAAAQAgAAAAIgAAAGRycy9kb3ducmV2LnhtbFBLAQIU&#10;ABQAAAAIAIdO4kB5cxidZQIAAL4EAAAOAAAAAAAAAAEAIAAAACcBAABkcnMvZTJvRG9jLnhtbFBL&#10;BQYAAAAABgAGAFkBAAD+BQAAAAA=&#10;">
                <v:fill on="t" focussize="0,0"/>
                <v:stroke weight="1pt" color="#FFFFFF [3212]" miterlimit="8" joinstyle="miter"/>
                <v:imagedata o:title=""/>
                <o:lock v:ext="edit" aspectratio="f"/>
                <v:textbox>
                  <w:txbxContent>
                    <w:p>
                      <w:pPr>
                        <w:jc w:val="left"/>
                      </w:pPr>
                      <w:r>
                        <w:rPr>
                          <w:rFonts w:ascii="Arial" w:hAnsi="Arial" w:cs="Arial"/>
                          <w:color w:val="666666"/>
                          <w:sz w:val="18"/>
                          <w:szCs w:val="18"/>
                        </w:rPr>
                        <w:t> </w:t>
                      </w:r>
                      <w:r>
                        <w:rPr>
                          <w:rFonts w:hint="eastAsia" w:ascii="Arial" w:hAnsi="Arial" w:cs="Arial"/>
                          <w:color w:val="666666"/>
                          <w:sz w:val="18"/>
                          <w:szCs w:val="18"/>
                          <w:lang w:val="en-US" w:eastAsia="zh-CN"/>
                        </w:rPr>
                        <w:t xml:space="preserve">   </w:t>
                      </w:r>
                      <w:r>
                        <w:rPr>
                          <w:rFonts w:ascii="Arial" w:hAnsi="Arial" w:cs="Arial"/>
                          <w:color w:val="666666"/>
                          <w:sz w:val="18"/>
                          <w:szCs w:val="18"/>
                        </w:rPr>
                        <w:t>W660无线式大屏幕熔炼测温仪的无线传输技术是将手提式测温仪测得的温度值通过无线传输技术同步精确传输到壁挂式大屏幕显示器，省却了壁挂式大屏幕测温仪连线的羁绊，更提高了仪器的抗干扰能力。</w:t>
                      </w:r>
                      <w:r>
                        <w:rPr>
                          <w:rFonts w:ascii="Arial" w:hAnsi="Arial" w:cs="Arial"/>
                          <w:color w:val="666666"/>
                          <w:sz w:val="18"/>
                        </w:rPr>
                        <w:t> </w:t>
                      </w:r>
                      <w:r>
                        <w:rPr>
                          <w:rFonts w:ascii="Arial" w:hAnsi="Arial" w:cs="Arial"/>
                          <w:color w:val="666666"/>
                          <w:sz w:val="18"/>
                          <w:szCs w:val="18"/>
                        </w:rPr>
                        <w:br w:type="textWrapping"/>
                      </w:r>
                      <w:r>
                        <w:rPr>
                          <w:rFonts w:hint="eastAsia" w:ascii="Arial" w:hAnsi="Arial" w:cs="Arial"/>
                          <w:color w:val="666666"/>
                          <w:sz w:val="18"/>
                          <w:szCs w:val="18"/>
                          <w:lang w:val="en-US" w:eastAsia="zh-CN"/>
                        </w:rPr>
                        <w:t xml:space="preserve">    </w:t>
                      </w:r>
                      <w:r>
                        <w:rPr>
                          <w:rFonts w:ascii="Arial" w:hAnsi="Arial" w:cs="Arial"/>
                          <w:color w:val="666666"/>
                          <w:sz w:val="18"/>
                          <w:szCs w:val="18"/>
                        </w:rPr>
                        <w:t>该仪器与相适应的热电偶配套可在多种场合进行精密快速测温</w:t>
                      </w:r>
                    </w:p>
                  </w:txbxContent>
                </v:textbox>
              </v:rect>
            </w:pict>
          </mc:Fallback>
        </mc:AlternateContent>
      </w:r>
      <w:r>
        <w:rPr>
          <w:rFonts w:ascii="Arial" w:hAnsi="Arial" w:cs="Arial"/>
          <w:color w:val="666666"/>
          <w:sz w:val="18"/>
          <w:szCs w:val="18"/>
        </w:rPr>
        <w:drawing>
          <wp:inline distT="0" distB="0" distL="114300" distR="114300">
            <wp:extent cx="2713990" cy="2666365"/>
            <wp:effectExtent l="0" t="0" r="10160" b="635"/>
            <wp:docPr id="1" name="图片 1" descr="W660无线式大屏幕熔炼测温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660无线式大屏幕熔炼测温仪"/>
                    <pic:cNvPicPr>
                      <a:picLocks noChangeAspect="1"/>
                    </pic:cNvPicPr>
                  </pic:nvPicPr>
                  <pic:blipFill>
                    <a:blip r:embed="rId5"/>
                    <a:stretch>
                      <a:fillRect/>
                    </a:stretch>
                  </pic:blipFill>
                  <pic:spPr>
                    <a:xfrm>
                      <a:off x="0" y="0"/>
                      <a:ext cx="2713990" cy="2666365"/>
                    </a:xfrm>
                    <a:prstGeom prst="rect">
                      <a:avLst/>
                    </a:prstGeom>
                  </pic:spPr>
                </pic:pic>
              </a:graphicData>
            </a:graphic>
          </wp:inline>
        </w:drawing>
      </w:r>
    </w:p>
    <w:p>
      <w:pPr>
        <w:pStyle w:val="2"/>
        <w:shd w:val="clear" w:color="auto" w:fill="FFFFFF"/>
        <w:spacing w:before="0" w:beforeAutospacing="0" w:after="0" w:afterAutospacing="0" w:line="300" w:lineRule="atLeast"/>
        <w:rPr>
          <w:rFonts w:ascii="Arial" w:hAnsi="Arial" w:cs="Arial"/>
          <w:color w:val="666666"/>
          <w:sz w:val="18"/>
          <w:szCs w:val="18"/>
        </w:rPr>
      </w:pPr>
    </w:p>
    <w:tbl>
      <w:tblPr>
        <w:tblStyle w:val="4"/>
        <w:tblW w:w="8322"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37"/>
        <w:gridCol w:w="1845"/>
        <w:gridCol w:w="2322"/>
        <w:gridCol w:w="23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热电偶</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型 号</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测量范围（</w:t>
            </w:r>
            <w:r>
              <w:rPr>
                <w:rFonts w:hint="eastAsia" w:ascii="宋体" w:hAnsi="宋体" w:cs="宋体"/>
                <w:color w:val="666666"/>
                <w:kern w:val="0"/>
                <w:sz w:val="18"/>
                <w:szCs w:val="18"/>
              </w:rPr>
              <w:t>℃</w:t>
            </w:r>
            <w:r>
              <w:rPr>
                <w:rFonts w:ascii="Arial" w:hAnsi="Arial" w:cs="Arial"/>
                <w:color w:val="666666"/>
                <w:kern w:val="0"/>
                <w:sz w:val="18"/>
                <w:szCs w:val="18"/>
              </w:rPr>
              <w:t>）</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适用场合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单铂铑</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KS－602</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0～1750</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钢、铁、铜液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单铂铑</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KR—602</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0～1750</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钢、铁、铜液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双铂铑</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KB－602</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500～1800</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高温钢液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钨 铼</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KW－602</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0～2000</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钢、铁液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3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镍铬－镍硅</w:t>
            </w:r>
          </w:p>
        </w:tc>
        <w:tc>
          <w:tcPr>
            <w:tcW w:w="184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b/>
                <w:bCs/>
                <w:color w:val="666666"/>
                <w:kern w:val="0"/>
                <w:sz w:val="18"/>
              </w:rPr>
              <w:t>K</w:t>
            </w:r>
          </w:p>
        </w:tc>
        <w:tc>
          <w:tcPr>
            <w:tcW w:w="232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0～1000</w:t>
            </w:r>
          </w:p>
        </w:tc>
        <w:tc>
          <w:tcPr>
            <w:tcW w:w="2318"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center"/>
              <w:rPr>
                <w:rFonts w:ascii="Arial" w:hAnsi="Arial" w:cs="Arial"/>
                <w:color w:val="666666"/>
                <w:kern w:val="0"/>
                <w:sz w:val="18"/>
                <w:szCs w:val="18"/>
              </w:rPr>
            </w:pPr>
            <w:r>
              <w:rPr>
                <w:rFonts w:ascii="Arial" w:hAnsi="Arial" w:cs="Arial"/>
                <w:color w:val="666666"/>
                <w:kern w:val="0"/>
                <w:sz w:val="18"/>
                <w:szCs w:val="18"/>
              </w:rPr>
              <w:t>铝、锌液</w:t>
            </w:r>
          </w:p>
        </w:tc>
      </w:tr>
    </w:tbl>
    <w:p>
      <w:pPr>
        <w:widowControl/>
        <w:jc w:val="left"/>
        <w:rPr>
          <w:rFonts w:hint="eastAsia" w:ascii="Arial" w:hAnsi="Arial" w:cs="Arial"/>
          <w:color w:val="666666"/>
          <w:kern w:val="0"/>
          <w:sz w:val="18"/>
          <w:szCs w:val="18"/>
          <w:shd w:val="clear" w:color="auto" w:fill="FFFFFF"/>
          <w:lang w:val="en-US" w:eastAsia="zh-CN"/>
        </w:rPr>
      </w:pPr>
    </w:p>
    <w:p>
      <w:pPr>
        <w:widowControl/>
        <w:jc w:val="left"/>
        <w:rPr>
          <w:rFonts w:hint="eastAsia" w:ascii="Arial" w:hAnsi="Arial" w:cs="Arial"/>
          <w:color w:val="666666"/>
          <w:kern w:val="0"/>
          <w:sz w:val="18"/>
          <w:szCs w:val="18"/>
          <w:shd w:val="clear" w:color="auto" w:fill="FFFFFF"/>
          <w:lang w:val="en-US" w:eastAsia="zh-CN"/>
        </w:rPr>
      </w:pPr>
      <w:r>
        <w:rPr>
          <w:rFonts w:hint="eastAsia" w:ascii="Arial" w:hAnsi="Arial" w:cs="Arial"/>
          <w:color w:val="666666"/>
          <w:kern w:val="0"/>
          <w:sz w:val="18"/>
          <w:szCs w:val="18"/>
          <w:shd w:val="clear" w:color="auto" w:fill="FFFFFF"/>
          <w:lang w:val="en-US" w:eastAsia="zh-CN"/>
        </w:rPr>
        <w:drawing>
          <wp:inline distT="0" distB="0" distL="114300" distR="114300">
            <wp:extent cx="5267325" cy="366395"/>
            <wp:effectExtent l="0" t="0" r="9525" b="14605"/>
            <wp:docPr id="4" name="图片 4" descr="产品特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产品特点"/>
                    <pic:cNvPicPr>
                      <a:picLocks noChangeAspect="1"/>
                    </pic:cNvPicPr>
                  </pic:nvPicPr>
                  <pic:blipFill>
                    <a:blip r:embed="rId6"/>
                    <a:stretch>
                      <a:fillRect/>
                    </a:stretch>
                  </pic:blipFill>
                  <pic:spPr>
                    <a:xfrm>
                      <a:off x="0" y="0"/>
                      <a:ext cx="5267325" cy="366395"/>
                    </a:xfrm>
                    <a:prstGeom prst="rect">
                      <a:avLst/>
                    </a:prstGeom>
                  </pic:spPr>
                </pic:pic>
              </a:graphicData>
            </a:graphic>
          </wp:inline>
        </w:drawing>
      </w:r>
    </w:p>
    <w:p>
      <w:pPr>
        <w:widowControl/>
        <w:jc w:val="left"/>
        <w:rPr>
          <w:rFonts w:hint="eastAsia" w:ascii="Arial" w:hAnsi="Arial" w:cs="Arial"/>
          <w:color w:val="666666"/>
          <w:kern w:val="0"/>
          <w:sz w:val="18"/>
          <w:szCs w:val="18"/>
          <w:shd w:val="clear" w:color="auto" w:fill="FFFFFF"/>
          <w:lang w:val="en-US" w:eastAsia="zh-CN"/>
        </w:rPr>
      </w:pPr>
    </w:p>
    <w:p>
      <w:pPr>
        <w:widowControl/>
        <w:jc w:val="left"/>
        <w:rPr>
          <w:rFonts w:hint="eastAsia" w:ascii="Arial" w:hAnsi="Arial" w:cs="Arial"/>
          <w:color w:val="666666"/>
          <w:kern w:val="0"/>
          <w:sz w:val="18"/>
          <w:szCs w:val="18"/>
          <w:shd w:val="clear" w:color="auto" w:fill="FFFFFF"/>
        </w:rPr>
      </w:pPr>
      <w:r>
        <w:rPr>
          <w:rFonts w:hint="eastAsia" w:ascii="Arial" w:hAnsi="Arial" w:cs="Arial"/>
          <w:color w:val="666666"/>
          <w:kern w:val="0"/>
          <w:sz w:val="18"/>
          <w:szCs w:val="18"/>
          <w:shd w:val="clear" w:color="auto" w:fill="FFFFFF"/>
          <w:lang w:val="en-US" w:eastAsia="zh-CN"/>
        </w:rPr>
        <w:t>1、</w:t>
      </w:r>
      <w:r>
        <w:rPr>
          <w:rFonts w:ascii="Arial" w:hAnsi="Arial" w:cs="Arial"/>
          <w:color w:val="666666"/>
          <w:kern w:val="0"/>
          <w:sz w:val="18"/>
          <w:szCs w:val="18"/>
          <w:shd w:val="clear" w:color="auto" w:fill="FFFFFF"/>
        </w:rPr>
        <w:t> </w:t>
      </w:r>
      <w:bookmarkStart w:id="1" w:name="OLE_LINK4"/>
      <w:r>
        <w:rPr>
          <w:rFonts w:ascii="Arial" w:hAnsi="Arial" w:cs="Arial"/>
          <w:color w:val="666666"/>
          <w:kern w:val="0"/>
          <w:sz w:val="18"/>
          <w:szCs w:val="18"/>
          <w:shd w:val="clear" w:color="auto" w:fill="FFFFFF"/>
        </w:rPr>
        <w:t>W660无线式大屏幕熔炼测温仪</w:t>
      </w:r>
      <w:bookmarkEnd w:id="1"/>
      <w:r>
        <w:rPr>
          <w:rFonts w:ascii="Arial" w:hAnsi="Arial" w:cs="Arial"/>
          <w:color w:val="666666"/>
          <w:kern w:val="0"/>
          <w:sz w:val="18"/>
          <w:szCs w:val="18"/>
          <w:shd w:val="clear" w:color="auto" w:fill="FFFFFF"/>
        </w:rPr>
        <w:t>，兼有手提式测温仪的灵活和壁挂式大屏幕仪器远距离的可视之双重特性，省却了测试枪与大屏幕显示器间连线的羁绊。</w:t>
      </w:r>
      <w:r>
        <w:rPr>
          <w:rFonts w:ascii="Arial" w:hAnsi="Arial" w:cs="Arial"/>
          <w:color w:val="666666"/>
          <w:kern w:val="0"/>
          <w:sz w:val="18"/>
        </w:rPr>
        <w:t> </w:t>
      </w:r>
    </w:p>
    <w:p>
      <w:pPr>
        <w:widowControl/>
        <w:jc w:val="left"/>
        <w:rPr>
          <w:rFonts w:hint="eastAsia" w:ascii="Arial" w:hAnsi="Arial" w:cs="Arial"/>
          <w:color w:val="666666"/>
          <w:kern w:val="0"/>
          <w:sz w:val="18"/>
          <w:szCs w:val="18"/>
          <w:shd w:val="clear" w:color="auto" w:fill="FFFFFF"/>
        </w:rPr>
      </w:pPr>
      <w:r>
        <w:rPr>
          <w:rFonts w:hint="eastAsia" w:ascii="Arial" w:hAnsi="Arial" w:cs="Arial"/>
          <w:color w:val="666666"/>
          <w:kern w:val="0"/>
          <w:sz w:val="18"/>
          <w:szCs w:val="18"/>
          <w:shd w:val="clear" w:color="auto" w:fill="FFFFFF"/>
          <w:lang w:val="en-US" w:eastAsia="zh-CN"/>
        </w:rPr>
        <w:t>2、</w:t>
      </w:r>
      <w:r>
        <w:rPr>
          <w:rFonts w:ascii="Arial" w:hAnsi="Arial" w:cs="Arial"/>
          <w:color w:val="666666"/>
          <w:kern w:val="0"/>
          <w:sz w:val="18"/>
          <w:szCs w:val="18"/>
          <w:shd w:val="clear" w:color="auto" w:fill="FFFFFF"/>
        </w:rPr>
        <w:t>本仪器由具有无线发射功能的手提式熔炼测温仪与具有无线式接收功能的大屏幕显示器组成（采用5英寸数码管显示：字高128mm）。有温度测量结束时同步灯光指示、电铃声响提示功能和温度测成值自动</w:t>
      </w:r>
      <w:r>
        <w:rPr>
          <w:rFonts w:hint="eastAsia" w:ascii="Arial" w:hAnsi="Arial" w:cs="Arial"/>
          <w:color w:val="666666"/>
          <w:kern w:val="0"/>
          <w:sz w:val="18"/>
          <w:szCs w:val="18"/>
          <w:shd w:val="clear" w:color="auto" w:fill="FFFFFF"/>
          <w:lang w:val="en-US" w:eastAsia="zh-CN"/>
        </w:rPr>
        <w:t>3、</w:t>
      </w:r>
      <w:r>
        <w:rPr>
          <w:rFonts w:ascii="Arial" w:hAnsi="Arial" w:cs="Arial"/>
          <w:color w:val="666666"/>
          <w:kern w:val="0"/>
          <w:sz w:val="18"/>
          <w:szCs w:val="18"/>
          <w:shd w:val="clear" w:color="auto" w:fill="FFFFFF"/>
        </w:rPr>
        <w:t>保持功能，具有断偶、超量程、电源欠压等报警功能。</w:t>
      </w:r>
      <w:r>
        <w:rPr>
          <w:rFonts w:ascii="Arial" w:hAnsi="Arial" w:cs="Arial"/>
          <w:color w:val="666666"/>
          <w:kern w:val="0"/>
          <w:sz w:val="18"/>
        </w:rPr>
        <w:t> </w:t>
      </w:r>
    </w:p>
    <w:p>
      <w:pPr>
        <w:widowControl/>
        <w:jc w:val="left"/>
        <w:rPr>
          <w:rFonts w:ascii="Arial" w:hAnsi="Arial" w:cs="Arial"/>
          <w:color w:val="666666"/>
          <w:kern w:val="0"/>
          <w:sz w:val="18"/>
        </w:rPr>
      </w:pPr>
      <w:r>
        <w:rPr>
          <w:rFonts w:hint="eastAsia" w:ascii="Arial" w:hAnsi="Arial" w:cs="Arial"/>
          <w:color w:val="666666"/>
          <w:kern w:val="0"/>
          <w:sz w:val="18"/>
          <w:szCs w:val="18"/>
          <w:shd w:val="clear" w:color="auto" w:fill="FFFFFF"/>
          <w:lang w:val="en-US" w:eastAsia="zh-CN"/>
        </w:rPr>
        <w:t>4、</w:t>
      </w:r>
      <w:r>
        <w:rPr>
          <w:rFonts w:ascii="Arial" w:hAnsi="Arial" w:cs="Arial"/>
          <w:color w:val="666666"/>
          <w:kern w:val="0"/>
          <w:sz w:val="18"/>
          <w:szCs w:val="18"/>
          <w:shd w:val="clear" w:color="auto" w:fill="FFFFFF"/>
        </w:rPr>
        <w:t>本仪器采用原装进口专业数据传输模块，以确保测量数据无线传输的高度可靠。</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hint="eastAsia" w:ascii="Arial" w:hAnsi="Arial" w:cs="Arial"/>
          <w:color w:val="666666"/>
          <w:kern w:val="0"/>
          <w:sz w:val="18"/>
          <w:szCs w:val="18"/>
          <w:shd w:val="clear" w:color="auto" w:fill="FFFFFF"/>
          <w:lang w:val="en-US" w:eastAsia="zh-CN"/>
        </w:rPr>
        <w:t>5、</w:t>
      </w:r>
      <w:r>
        <w:rPr>
          <w:rFonts w:ascii="Arial" w:hAnsi="Arial" w:cs="Arial"/>
          <w:color w:val="666666"/>
          <w:kern w:val="0"/>
          <w:sz w:val="18"/>
          <w:szCs w:val="18"/>
          <w:shd w:val="clear" w:color="auto" w:fill="FFFFFF"/>
        </w:rPr>
        <w:t>本仪器同机可配用5种热电偶。本仪器由于采用了最新的抗干扰措施，故具有极好的抗干扰能力。中频</w:t>
      </w:r>
      <w:r>
        <w:rPr>
          <w:rFonts w:hint="eastAsia" w:ascii="Arial" w:hAnsi="Arial" w:cs="Arial"/>
          <w:color w:val="666666"/>
          <w:kern w:val="0"/>
          <w:sz w:val="18"/>
          <w:szCs w:val="18"/>
          <w:shd w:val="clear" w:color="auto" w:fill="FFFFFF"/>
          <w:lang w:val="en-US" w:eastAsia="zh-CN"/>
        </w:rPr>
        <w:t>6、</w:t>
      </w:r>
      <w:r>
        <w:rPr>
          <w:rFonts w:ascii="Arial" w:hAnsi="Arial" w:cs="Arial"/>
          <w:color w:val="666666"/>
          <w:kern w:val="0"/>
          <w:sz w:val="18"/>
          <w:szCs w:val="18"/>
          <w:shd w:val="clear" w:color="auto" w:fill="FFFFFF"/>
        </w:rPr>
        <w:t>炉通电熔炼时无须断电便可在炉内进行测温。</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hint="eastAsia" w:ascii="Arial" w:hAnsi="Arial" w:cs="Arial"/>
          <w:color w:val="666666"/>
          <w:kern w:val="0"/>
          <w:sz w:val="18"/>
          <w:szCs w:val="18"/>
          <w:shd w:val="clear" w:color="auto" w:fill="FFFFFF"/>
          <w:lang w:val="en-US" w:eastAsia="zh-CN"/>
        </w:rPr>
        <w:t>7、</w:t>
      </w:r>
      <w:r>
        <w:rPr>
          <w:rFonts w:ascii="Arial" w:hAnsi="Arial" w:cs="Arial"/>
          <w:color w:val="666666"/>
          <w:kern w:val="0"/>
          <w:sz w:val="18"/>
          <w:szCs w:val="18"/>
          <w:shd w:val="clear" w:color="auto" w:fill="FFFFFF"/>
        </w:rPr>
        <w:t>本仪器可存储历史数据1000组，可选配打印机。</w:t>
      </w:r>
      <w:r>
        <w:rPr>
          <w:rFonts w:ascii="Arial" w:hAnsi="Arial" w:cs="Arial"/>
          <w:color w:val="666666"/>
          <w:kern w:val="0"/>
          <w:sz w:val="18"/>
        </w:rPr>
        <w:t> </w:t>
      </w:r>
    </w:p>
    <w:p>
      <w:pPr>
        <w:widowControl/>
        <w:jc w:val="left"/>
        <w:rPr>
          <w:rFonts w:ascii="宋体" w:hAnsi="宋体" w:cs="宋体"/>
          <w:kern w:val="0"/>
          <w:sz w:val="24"/>
        </w:rPr>
      </w:pPr>
      <w:r>
        <w:rPr>
          <w:rFonts w:ascii="Arial" w:hAnsi="Arial" w:cs="Arial"/>
          <w:color w:val="666666"/>
          <w:kern w:val="0"/>
          <w:sz w:val="18"/>
          <w:szCs w:val="18"/>
          <w:shd w:val="clear" w:color="auto" w:fill="FFFFFF"/>
        </w:rPr>
        <w:br w:type="textWrapping"/>
      </w:r>
      <w:r>
        <w:rPr>
          <w:rFonts w:ascii="宋体" w:hAnsi="宋体" w:cs="宋体"/>
          <w:kern w:val="0"/>
          <w:sz w:val="24"/>
        </w:rPr>
        <w:drawing>
          <wp:inline distT="0" distB="0" distL="114300" distR="114300">
            <wp:extent cx="5267960" cy="367030"/>
            <wp:effectExtent l="0" t="0" r="8890" b="13970"/>
            <wp:docPr id="5" name="图片 5" descr="技术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技术指标"/>
                    <pic:cNvPicPr>
                      <a:picLocks noChangeAspect="1"/>
                    </pic:cNvPicPr>
                  </pic:nvPicPr>
                  <pic:blipFill>
                    <a:blip r:embed="rId7"/>
                    <a:stretch>
                      <a:fillRect/>
                    </a:stretch>
                  </pic:blipFill>
                  <pic:spPr>
                    <a:xfrm>
                      <a:off x="0" y="0"/>
                      <a:ext cx="5267960" cy="367030"/>
                    </a:xfrm>
                    <a:prstGeom prst="rect">
                      <a:avLst/>
                    </a:prstGeom>
                  </pic:spPr>
                </pic:pic>
              </a:graphicData>
            </a:graphic>
          </wp:inline>
        </w:drawing>
      </w:r>
    </w:p>
    <w:p>
      <w:pPr>
        <w:widowControl/>
        <w:numPr>
          <w:ilvl w:val="0"/>
          <w:numId w:val="1"/>
        </w:numPr>
        <w:shd w:val="clear" w:color="auto" w:fill="FFFFFF"/>
        <w:spacing w:line="270" w:lineRule="atLeast"/>
        <w:jc w:val="left"/>
        <w:rPr>
          <w:rFonts w:ascii="Arial" w:hAnsi="Arial" w:cs="Arial"/>
          <w:color w:val="666666"/>
          <w:kern w:val="0"/>
          <w:sz w:val="18"/>
          <w:szCs w:val="18"/>
        </w:rPr>
      </w:pPr>
      <w:r>
        <w:rPr>
          <w:rFonts w:ascii="Arial" w:hAnsi="Arial" w:cs="Arial"/>
          <w:color w:val="666666"/>
          <w:kern w:val="0"/>
          <w:sz w:val="18"/>
          <w:szCs w:val="18"/>
        </w:rPr>
        <w:t>测量范围和测量精度：</w:t>
      </w:r>
    </w:p>
    <w:tbl>
      <w:tblPr>
        <w:tblStyle w:val="4"/>
        <w:tblW w:w="774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80"/>
        <w:gridCol w:w="2580"/>
        <w:gridCol w:w="2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热电偶分度号</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测量范围（</w:t>
            </w:r>
            <w:r>
              <w:rPr>
                <w:rFonts w:hint="eastAsia" w:ascii="宋体" w:hAnsi="宋体" w:cs="宋体"/>
                <w:color w:val="666666"/>
                <w:kern w:val="0"/>
                <w:sz w:val="18"/>
                <w:szCs w:val="18"/>
              </w:rPr>
              <w:t>℃</w:t>
            </w:r>
            <w:r>
              <w:rPr>
                <w:rFonts w:ascii="Arial" w:hAnsi="Arial" w:cs="Arial"/>
                <w:color w:val="666666"/>
                <w:kern w:val="0"/>
                <w:sz w:val="18"/>
                <w:szCs w:val="18"/>
              </w:rPr>
              <w:t>）</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精度等级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S</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0～1750</w:t>
            </w:r>
          </w:p>
        </w:tc>
        <w:tc>
          <w:tcPr>
            <w:tcW w:w="258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≤±0.2％±1</w:t>
            </w:r>
            <w:r>
              <w:rPr>
                <w:rFonts w:hint="eastAsia" w:ascii="宋体" w:hAnsi="宋体" w:cs="宋体"/>
                <w:color w:val="666666"/>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R</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0～1750</w:t>
            </w:r>
          </w:p>
        </w:tc>
        <w:tc>
          <w:tcPr>
            <w:tcW w:w="258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Arial" w:hAnsi="Arial" w:cs="Arial"/>
                <w:color w:val="666666"/>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WRe3/25</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0～2000</w:t>
            </w:r>
          </w:p>
        </w:tc>
        <w:tc>
          <w:tcPr>
            <w:tcW w:w="258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Arial" w:hAnsi="Arial" w:cs="Arial"/>
                <w:color w:val="666666"/>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B</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500～1800</w:t>
            </w:r>
          </w:p>
        </w:tc>
        <w:tc>
          <w:tcPr>
            <w:tcW w:w="258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Arial" w:hAnsi="Arial" w:cs="Arial"/>
                <w:color w:val="666666"/>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K</w:t>
            </w:r>
          </w:p>
        </w:tc>
        <w:tc>
          <w:tcPr>
            <w:tcW w:w="258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270" w:lineRule="atLeast"/>
              <w:jc w:val="left"/>
              <w:rPr>
                <w:rFonts w:ascii="Arial" w:hAnsi="Arial" w:cs="Arial"/>
                <w:color w:val="666666"/>
                <w:kern w:val="0"/>
                <w:sz w:val="18"/>
                <w:szCs w:val="18"/>
              </w:rPr>
            </w:pPr>
            <w:r>
              <w:rPr>
                <w:rFonts w:ascii="Arial" w:hAnsi="Arial" w:cs="Arial"/>
                <w:color w:val="666666"/>
                <w:kern w:val="0"/>
                <w:sz w:val="18"/>
                <w:szCs w:val="18"/>
              </w:rPr>
              <w:t>0～1000</w:t>
            </w:r>
          </w:p>
        </w:tc>
        <w:tc>
          <w:tcPr>
            <w:tcW w:w="258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Arial" w:hAnsi="Arial" w:cs="Arial"/>
                <w:color w:val="666666"/>
                <w:kern w:val="0"/>
                <w:sz w:val="18"/>
                <w:szCs w:val="18"/>
              </w:rPr>
            </w:pPr>
          </w:p>
        </w:tc>
      </w:tr>
    </w:tbl>
    <w:p>
      <w:pPr>
        <w:rPr>
          <w:rFonts w:ascii="Arial" w:hAnsi="Arial" w:cs="Arial"/>
          <w:color w:val="666666"/>
          <w:kern w:val="0"/>
          <w:sz w:val="18"/>
        </w:rPr>
      </w:pPr>
      <w:r>
        <w:rPr>
          <w:rFonts w:ascii="Arial" w:hAnsi="Arial" w:cs="Arial"/>
          <w:color w:val="666666"/>
          <w:kern w:val="0"/>
          <w:sz w:val="18"/>
          <w:szCs w:val="18"/>
          <w:shd w:val="clear" w:color="auto" w:fill="FFFFFF"/>
        </w:rPr>
        <w:br w:type="textWrapping" w:clear="all"/>
      </w:r>
      <w:r>
        <w:rPr>
          <w:rFonts w:ascii="Arial" w:hAnsi="Arial" w:cs="Arial"/>
          <w:color w:val="666666"/>
          <w:kern w:val="0"/>
          <w:sz w:val="18"/>
          <w:szCs w:val="18"/>
          <w:shd w:val="clear" w:color="auto" w:fill="FFFFFF"/>
        </w:rPr>
        <w:t>2、分辨率（</w:t>
      </w:r>
      <w:r>
        <w:rPr>
          <w:rFonts w:hint="eastAsia" w:ascii="宋体" w:hAnsi="宋体" w:cs="宋体"/>
          <w:color w:val="666666"/>
          <w:kern w:val="0"/>
          <w:sz w:val="18"/>
          <w:szCs w:val="18"/>
          <w:shd w:val="clear" w:color="auto" w:fill="FFFFFF"/>
        </w:rPr>
        <w:t>℃</w:t>
      </w:r>
      <w:r>
        <w:rPr>
          <w:rFonts w:ascii="Arial" w:hAnsi="Arial" w:cs="Arial"/>
          <w:color w:val="666666"/>
          <w:kern w:val="0"/>
          <w:sz w:val="18"/>
          <w:szCs w:val="18"/>
          <w:shd w:val="clear" w:color="auto" w:fill="FFFFFF"/>
        </w:rPr>
        <w:t>）： 1</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3、响应时间（S）：1</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4、电    源：</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a、无线发射手提式熔炼测温仪：充电电池D</w:t>
      </w:r>
      <w:r>
        <w:rPr>
          <w:rFonts w:hint="eastAsia" w:ascii="Arial" w:hAnsi="Arial" w:cs="Arial"/>
          <w:color w:val="666666"/>
          <w:kern w:val="0"/>
          <w:sz w:val="18"/>
          <w:szCs w:val="18"/>
          <w:shd w:val="clear" w:color="auto" w:fill="FFFFFF"/>
          <w:lang w:val="en-US" w:eastAsia="zh-CN"/>
        </w:rPr>
        <w:t>500*</w:t>
      </w:r>
      <w:r>
        <w:rPr>
          <w:rFonts w:ascii="Arial" w:hAnsi="Arial" w:cs="Arial"/>
          <w:color w:val="666666"/>
          <w:kern w:val="0"/>
          <w:sz w:val="18"/>
          <w:szCs w:val="18"/>
          <w:shd w:val="clear" w:color="auto" w:fill="FFFFFF"/>
        </w:rPr>
        <w:t>C6V±10％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b、无线接收大屏幕显示器：    AC220V±10％</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5、无线接收、发射距离：＞300 M</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6、无线发射频率： f = 223 MHZ</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7、大屏幕外型尺寸： 500×238×90（mm）</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8、具有标准RS-232C接口</w:t>
      </w:r>
      <w:r>
        <w:rPr>
          <w:rFonts w:ascii="Arial" w:hAnsi="Arial" w:cs="Arial"/>
          <w:color w:val="666666"/>
          <w:kern w:val="0"/>
          <w:sz w:val="18"/>
        </w:rPr>
        <w:t> </w:t>
      </w:r>
    </w:p>
    <w:p>
      <w:pPr>
        <w:rPr>
          <w:rFonts w:hint="eastAsia" w:ascii="Arial" w:hAnsi="Arial" w:cs="Arial"/>
          <w:color w:val="666666"/>
          <w:kern w:val="0"/>
          <w:sz w:val="18"/>
          <w:szCs w:val="18"/>
          <w:shd w:val="clear" w:color="auto" w:fill="FFFFFF"/>
        </w:rPr>
      </w:pP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drawing>
          <wp:inline distT="0" distB="0" distL="114300" distR="114300">
            <wp:extent cx="5271770" cy="372110"/>
            <wp:effectExtent l="0" t="0" r="5080" b="8890"/>
            <wp:docPr id="6" name="图片 6" descr="操作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操作说明"/>
                    <pic:cNvPicPr>
                      <a:picLocks noChangeAspect="1"/>
                    </pic:cNvPicPr>
                  </pic:nvPicPr>
                  <pic:blipFill>
                    <a:blip r:embed="rId8"/>
                    <a:stretch>
                      <a:fillRect/>
                    </a:stretch>
                  </pic:blipFill>
                  <pic:spPr>
                    <a:xfrm>
                      <a:off x="0" y="0"/>
                      <a:ext cx="5271770" cy="372110"/>
                    </a:xfrm>
                    <a:prstGeom prst="rect">
                      <a:avLst/>
                    </a:prstGeom>
                  </pic:spPr>
                </pic:pic>
              </a:graphicData>
            </a:graphic>
          </wp:inline>
        </w:drawing>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1、无线发射手提式熔炼测温仪的操作</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按下面板上的电源开关（ON/OFF），显示器立即显示“ ”，继而显示热电偶型号 /为S型、 /为B型、  / 为WRe3/25、 /为K型、 /为R型、）。</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在未插上热电偶时，仪器显示“  ” ，插上热电偶并接触良好时，仪器显示环境温度（B分度号的仪器显示“ ”），此时即可进行测温。测温时将热电偶插入金属液，深度为≥20mm，做到快、准、稳。当测成指示灯（H）亮时（有声光提示），应立即提起测温枪（一般为3～5秒）。仪器自动显示并保持所测得的温度值。</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仪器在测温结束的同时，自动将信号传输到大屏幕显示器，大屏幕显示器无线接收信号无误后，显示出与无线发射手提式熔炼测温仪相同的温度值，同时电铃声响提示提起测试枪。</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2、大屏幕显示屏的操作</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打开电源开关，显示器显示当前时间；检测到信号时，自动接收显示并保持温度值。</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（1）历史数据查询</w:t>
      </w:r>
      <w:r>
        <w:rPr>
          <w:rFonts w:ascii="Arial" w:hAnsi="Arial" w:cs="Arial"/>
          <w:color w:val="666666"/>
          <w:kern w:val="0"/>
          <w:sz w:val="18"/>
        </w:rPr>
        <w:t> </w:t>
      </w:r>
    </w:p>
    <w:p>
      <w:pPr>
        <w:rPr>
          <w:rFonts w:ascii="Arial" w:hAnsi="Arial" w:cs="Arial"/>
          <w:color w:val="666666"/>
          <w:kern w:val="0"/>
          <w:sz w:val="18"/>
          <w:u w:val="single"/>
        </w:rPr>
      </w:pPr>
      <w:r>
        <w:rPr>
          <w:rFonts w:ascii="Arial" w:hAnsi="Arial" w:cs="Arial"/>
          <w:color w:val="666666"/>
          <w:kern w:val="0"/>
          <w:sz w:val="18"/>
          <w:szCs w:val="18"/>
          <w:shd w:val="clear" w:color="auto" w:fill="FFFFFF"/>
        </w:rPr>
        <w:t>本仪器可存储历史数据1000组。</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按“查询”键，仪器即进入历史数据查询状态。此时，大屏幕显示当前年份；根据查询需要，按“↑”“↓”键可修正。</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例如：要查询这样一个数据：2008年12月10日09时08分测量的温度值为1678</w:t>
      </w:r>
      <w:r>
        <w:rPr>
          <w:rFonts w:hint="eastAsia" w:ascii="宋体" w:hAnsi="宋体" w:cs="宋体"/>
          <w:color w:val="666666"/>
          <w:kern w:val="0"/>
          <w:sz w:val="18"/>
          <w:szCs w:val="18"/>
          <w:shd w:val="clear" w:color="auto" w:fill="FFFFFF"/>
        </w:rPr>
        <w:t>℃</w:t>
      </w:r>
      <w:r>
        <w:rPr>
          <w:rFonts w:ascii="Arial" w:hAnsi="Arial" w:cs="Arial"/>
          <w:color w:val="666666"/>
          <w:kern w:val="0"/>
          <w:sz w:val="18"/>
          <w:szCs w:val="18"/>
          <w:shd w:val="clear" w:color="auto" w:fill="FFFFFF"/>
        </w:rPr>
        <w:t>；</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此时查询步骤：</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a、按“查询”键，显示当前年份；按“↑”“↓”键修正到显示 2008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b、再按“→”键，显示当前月份，按“↑”“↓”键修正到显示 12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c、再按“→”键，显示当前日份，按“↑”“↓”键修正到显示 10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d、按“确认”键，依次显示 2008  1210   0908   1678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此时，按 “↑”、“↓”键可查询该温度值前、后一个数据。</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如按 “↑”、“↓”键，仪器无响应，说明数据已查询完毕；再按“查询”键，仪器即退出查询状态。</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（2）打印</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 打印机数据线插头与大屏幕显示器的打印接口相连，接好打印机电源，大屏幕每显示一次数据，打印机自动打印该显示数据，打印格式如下（如2008年12月10日09时08分1678</w:t>
      </w:r>
      <w:r>
        <w:rPr>
          <w:rFonts w:hint="eastAsia" w:ascii="宋体" w:hAnsi="宋体" w:cs="宋体"/>
          <w:color w:val="666666"/>
          <w:kern w:val="0"/>
          <w:sz w:val="18"/>
          <w:szCs w:val="18"/>
          <w:shd w:val="clear" w:color="auto" w:fill="FFFFFF"/>
        </w:rPr>
        <w:t>℃</w:t>
      </w:r>
      <w:r>
        <w:rPr>
          <w:rFonts w:ascii="Arial" w:hAnsi="Arial" w:cs="Arial"/>
          <w:color w:val="666666"/>
          <w:kern w:val="0"/>
          <w:sz w:val="18"/>
          <w:szCs w:val="18"/>
          <w:shd w:val="clear" w:color="auto" w:fill="FFFFFF"/>
        </w:rPr>
        <w:t>）：</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                 </w:t>
      </w:r>
      <w:r>
        <w:rPr>
          <w:rFonts w:ascii="Arial" w:hAnsi="Arial" w:cs="Arial"/>
          <w:color w:val="666666"/>
          <w:kern w:val="0"/>
          <w:sz w:val="18"/>
          <w:szCs w:val="18"/>
          <w:u w:val="single"/>
          <w:shd w:val="clear" w:color="auto" w:fill="FFFFFF"/>
        </w:rPr>
        <w:t> 2008－12－10   09：08    1678</w:t>
      </w:r>
      <w:r>
        <w:rPr>
          <w:rFonts w:ascii="Arial" w:hAnsi="Arial" w:cs="Arial"/>
          <w:color w:val="666666"/>
          <w:kern w:val="0"/>
          <w:sz w:val="18"/>
          <w:u w:val="single"/>
        </w:rPr>
        <w:t> </w:t>
      </w:r>
    </w:p>
    <w:p>
      <w:pPr>
        <w:rPr>
          <w:rFonts w:hint="eastAsia" w:ascii="Arial" w:hAnsi="Arial" w:cs="Arial"/>
          <w:color w:val="666666"/>
          <w:kern w:val="0"/>
          <w:sz w:val="18"/>
          <w:szCs w:val="18"/>
          <w:shd w:val="clear" w:color="auto" w:fill="FFFFFF"/>
        </w:rPr>
      </w:pPr>
      <w:r>
        <w:rPr>
          <w:rFonts w:ascii="Arial" w:hAnsi="Arial" w:cs="Arial"/>
          <w:color w:val="666666"/>
          <w:kern w:val="0"/>
          <w:sz w:val="18"/>
          <w:szCs w:val="18"/>
          <w:shd w:val="clear" w:color="auto" w:fill="FFFFFF"/>
        </w:rPr>
        <w:br w:type="textWrapping"/>
      </w:r>
      <w:r>
        <w:rPr>
          <w:rFonts w:hint="eastAsia" w:ascii="Arial" w:hAnsi="Arial" w:cs="Arial"/>
          <w:color w:val="666666"/>
          <w:kern w:val="0"/>
          <w:sz w:val="18"/>
          <w:szCs w:val="18"/>
          <w:shd w:val="clear" w:color="auto" w:fill="FFFFFF"/>
        </w:rPr>
        <w:drawing>
          <wp:inline distT="0" distB="0" distL="114300" distR="114300">
            <wp:extent cx="5271770" cy="372110"/>
            <wp:effectExtent l="0" t="0" r="5080" b="8890"/>
            <wp:docPr id="7" name="图片 7" descr="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安装"/>
                    <pic:cNvPicPr>
                      <a:picLocks noChangeAspect="1"/>
                    </pic:cNvPicPr>
                  </pic:nvPicPr>
                  <pic:blipFill>
                    <a:blip r:embed="rId9"/>
                    <a:stretch>
                      <a:fillRect/>
                    </a:stretch>
                  </pic:blipFill>
                  <pic:spPr>
                    <a:xfrm>
                      <a:off x="0" y="0"/>
                      <a:ext cx="5271770" cy="372110"/>
                    </a:xfrm>
                    <a:prstGeom prst="rect">
                      <a:avLst/>
                    </a:prstGeom>
                  </pic:spPr>
                </pic:pic>
              </a:graphicData>
            </a:graphic>
          </wp:inline>
        </w:drawing>
      </w:r>
    </w:p>
    <w:p>
      <w:pPr>
        <w:rPr>
          <w:rFonts w:hint="eastAsia" w:ascii="Arial" w:hAnsi="Arial" w:cs="Arial"/>
          <w:color w:val="666666"/>
          <w:kern w:val="0"/>
          <w:sz w:val="18"/>
          <w:szCs w:val="18"/>
          <w:shd w:val="clear" w:color="auto" w:fill="FFFFFF"/>
        </w:rPr>
      </w:pPr>
      <w:r>
        <w:rPr>
          <w:rFonts w:ascii="Arial" w:hAnsi="Arial" w:cs="Arial"/>
          <w:color w:val="666666"/>
          <w:kern w:val="0"/>
          <w:sz w:val="18"/>
          <w:szCs w:val="18"/>
          <w:shd w:val="clear" w:color="auto" w:fill="FFFFFF"/>
        </w:rPr>
        <w:t>大屏幕显示器应安装在距测温点直线可视距离10－50米范围内较适合，以便于观察、记录。安装位置距地面高度以2－4米为宜，显示器的接收天线处应无物体遮挡；拉杆天线拉至最长；显示器电源为AC220V（用照明线路电源，接地必须可靠）。</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六、配套件</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 1、无线发射手提式熔炼测温仪</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 （1）测试枪 ：测试枪型号必须与仪器型号相匹配，规格有1.5－2.5m。</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（2）充电器   （3）发射天线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2、无线接收大屏幕熔炼测温仪</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（1）电铃     （2）接收天线     （3）电源线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3、快速偶头</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（1）单铂铑快速偶头  KS－602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（2）单铂铑快速偶头  KR－602</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（3）钨铼快速偶头    KW－602   </w:t>
      </w:r>
      <w:r>
        <w:rPr>
          <w:rFonts w:ascii="Arial" w:hAnsi="Arial" w:cs="Arial"/>
          <w:color w:val="666666"/>
          <w:kern w:val="0"/>
          <w:sz w:val="18"/>
        </w:rPr>
        <w:t> </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（4）双铂铑快速偶头  KB－602</w:t>
      </w:r>
      <w:r>
        <w:rPr>
          <w:rFonts w:ascii="Arial" w:hAnsi="Arial" w:cs="Arial"/>
          <w:color w:val="666666"/>
          <w:kern w:val="0"/>
          <w:sz w:val="18"/>
          <w:szCs w:val="18"/>
          <w:shd w:val="clear" w:color="auto" w:fill="FFFFFF"/>
        </w:rPr>
        <w:br w:type="textWrapping"/>
      </w:r>
      <w:r>
        <w:rPr>
          <w:rFonts w:ascii="Arial" w:hAnsi="Arial" w:cs="Arial"/>
          <w:color w:val="666666"/>
          <w:kern w:val="0"/>
          <w:sz w:val="18"/>
          <w:szCs w:val="18"/>
          <w:shd w:val="clear" w:color="auto" w:fill="FFFFFF"/>
        </w:rPr>
        <w:t>4、选配打印机</w:t>
      </w:r>
      <w:r>
        <w:rPr>
          <w:rFonts w:ascii="Arial" w:hAnsi="Arial" w:cs="Arial"/>
          <w:color w:val="666666"/>
          <w:kern w:val="0"/>
          <w:sz w:val="18"/>
        </w:rPr>
        <w:t> </w:t>
      </w:r>
    </w:p>
    <w:p>
      <w:pPr>
        <w:rPr>
          <w:rFonts w:ascii="Arial" w:hAnsi="Arial" w:cs="Arial"/>
          <w:color w:val="666666"/>
          <w:kern w:val="0"/>
          <w:sz w:val="18"/>
          <w:szCs w:val="18"/>
          <w:shd w:val="clear" w:color="auto" w:fill="FFFFFF"/>
        </w:rPr>
      </w:pPr>
      <w:r>
        <w:rPr>
          <w:rFonts w:ascii="Arial" w:hAnsi="Arial" w:cs="Arial"/>
          <w:color w:val="666666"/>
          <w:kern w:val="0"/>
          <w:sz w:val="18"/>
          <w:szCs w:val="18"/>
          <w:shd w:val="clear" w:color="auto" w:fill="FFFFFF"/>
        </w:rPr>
        <w:t>用户可根据生产管理需要，选择是否选配打印机。</w:t>
      </w:r>
    </w:p>
    <w:p>
      <w:pPr>
        <w:rPr>
          <w:rFonts w:ascii="Arial" w:hAnsi="Arial" w:cs="Arial"/>
          <w:color w:val="666666"/>
          <w:kern w:val="0"/>
          <w:sz w:val="18"/>
          <w:szCs w:val="18"/>
          <w:shd w:val="clear" w:color="auto" w:fill="FFFFFF"/>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Hiragino Sans GB">
    <w:altName w:val="SWAstro"/>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SWAstro">
    <w:panose1 w:val="02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05BBA"/>
    <w:multiLevelType w:val="multilevel"/>
    <w:tmpl w:val="79405BBA"/>
    <w:lvl w:ilvl="0" w:tentative="0">
      <w:start w:val="1"/>
      <w:numFmt w:val="decimal"/>
      <w:lvlText w:val="%1、"/>
      <w:lvlJc w:val="left"/>
      <w:pPr>
        <w:tabs>
          <w:tab w:val="left" w:pos="361"/>
        </w:tabs>
        <w:ind w:left="361" w:hanging="360"/>
      </w:pPr>
      <w:rPr>
        <w:rFonts w:hint="default"/>
      </w:rPr>
    </w:lvl>
    <w:lvl w:ilvl="1" w:tentative="0">
      <w:start w:val="1"/>
      <w:numFmt w:val="lowerLetter"/>
      <w:lvlText w:val="%2)"/>
      <w:lvlJc w:val="left"/>
      <w:pPr>
        <w:tabs>
          <w:tab w:val="left" w:pos="841"/>
        </w:tabs>
        <w:ind w:left="841" w:hanging="420"/>
      </w:pPr>
    </w:lvl>
    <w:lvl w:ilvl="2" w:tentative="0">
      <w:start w:val="1"/>
      <w:numFmt w:val="lowerRoman"/>
      <w:lvlText w:val="%3."/>
      <w:lvlJc w:val="right"/>
      <w:pPr>
        <w:tabs>
          <w:tab w:val="left" w:pos="1261"/>
        </w:tabs>
        <w:ind w:left="1261" w:hanging="420"/>
      </w:pPr>
    </w:lvl>
    <w:lvl w:ilvl="3" w:tentative="0">
      <w:start w:val="1"/>
      <w:numFmt w:val="decimal"/>
      <w:lvlText w:val="%4."/>
      <w:lvlJc w:val="left"/>
      <w:pPr>
        <w:tabs>
          <w:tab w:val="left" w:pos="1681"/>
        </w:tabs>
        <w:ind w:left="1681" w:hanging="420"/>
      </w:pPr>
    </w:lvl>
    <w:lvl w:ilvl="4" w:tentative="0">
      <w:start w:val="1"/>
      <w:numFmt w:val="lowerLetter"/>
      <w:lvlText w:val="%5)"/>
      <w:lvlJc w:val="left"/>
      <w:pPr>
        <w:tabs>
          <w:tab w:val="left" w:pos="2101"/>
        </w:tabs>
        <w:ind w:left="2101" w:hanging="420"/>
      </w:pPr>
    </w:lvl>
    <w:lvl w:ilvl="5" w:tentative="0">
      <w:start w:val="1"/>
      <w:numFmt w:val="lowerRoman"/>
      <w:lvlText w:val="%6."/>
      <w:lvlJc w:val="right"/>
      <w:pPr>
        <w:tabs>
          <w:tab w:val="left" w:pos="2521"/>
        </w:tabs>
        <w:ind w:left="2521" w:hanging="420"/>
      </w:pPr>
    </w:lvl>
    <w:lvl w:ilvl="6" w:tentative="0">
      <w:start w:val="1"/>
      <w:numFmt w:val="decimal"/>
      <w:lvlText w:val="%7."/>
      <w:lvlJc w:val="left"/>
      <w:pPr>
        <w:tabs>
          <w:tab w:val="left" w:pos="2941"/>
        </w:tabs>
        <w:ind w:left="2941" w:hanging="420"/>
      </w:pPr>
    </w:lvl>
    <w:lvl w:ilvl="7" w:tentative="0">
      <w:start w:val="1"/>
      <w:numFmt w:val="lowerLetter"/>
      <w:lvlText w:val="%8)"/>
      <w:lvlJc w:val="left"/>
      <w:pPr>
        <w:tabs>
          <w:tab w:val="left" w:pos="3361"/>
        </w:tabs>
        <w:ind w:left="3361" w:hanging="420"/>
      </w:pPr>
    </w:lvl>
    <w:lvl w:ilvl="8" w:tentative="0">
      <w:start w:val="1"/>
      <w:numFmt w:val="lowerRoman"/>
      <w:lvlText w:val="%9."/>
      <w:lvlJc w:val="right"/>
      <w:pPr>
        <w:tabs>
          <w:tab w:val="left" w:pos="3781"/>
        </w:tabs>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27A1F"/>
    <w:rsid w:val="0CB27A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2016-06-30T02:48:00Z</dcterms:created>
  <dc:creator>Administrator</dc:creator>
  <cp:lastModifiedBy>Administrator</cp:lastModifiedBy>
  <dcterms:modified xsi:type="dcterms:W3CDTF">2016-06-30T02:57:05Z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