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b/>
          <w:bCs/>
          <w:sz w:val="24"/>
          <w:szCs w:val="24"/>
        </w:rPr>
      </w:pPr>
      <w:r>
        <w:rPr>
          <w:rFonts w:hint="eastAsia"/>
          <w:b/>
          <w:bCs/>
          <w:sz w:val="24"/>
          <w:szCs w:val="24"/>
        </w:rPr>
        <w:t>根系数据服务</w:t>
      </w:r>
    </w:p>
    <w:p>
      <w:pPr>
        <w:keepNext w:val="0"/>
        <w:keepLines w:val="0"/>
        <w:pageBreakBefore w:val="0"/>
        <w:numPr>
          <w:ilvl w:val="0"/>
          <w:numId w:val="1"/>
        </w:numPr>
        <w:kinsoku/>
        <w:wordWrap/>
        <w:overflowPunct/>
        <w:topLinePunct w:val="0"/>
        <w:autoSpaceDE/>
        <w:autoSpaceDN/>
        <w:bidi w:val="0"/>
        <w:adjustRightInd/>
        <w:snapToGrid/>
        <w:spacing w:line="240" w:lineRule="auto"/>
        <w:ind w:right="0" w:rightChars="0"/>
        <w:jc w:val="left"/>
        <w:textAlignment w:val="auto"/>
        <w:outlineLvl w:val="9"/>
        <w:rPr>
          <w:sz w:val="21"/>
          <w:szCs w:val="21"/>
        </w:rPr>
      </w:pPr>
      <w:r>
        <w:rPr>
          <w:rFonts w:hint="eastAsia"/>
          <w:sz w:val="21"/>
          <w:szCs w:val="21"/>
        </w:rPr>
        <w:t>根系数据的重要性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sz w:val="21"/>
          <w:szCs w:val="21"/>
        </w:rPr>
      </w:pPr>
      <w:r>
        <w:rPr>
          <w:rFonts w:hint="eastAsia"/>
          <w:sz w:val="21"/>
          <w:szCs w:val="21"/>
        </w:rPr>
        <w:t>根系原位监测系统之所以是传统根系方法的重要突破，成为开展长期生态定位研究的理想选择，是因为它能够在自然状态下，获得植物根系的动态信息，为研究者提供可信赖的研究资料。进而，为科学研究提供更加精确的数据支持。根系数据的研究和分析可以更好的反映出植物根系在不同土层的生长状况。通过大量根系数据的收集和处理，可以看出数据的波动和变化，进而反映出根系生长的影响因素所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sz w:val="21"/>
          <w:szCs w:val="21"/>
        </w:rPr>
      </w:pPr>
      <w:r>
        <w:rPr>
          <w:rFonts w:hint="eastAsia"/>
          <w:sz w:val="21"/>
          <w:szCs w:val="21"/>
        </w:rPr>
        <w:t xml:space="preserve">   人类与大自然交流，数据是唯一的语言，小到工厂管理，大到科学研究，无不需要数据给我们指明前进的方向，在美国的太空研究中，花费数十亿美金也只是为了这小小的数据。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60" w:firstLineChars="150"/>
        <w:jc w:val="left"/>
        <w:textAlignment w:val="auto"/>
        <w:outlineLvl w:val="9"/>
        <w:rPr>
          <w:sz w:val="21"/>
          <w:szCs w:val="21"/>
        </w:rPr>
      </w:pPr>
      <w:r>
        <w:rPr>
          <w:rFonts w:hint="eastAsia"/>
          <w:sz w:val="21"/>
          <w:szCs w:val="21"/>
        </w:rPr>
        <w:t>在企业管理领域，数据就犹如企业经营者的眼睛一样，通过数据可以反映出经营的问题，就犹如舵手依赖导航一样；在科研领域，根系数据亦如植物研究者的眼睛，通过数据可以反映出实验方案的作用。</w:t>
      </w:r>
    </w:p>
    <w:p>
      <w:pPr>
        <w:keepNext w:val="0"/>
        <w:keepLines w:val="0"/>
        <w:pageBreakBefore w:val="0"/>
        <w:numPr>
          <w:numId w:val="0"/>
        </w:numPr>
        <w:kinsoku/>
        <w:wordWrap/>
        <w:overflowPunct/>
        <w:topLinePunct w:val="0"/>
        <w:autoSpaceDE/>
        <w:autoSpaceDN/>
        <w:bidi w:val="0"/>
        <w:adjustRightInd/>
        <w:snapToGrid/>
        <w:spacing w:line="240" w:lineRule="auto"/>
        <w:ind w:right="0" w:rightChars="0"/>
        <w:jc w:val="left"/>
        <w:textAlignment w:val="auto"/>
        <w:outlineLvl w:val="9"/>
        <w:rPr>
          <w:sz w:val="21"/>
          <w:szCs w:val="21"/>
        </w:rPr>
      </w:pPr>
      <w:r>
        <w:rPr>
          <w:rFonts w:hint="eastAsia"/>
          <w:sz w:val="21"/>
          <w:szCs w:val="21"/>
          <w:lang w:eastAsia="zh-CN"/>
        </w:rPr>
        <w:t>二、</w:t>
      </w:r>
      <w:r>
        <w:rPr>
          <w:rFonts w:hint="eastAsia"/>
          <w:sz w:val="21"/>
          <w:szCs w:val="21"/>
        </w:rPr>
        <w:t>根系数据处理解决方案</w:t>
      </w:r>
    </w:p>
    <w:p>
      <w:pPr>
        <w:pStyle w:val="5"/>
        <w:numPr>
          <w:ilvl w:val="0"/>
          <w:numId w:val="2"/>
        </w:numPr>
        <w:ind w:firstLineChars="0"/>
        <w:jc w:val="left"/>
        <w:rPr>
          <w:sz w:val="21"/>
          <w:szCs w:val="21"/>
        </w:rPr>
      </w:pPr>
      <w:r>
        <w:rPr>
          <w:rFonts w:hint="eastAsia"/>
          <w:sz w:val="21"/>
          <w:szCs w:val="21"/>
        </w:rPr>
        <w:t>利用</w:t>
      </w:r>
      <w:r>
        <w:rPr>
          <w:sz w:val="21"/>
          <w:szCs w:val="21"/>
        </w:rPr>
        <w:t>RootAnalysis</w:t>
      </w:r>
      <w:r>
        <w:rPr>
          <w:rFonts w:hint="eastAsia"/>
          <w:sz w:val="21"/>
          <w:szCs w:val="21"/>
        </w:rPr>
        <w:t>高效精确分析根系数据</w:t>
      </w:r>
    </w:p>
    <w:p>
      <w:pPr>
        <w:pStyle w:val="5"/>
        <w:ind w:left="360" w:firstLine="0" w:firstLineChars="0"/>
        <w:jc w:val="left"/>
        <w:rPr>
          <w:sz w:val="21"/>
          <w:szCs w:val="21"/>
        </w:rPr>
      </w:pPr>
      <w:r>
        <w:rPr>
          <w:rFonts w:hint="eastAsia"/>
          <w:sz w:val="21"/>
          <w:szCs w:val="21"/>
        </w:rPr>
        <w:t>RootAnalysis</w:t>
      </w:r>
      <w:r>
        <w:rPr>
          <w:rFonts w:hint="eastAsia"/>
          <w:sz w:val="21"/>
          <w:szCs w:val="21"/>
        </w:rPr>
        <w:t>可以更加全面和精准的测量各种参数，包括：</w:t>
      </w:r>
    </w:p>
    <w:p>
      <w:pPr>
        <w:keepNext w:val="0"/>
        <w:keepLines w:val="0"/>
        <w:pageBreakBefore w:val="0"/>
        <w:kinsoku/>
        <w:wordWrap/>
        <w:overflowPunct/>
        <w:topLinePunct w:val="0"/>
        <w:autoSpaceDE/>
        <w:autoSpaceDN/>
        <w:bidi w:val="0"/>
        <w:adjustRightInd/>
        <w:snapToGrid/>
        <w:spacing w:line="240" w:lineRule="auto"/>
        <w:ind w:left="420" w:leftChars="200" w:right="0" w:rightChars="0"/>
        <w:jc w:val="left"/>
        <w:textAlignment w:val="auto"/>
        <w:outlineLvl w:val="9"/>
        <w:rPr>
          <w:sz w:val="21"/>
          <w:szCs w:val="21"/>
        </w:rPr>
      </w:pPr>
      <w:r>
        <w:rPr>
          <w:sz w:val="21"/>
          <w:szCs w:val="21"/>
        </w:rPr>
        <w:drawing>
          <wp:anchor distT="0" distB="0" distL="114300" distR="114300" simplePos="0" relativeHeight="251658240" behindDoc="1" locked="0" layoutInCell="1" allowOverlap="1">
            <wp:simplePos x="0" y="0"/>
            <wp:positionH relativeFrom="column">
              <wp:posOffset>2720975</wp:posOffset>
            </wp:positionH>
            <wp:positionV relativeFrom="paragraph">
              <wp:posOffset>48260</wp:posOffset>
            </wp:positionV>
            <wp:extent cx="2997200" cy="1346200"/>
            <wp:effectExtent l="0" t="0" r="12700" b="6350"/>
            <wp:wrapTight wrapText="bothSides">
              <wp:wrapPolygon>
                <wp:start x="0" y="0"/>
                <wp:lineTo x="0" y="21396"/>
                <wp:lineTo x="21417" y="21396"/>
                <wp:lineTo x="21417" y="0"/>
                <wp:lineTo x="0" y="0"/>
              </wp:wrapPolygon>
            </wp:wrapTight>
            <wp:docPr id="3" name="图片 1" descr="http://img1.17img.cn/17img/images/201510/uepic/e38c90b6-7cda-4a4d-a946-091f6a4abd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http://img1.17img.cn/17img/images/201510/uepic/e38c90b6-7cda-4a4d-a946-091f6a4abd2d.jpg"/>
                    <pic:cNvPicPr>
                      <a:picLocks noChangeAspect="1" noChangeArrowheads="1"/>
                    </pic:cNvPicPr>
                  </pic:nvPicPr>
                  <pic:blipFill>
                    <a:blip r:embed="rId4" cstate="print"/>
                    <a:srcRect/>
                    <a:stretch>
                      <a:fillRect/>
                    </a:stretch>
                  </pic:blipFill>
                  <pic:spPr>
                    <a:xfrm>
                      <a:off x="0" y="0"/>
                      <a:ext cx="2997200" cy="1346200"/>
                    </a:xfrm>
                    <a:prstGeom prst="rect">
                      <a:avLst/>
                    </a:prstGeom>
                    <a:noFill/>
                    <a:ln w="9525">
                      <a:noFill/>
                      <a:miter lim="800000"/>
                      <a:headEnd/>
                      <a:tailEnd/>
                    </a:ln>
                  </pic:spPr>
                </pic:pic>
              </a:graphicData>
            </a:graphic>
          </wp:anchor>
        </w:drawing>
      </w:r>
      <w:r>
        <w:rPr>
          <w:rFonts w:hint="eastAsia"/>
          <w:sz w:val="21"/>
          <w:szCs w:val="21"/>
          <w:lang w:eastAsia="zh-CN"/>
        </w:rPr>
        <w:t>1</w:t>
      </w:r>
      <w:r>
        <w:rPr>
          <w:rFonts w:hint="eastAsia"/>
          <w:sz w:val="21"/>
          <w:szCs w:val="21"/>
          <w:lang w:val="en-US" w:eastAsia="zh-CN"/>
        </w:rPr>
        <w:t>2</w:t>
      </w:r>
      <w:r>
        <w:rPr>
          <w:rFonts w:hint="eastAsia"/>
          <w:sz w:val="21"/>
          <w:szCs w:val="21"/>
        </w:rPr>
        <w:t>种单根系参数、</w:t>
      </w:r>
    </w:p>
    <w:p>
      <w:pPr>
        <w:keepNext w:val="0"/>
        <w:keepLines w:val="0"/>
        <w:pageBreakBefore w:val="0"/>
        <w:kinsoku/>
        <w:wordWrap/>
        <w:overflowPunct/>
        <w:topLinePunct w:val="0"/>
        <w:autoSpaceDE/>
        <w:autoSpaceDN/>
        <w:bidi w:val="0"/>
        <w:adjustRightInd/>
        <w:snapToGrid/>
        <w:spacing w:line="240" w:lineRule="auto"/>
        <w:ind w:left="420" w:leftChars="200" w:right="0" w:rightChars="0"/>
        <w:jc w:val="left"/>
        <w:textAlignment w:val="auto"/>
        <w:outlineLvl w:val="9"/>
        <w:rPr>
          <w:sz w:val="21"/>
          <w:szCs w:val="21"/>
        </w:rPr>
      </w:pPr>
      <w:r>
        <w:rPr>
          <w:rFonts w:hint="eastAsia"/>
          <w:sz w:val="21"/>
          <w:szCs w:val="21"/>
          <w:lang w:val="en-US" w:eastAsia="zh-CN"/>
        </w:rPr>
        <w:t>30</w:t>
      </w:r>
      <w:r>
        <w:rPr>
          <w:rFonts w:hint="eastAsia"/>
          <w:sz w:val="21"/>
          <w:szCs w:val="21"/>
        </w:rPr>
        <w:t>种活根死根统计学参数、</w:t>
      </w:r>
    </w:p>
    <w:p>
      <w:pPr>
        <w:keepNext w:val="0"/>
        <w:keepLines w:val="0"/>
        <w:pageBreakBefore w:val="0"/>
        <w:kinsoku/>
        <w:wordWrap/>
        <w:overflowPunct/>
        <w:topLinePunct w:val="0"/>
        <w:autoSpaceDE/>
        <w:autoSpaceDN/>
        <w:bidi w:val="0"/>
        <w:adjustRightInd/>
        <w:snapToGrid/>
        <w:spacing w:line="240" w:lineRule="auto"/>
        <w:ind w:left="420" w:leftChars="200" w:right="0" w:rightChars="0"/>
        <w:jc w:val="left"/>
        <w:textAlignment w:val="auto"/>
        <w:outlineLvl w:val="9"/>
        <w:rPr>
          <w:sz w:val="21"/>
          <w:szCs w:val="21"/>
        </w:rPr>
      </w:pPr>
      <w:r>
        <w:rPr>
          <w:rFonts w:hint="eastAsia"/>
          <w:sz w:val="21"/>
          <w:szCs w:val="21"/>
          <w:lang w:val="en-US" w:eastAsia="zh-CN"/>
        </w:rPr>
        <w:t>30</w:t>
      </w:r>
      <w:r>
        <w:rPr>
          <w:rFonts w:hint="eastAsia"/>
          <w:sz w:val="21"/>
          <w:szCs w:val="21"/>
        </w:rPr>
        <w:t>种拓扑统计学参数、</w:t>
      </w:r>
    </w:p>
    <w:p>
      <w:pPr>
        <w:keepNext w:val="0"/>
        <w:keepLines w:val="0"/>
        <w:pageBreakBefore w:val="0"/>
        <w:kinsoku/>
        <w:wordWrap/>
        <w:overflowPunct/>
        <w:topLinePunct w:val="0"/>
        <w:autoSpaceDE/>
        <w:autoSpaceDN/>
        <w:bidi w:val="0"/>
        <w:adjustRightInd/>
        <w:snapToGrid/>
        <w:spacing w:line="240" w:lineRule="auto"/>
        <w:ind w:left="420" w:leftChars="200" w:right="0" w:rightChars="0"/>
        <w:jc w:val="left"/>
        <w:textAlignment w:val="auto"/>
        <w:outlineLvl w:val="9"/>
        <w:rPr>
          <w:sz w:val="21"/>
          <w:szCs w:val="21"/>
        </w:rPr>
      </w:pPr>
      <w:r>
        <w:rPr>
          <w:rFonts w:hint="eastAsia"/>
          <w:sz w:val="21"/>
          <w:szCs w:val="21"/>
          <w:lang w:val="en-US" w:eastAsia="zh-CN"/>
        </w:rPr>
        <w:t>5</w:t>
      </w:r>
      <w:r>
        <w:rPr>
          <w:rFonts w:hint="eastAsia"/>
          <w:sz w:val="21"/>
          <w:szCs w:val="21"/>
        </w:rPr>
        <w:t>种</w:t>
      </w:r>
      <w:r>
        <w:rPr>
          <w:rFonts w:hint="eastAsia"/>
          <w:sz w:val="21"/>
          <w:szCs w:val="21"/>
          <w:lang w:eastAsia="zh-CN"/>
        </w:rPr>
        <w:t>根系节点</w:t>
      </w:r>
      <w:r>
        <w:rPr>
          <w:rFonts w:hint="eastAsia"/>
          <w:sz w:val="21"/>
          <w:szCs w:val="21"/>
        </w:rPr>
        <w:t>趋势参数、</w:t>
      </w: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sz w:val="21"/>
          <w:szCs w:val="21"/>
        </w:rPr>
      </w:pPr>
      <w:r>
        <w:rPr>
          <w:rFonts w:hint="eastAsia"/>
          <w:sz w:val="21"/>
          <w:szCs w:val="21"/>
        </w:rPr>
        <w:t>使得数据分析更全面可靠；</w:t>
      </w: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sz w:val="21"/>
          <w:szCs w:val="21"/>
        </w:rPr>
      </w:pPr>
      <w:r>
        <w:rPr>
          <w:rFonts w:hint="eastAsia"/>
          <w:sz w:val="21"/>
          <w:szCs w:val="21"/>
        </w:rPr>
        <w:t>有根系生物量估算测量功能</w:t>
      </w:r>
      <w:r>
        <w:rPr>
          <w:rFonts w:hint="eastAsia"/>
          <w:sz w:val="21"/>
          <w:szCs w:val="21"/>
          <w:lang w:eastAsia="zh-CN"/>
        </w:rPr>
        <w:t>；</w:t>
      </w: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sz w:val="21"/>
          <w:szCs w:val="21"/>
        </w:rPr>
      </w:pPr>
      <w:r>
        <w:rPr>
          <w:rFonts w:hint="eastAsia"/>
          <w:sz w:val="21"/>
          <w:szCs w:val="21"/>
        </w:rPr>
        <w:t>更有丰富的快捷键，有效提高数据处理速度</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outlineLvl w:val="9"/>
        <w:rPr>
          <w:rFonts w:ascii="Arial" w:hAnsi="Arial" w:cs="Arial"/>
          <w:color w:val="333333"/>
          <w:sz w:val="8"/>
          <w:szCs w:val="8"/>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outlineLvl w:val="9"/>
        <w:rPr>
          <w:rFonts w:hint="eastAsia"/>
          <w:sz w:val="21"/>
          <w:szCs w:val="21"/>
        </w:rPr>
      </w:pPr>
      <w:r>
        <w:rPr>
          <w:rFonts w:ascii="Arial" w:hAnsi="Arial" w:eastAsia="宋体" w:cs="Arial"/>
          <w:color w:val="333333"/>
          <w:kern w:val="0"/>
          <w:sz w:val="8"/>
          <w:szCs w:val="8"/>
        </w:rPr>
        <w:drawing>
          <wp:inline distT="0" distB="0" distL="0" distR="0">
            <wp:extent cx="2130425" cy="1964055"/>
            <wp:effectExtent l="0" t="0" r="3175" b="17145"/>
            <wp:docPr id="7" name="图片 2" descr="http://img1.17img.cn/17img/images/201510/uepic/c8281b80-309c-4322-83fd-b19dd8e28d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http://img1.17img.cn/17img/images/201510/uepic/c8281b80-309c-4322-83fd-b19dd8e28d48.jpg"/>
                    <pic:cNvPicPr>
                      <a:picLocks noChangeAspect="1" noChangeArrowheads="1"/>
                    </pic:cNvPicPr>
                  </pic:nvPicPr>
                  <pic:blipFill>
                    <a:blip r:embed="rId5"/>
                    <a:srcRect/>
                    <a:stretch>
                      <a:fillRect/>
                    </a:stretch>
                  </pic:blipFill>
                  <pic:spPr>
                    <a:xfrm>
                      <a:off x="0" y="0"/>
                      <a:ext cx="2130425" cy="1964055"/>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sz w:val="21"/>
          <w:szCs w:val="21"/>
        </w:rPr>
      </w:pPr>
      <w:r>
        <w:rPr>
          <w:rFonts w:hint="eastAsia"/>
          <w:sz w:val="21"/>
          <w:szCs w:val="21"/>
        </w:rPr>
        <w:t>更高效的推进实验，更高效的得到结果，恩奈瑟斯提供最专业的根系解决方案。</w:t>
      </w: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sz w:val="21"/>
          <w:szCs w:val="21"/>
        </w:rPr>
      </w:pPr>
      <w:r>
        <w:rPr>
          <w:rFonts w:hint="eastAsia"/>
          <w:sz w:val="21"/>
          <w:szCs w:val="21"/>
        </w:rPr>
        <w:t>（附服务案例）</w:t>
      </w: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sz w:val="21"/>
          <w:szCs w:val="21"/>
        </w:rPr>
      </w:pPr>
      <w:r>
        <w:rPr>
          <w:rFonts w:hint="eastAsia"/>
          <w:sz w:val="21"/>
          <w:szCs w:val="21"/>
        </w:rPr>
        <w:t xml:space="preserve">    恩奈瑟斯，专业根系研究第一家，占领根系研究制高点！我们的根系研究系列产品，不仅能够满足离体根系的扫描，还能进行原位检测。我们不但能够为您高质量地提供现有研究产品，还能够为您“私人订制”，全心全意为科研人员提供专业根系研究仪器。</w:t>
      </w: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sz w:val="21"/>
          <w:szCs w:val="21"/>
        </w:rPr>
      </w:pPr>
      <w:r>
        <w:rPr>
          <w:rFonts w:hint="eastAsia"/>
          <w:sz w:val="21"/>
          <w:szCs w:val="21"/>
        </w:rPr>
        <w:t>技术咨询：18618428054</w:t>
      </w: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sz w:val="21"/>
          <w:szCs w:val="21"/>
        </w:rPr>
      </w:pPr>
      <w:r>
        <w:rPr>
          <w:rFonts w:hint="eastAsia"/>
          <w:sz w:val="21"/>
          <w:szCs w:val="21"/>
        </w:rPr>
        <w:t>商务服务：18610674047</w:t>
      </w: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sz w:val="21"/>
          <w:szCs w:val="21"/>
        </w:rPr>
      </w:pPr>
      <w:r>
        <w:rPr>
          <w:rFonts w:hint="eastAsia"/>
          <w:sz w:val="21"/>
          <w:szCs w:val="21"/>
        </w:rPr>
        <w:t>邮箱：contact@analysis-sci.com  </w:t>
      </w: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sz w:val="21"/>
          <w:szCs w:val="21"/>
        </w:rPr>
      </w:pPr>
      <w:r>
        <w:rPr>
          <w:rFonts w:hint="eastAsia"/>
          <w:sz w:val="21"/>
          <w:szCs w:val="21"/>
        </w:rPr>
        <w:t>微信：AnalysisSci</w:t>
      </w: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sz w:val="21"/>
          <w:szCs w:val="21"/>
        </w:rPr>
      </w:pPr>
      <w:r>
        <w:rPr>
          <w:rFonts w:hint="eastAsia"/>
          <w:sz w:val="21"/>
          <w:szCs w:val="21"/>
        </w:rPr>
        <w:t>网址：http://www.asci.com.cn/</w:t>
      </w: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rFonts w:hint="eastAsia"/>
          <w:sz w:val="18"/>
          <w:szCs w:val="21"/>
        </w:rPr>
      </w:pPr>
      <w:r>
        <w:rPr>
          <w:rFonts w:hint="eastAsia"/>
          <w:sz w:val="21"/>
          <w:szCs w:val="21"/>
        </w:rPr>
        <w:t>地址：北京市海淀区曙光花园中路11号北京农科大厦A座616</w:t>
      </w:r>
      <w:bookmarkStart w:id="0" w:name="_GoBack"/>
      <w:bookmarkEnd w:id="0"/>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sz w:val="21"/>
          <w:szCs w:val="21"/>
        </w:rPr>
      </w:pPr>
      <w:r>
        <w:rPr>
          <w:rFonts w:hint="eastAsia"/>
          <w:b/>
          <w:sz w:val="21"/>
          <w:szCs w:val="21"/>
        </w:rPr>
        <w:t>案例</w:t>
      </w:r>
      <w:r>
        <w:rPr>
          <w:rFonts w:hint="eastAsia"/>
          <w:sz w:val="21"/>
          <w:szCs w:val="21"/>
        </w:rPr>
        <w:t>：某老师关注不同土层的根系生长量及根系长度，提供给我们图片数据包</w:t>
      </w: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sz w:val="21"/>
          <w:szCs w:val="21"/>
        </w:rPr>
      </w:pPr>
      <w:r>
        <w:rPr>
          <w:rFonts w:hint="eastAsia"/>
          <w:sz w:val="21"/>
          <w:szCs w:val="21"/>
        </w:rPr>
        <w:t>解析过程如下：</w:t>
      </w: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sz w:val="21"/>
          <w:szCs w:val="21"/>
        </w:rPr>
      </w:pPr>
      <w:r>
        <w:rPr>
          <w:rFonts w:hint="eastAsia"/>
          <w:sz w:val="21"/>
          <w:szCs w:val="21"/>
        </w:rPr>
        <w:t>A图片拼接</w:t>
      </w: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sz w:val="21"/>
          <w:szCs w:val="21"/>
        </w:rPr>
      </w:pPr>
      <w:r>
        <w:rPr>
          <w:rFonts w:hint="eastAsia"/>
          <w:sz w:val="21"/>
          <w:szCs w:val="21"/>
        </w:rPr>
        <w:t>将同一个采样点的4个土层的图像进行拼接，去除重叠部分，得到完整连续的图像</w:t>
      </w: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sz w:val="21"/>
          <w:szCs w:val="21"/>
        </w:rPr>
      </w:pPr>
      <w:r>
        <w:rPr>
          <w:sz w:val="21"/>
          <w:szCs w:val="21"/>
        </w:rPr>
        <w:drawing>
          <wp:inline distT="0" distB="0" distL="114300" distR="114300">
            <wp:extent cx="4876800" cy="789940"/>
            <wp:effectExtent l="0" t="0" r="0" b="10160"/>
            <wp:docPr id="8" name="图片 8" descr="旋转 4-1-3-7_st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旋转 4-1-3-7_stitch"/>
                    <pic:cNvPicPr>
                      <a:picLocks noChangeAspect="1"/>
                    </pic:cNvPicPr>
                  </pic:nvPicPr>
                  <pic:blipFill>
                    <a:blip r:embed="rId6"/>
                    <a:stretch>
                      <a:fillRect/>
                    </a:stretch>
                  </pic:blipFill>
                  <pic:spPr>
                    <a:xfrm>
                      <a:off x="0" y="0"/>
                      <a:ext cx="4876800" cy="789940"/>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sz w:val="21"/>
          <w:szCs w:val="21"/>
        </w:rPr>
      </w:pPr>
      <w:r>
        <w:rPr>
          <w:rFonts w:hint="eastAsia"/>
          <w:sz w:val="21"/>
          <w:szCs w:val="21"/>
        </w:rPr>
        <w:t>B土层分割</w:t>
      </w: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sz w:val="21"/>
          <w:szCs w:val="21"/>
        </w:rPr>
      </w:pPr>
      <w:r>
        <w:rPr>
          <w:rFonts w:hint="eastAsia"/>
          <w:sz w:val="21"/>
          <w:szCs w:val="21"/>
        </w:rPr>
        <w:t>按照实验要求，以10cm为一个层次（按实验需求），切割图片</w:t>
      </w: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sz w:val="21"/>
          <w:szCs w:val="21"/>
        </w:rPr>
      </w:pPr>
      <w:r>
        <w:rPr>
          <w:sz w:val="21"/>
          <w:szCs w:val="21"/>
        </w:rPr>
        <w:drawing>
          <wp:inline distT="0" distB="0" distL="114300" distR="114300">
            <wp:extent cx="4969510" cy="728345"/>
            <wp:effectExtent l="0" t="0" r="2540" b="14605"/>
            <wp:docPr id="13" name="图片 13"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2"/>
                    <pic:cNvPicPr>
                      <a:picLocks noChangeAspect="1"/>
                    </pic:cNvPicPr>
                  </pic:nvPicPr>
                  <pic:blipFill>
                    <a:blip r:embed="rId7"/>
                    <a:stretch>
                      <a:fillRect/>
                    </a:stretch>
                  </pic:blipFill>
                  <pic:spPr>
                    <a:xfrm>
                      <a:off x="0" y="0"/>
                      <a:ext cx="4969510" cy="72834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sz w:val="21"/>
          <w:szCs w:val="21"/>
        </w:rPr>
      </w:pPr>
      <w:r>
        <w:rPr>
          <w:rFonts w:hint="eastAsia"/>
          <w:sz w:val="21"/>
          <w:szCs w:val="21"/>
        </w:rPr>
        <w:t>C去除土壤背景</w:t>
      </w: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sz w:val="21"/>
          <w:szCs w:val="21"/>
        </w:rPr>
      </w:pPr>
      <w:r>
        <w:rPr>
          <w:rFonts w:hint="eastAsia"/>
          <w:sz w:val="21"/>
          <w:szCs w:val="21"/>
        </w:rPr>
        <w:t>利用RootAnalysis分析软件去除图片的所有杂质，利用软件进行生物量估算。</w:t>
      </w: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sz w:val="21"/>
          <w:szCs w:val="21"/>
        </w:rPr>
      </w:pP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sz w:val="21"/>
          <w:szCs w:val="21"/>
        </w:rPr>
      </w:pPr>
      <w:r>
        <w:rPr>
          <w:sz w:val="18"/>
          <w:szCs w:val="21"/>
        </w:rPr>
        <w:drawing>
          <wp:inline distT="0" distB="0" distL="114300" distR="114300">
            <wp:extent cx="2505075" cy="1809750"/>
            <wp:effectExtent l="0" t="0" r="9525" b="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8"/>
                    <a:stretch>
                      <a:fillRect/>
                    </a:stretch>
                  </pic:blipFill>
                  <pic:spPr>
                    <a:xfrm>
                      <a:off x="0" y="0"/>
                      <a:ext cx="2505075" cy="1809750"/>
                    </a:xfrm>
                    <a:prstGeom prst="rect">
                      <a:avLst/>
                    </a:prstGeom>
                    <a:noFill/>
                    <a:ln w="9525">
                      <a:noFill/>
                      <a:miter/>
                    </a:ln>
                  </pic:spPr>
                </pic:pic>
              </a:graphicData>
            </a:graphic>
          </wp:inline>
        </w:drawing>
      </w: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sz w:val="21"/>
          <w:szCs w:val="21"/>
        </w:rPr>
      </w:pPr>
      <w:r>
        <w:rPr>
          <w:rFonts w:hint="eastAsia"/>
          <w:sz w:val="21"/>
          <w:szCs w:val="21"/>
        </w:rPr>
        <w:t>D数据统计汇总</w:t>
      </w: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sz w:val="21"/>
          <w:szCs w:val="21"/>
        </w:rPr>
      </w:pPr>
      <w:r>
        <w:rPr>
          <w:rFonts w:hint="eastAsia"/>
          <w:sz w:val="21"/>
          <w:szCs w:val="21"/>
        </w:rPr>
        <w:t>利用软件分析得出得到相应的根系深度的生物量估算数据以及根系长度数值，得到如下所示的原始数据表</w:t>
      </w: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sz w:val="21"/>
          <w:szCs w:val="21"/>
        </w:rPr>
      </w:pPr>
      <w:r>
        <w:rPr>
          <w:sz w:val="18"/>
          <w:szCs w:val="21"/>
        </w:rPr>
        <w:drawing>
          <wp:inline distT="0" distB="0" distL="114300" distR="114300">
            <wp:extent cx="5271770" cy="1019175"/>
            <wp:effectExtent l="0" t="0" r="508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9"/>
                    <a:stretch>
                      <a:fillRect/>
                    </a:stretch>
                  </pic:blipFill>
                  <pic:spPr>
                    <a:xfrm>
                      <a:off x="0" y="0"/>
                      <a:ext cx="5271770" cy="1019175"/>
                    </a:xfrm>
                    <a:prstGeom prst="rect">
                      <a:avLst/>
                    </a:prstGeom>
                    <a:noFill/>
                    <a:ln w="9525">
                      <a:noFill/>
                      <a:miter/>
                    </a:ln>
                  </pic:spPr>
                </pic:pic>
              </a:graphicData>
            </a:graphic>
          </wp:inline>
        </w:drawing>
      </w: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sz w:val="21"/>
          <w:szCs w:val="21"/>
        </w:rPr>
      </w:pPr>
      <w:r>
        <w:rPr>
          <w:rFonts w:hint="eastAsia"/>
          <w:sz w:val="21"/>
          <w:szCs w:val="21"/>
        </w:rPr>
        <w:t>E利用RootAnalysis也可以直接出图</w:t>
      </w: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sz w:val="21"/>
          <w:szCs w:val="21"/>
        </w:rPr>
      </w:pP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rFonts w:hint="eastAsia"/>
          <w:sz w:val="21"/>
          <w:szCs w:val="21"/>
        </w:rPr>
      </w:pPr>
      <w:r>
        <w:rPr>
          <w:sz w:val="21"/>
          <w:szCs w:val="21"/>
        </w:rPr>
        <w:t>更多关于根系数据服务</w:t>
      </w:r>
      <w:r>
        <w:rPr>
          <w:rFonts w:hint="eastAsia"/>
          <w:sz w:val="21"/>
          <w:szCs w:val="21"/>
        </w:rPr>
        <w:t>，请来电咨询</w:t>
      </w: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sz w:val="18"/>
          <w:szCs w:val="21"/>
        </w:rPr>
      </w:pPr>
      <w:r>
        <w:rPr>
          <w:rFonts w:hint="eastAsia"/>
          <w:sz w:val="21"/>
          <w:szCs w:val="21"/>
        </w:rPr>
        <w:t>技术咨询：18618428054 商务服务：18610674047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9145199">
    <w:nsid w:val="56F8C9EF"/>
    <w:multiLevelType w:val="singleLevel"/>
    <w:tmpl w:val="56F8C9EF"/>
    <w:lvl w:ilvl="0" w:tentative="1">
      <w:start w:val="1"/>
      <w:numFmt w:val="chineseCounting"/>
      <w:suff w:val="nothing"/>
      <w:lvlText w:val="%1．"/>
      <w:lvlJc w:val="left"/>
    </w:lvl>
  </w:abstractNum>
  <w:abstractNum w:abstractNumId="91321616">
    <w:nsid w:val="05717510"/>
    <w:multiLevelType w:val="multilevel"/>
    <w:tmpl w:val="05717510"/>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459145199"/>
  </w:num>
  <w:num w:numId="2">
    <w:abstractNumId w:val="913216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CE43FA"/>
    <w:rsid w:val="23F23489"/>
    <w:rsid w:val="67081B40"/>
    <w:rsid w:val="6E5A6395"/>
    <w:rsid w:val="70782610"/>
    <w:rsid w:val="75BC127C"/>
    <w:rsid w:val="7CF9411E"/>
    <w:rsid w:val="7E453F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5">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2016-04-01T03:26:48Z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