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69" w:rsidRDefault="00BE7369">
      <w:pPr>
        <w:pStyle w:val="1"/>
        <w:spacing w:line="360" w:lineRule="auto"/>
        <w:jc w:val="center"/>
      </w:pPr>
    </w:p>
    <w:p w:rsidR="00BE7369" w:rsidRDefault="00BE7369" w:rsidP="004F6C03">
      <w:pPr>
        <w:ind w:firstLine="480"/>
      </w:pPr>
    </w:p>
    <w:p w:rsidR="00BE7369" w:rsidRDefault="009D116A" w:rsidP="004F6C03">
      <w:pPr>
        <w:ind w:firstLine="883"/>
        <w:jc w:val="center"/>
        <w:rPr>
          <w:rFonts w:ascii="黑体" w:eastAsia="黑体" w:hAnsi="黑体" w:cs="黑体"/>
          <w:sz w:val="44"/>
          <w:szCs w:val="44"/>
        </w:rPr>
      </w:pPr>
      <w:r>
        <w:rPr>
          <w:rFonts w:ascii="黑体" w:eastAsia="黑体" w:hAnsi="黑体" w:cs="黑体" w:hint="eastAsia"/>
          <w:b/>
          <w:bCs/>
          <w:sz w:val="44"/>
          <w:szCs w:val="44"/>
        </w:rPr>
        <w:t>生活污水在线监测系统</w:t>
      </w:r>
    </w:p>
    <w:p w:rsidR="00BE7369" w:rsidRDefault="00BE7369" w:rsidP="004F6C03">
      <w:pPr>
        <w:ind w:firstLine="480"/>
      </w:pPr>
    </w:p>
    <w:p w:rsidR="00BE7369" w:rsidRDefault="00BE7369" w:rsidP="004F6C03">
      <w:pPr>
        <w:ind w:firstLine="480"/>
      </w:pPr>
    </w:p>
    <w:p w:rsidR="00BE7369" w:rsidRDefault="00BE7369" w:rsidP="004F6C03">
      <w:pPr>
        <w:ind w:firstLine="480"/>
      </w:pPr>
    </w:p>
    <w:p w:rsidR="00BE7369" w:rsidRDefault="00BE7369" w:rsidP="004F6C03">
      <w:pPr>
        <w:ind w:firstLine="480"/>
      </w:pPr>
    </w:p>
    <w:p w:rsidR="00BE7369" w:rsidRDefault="00BE7369" w:rsidP="004F6C03">
      <w:pPr>
        <w:ind w:firstLine="480"/>
      </w:pPr>
    </w:p>
    <w:p w:rsidR="00BE7369" w:rsidRDefault="00BE7369" w:rsidP="004F6C03">
      <w:pPr>
        <w:ind w:firstLine="480"/>
      </w:pPr>
    </w:p>
    <w:p w:rsidR="00BE7369" w:rsidRDefault="00BE7369" w:rsidP="004F6C03">
      <w:pPr>
        <w:ind w:firstLine="480"/>
      </w:pPr>
    </w:p>
    <w:p w:rsidR="00BE7369" w:rsidRDefault="00BE7369">
      <w:pPr>
        <w:ind w:firstLineChars="0" w:firstLine="0"/>
      </w:pPr>
    </w:p>
    <w:p w:rsidR="00BE7369" w:rsidRDefault="00BE7369" w:rsidP="004F6C03">
      <w:pPr>
        <w:ind w:firstLine="480"/>
      </w:pPr>
    </w:p>
    <w:p w:rsidR="00BE7369" w:rsidRDefault="00BE7369" w:rsidP="004F6C03">
      <w:pPr>
        <w:ind w:firstLine="480"/>
      </w:pPr>
    </w:p>
    <w:p w:rsidR="00BE7369" w:rsidRDefault="00BE7369" w:rsidP="004F6C03">
      <w:pPr>
        <w:ind w:firstLine="480"/>
      </w:pPr>
    </w:p>
    <w:p w:rsidR="00BE7369" w:rsidRDefault="00BE7369" w:rsidP="004F6C03">
      <w:pPr>
        <w:ind w:firstLine="480"/>
      </w:pPr>
    </w:p>
    <w:p w:rsidR="00BE7369" w:rsidRDefault="009D116A" w:rsidP="004F6C03">
      <w:pPr>
        <w:ind w:firstLine="562"/>
        <w:jc w:val="center"/>
        <w:rPr>
          <w:rFonts w:ascii="宋体" w:hAnsi="宋体"/>
          <w:b/>
          <w:bCs/>
          <w:sz w:val="28"/>
          <w:szCs w:val="28"/>
        </w:rPr>
      </w:pPr>
      <w:r>
        <w:rPr>
          <w:rFonts w:ascii="宋体" w:hAnsi="宋体" w:hint="eastAsia"/>
          <w:b/>
          <w:bCs/>
          <w:sz w:val="28"/>
          <w:szCs w:val="28"/>
        </w:rPr>
        <w:t>天津智易时代科技发展有限公司</w:t>
      </w:r>
    </w:p>
    <w:p w:rsidR="00BE7369" w:rsidRDefault="009D116A" w:rsidP="004F6C03">
      <w:pPr>
        <w:ind w:firstLine="560"/>
        <w:jc w:val="center"/>
        <w:rPr>
          <w:rFonts w:ascii="宋体" w:hAnsi="宋体"/>
          <w:sz w:val="28"/>
          <w:szCs w:val="28"/>
        </w:rPr>
      </w:pPr>
      <w:r>
        <w:rPr>
          <w:rFonts w:ascii="宋体" w:hAnsi="宋体" w:hint="eastAsia"/>
          <w:sz w:val="28"/>
          <w:szCs w:val="28"/>
        </w:rPr>
        <w:t>联系人：莫珊珊</w:t>
      </w:r>
      <w:r>
        <w:rPr>
          <w:rFonts w:ascii="宋体" w:hAnsi="宋体" w:hint="eastAsia"/>
          <w:sz w:val="28"/>
          <w:szCs w:val="28"/>
        </w:rPr>
        <w:t xml:space="preserve">   </w:t>
      </w:r>
      <w:r>
        <w:rPr>
          <w:rFonts w:ascii="宋体" w:hAnsi="宋体" w:hint="eastAsia"/>
          <w:sz w:val="28"/>
          <w:szCs w:val="28"/>
        </w:rPr>
        <w:t>工程师</w:t>
      </w:r>
    </w:p>
    <w:p w:rsidR="00BE7369" w:rsidRDefault="009D116A" w:rsidP="004F6C03">
      <w:pPr>
        <w:ind w:firstLine="560"/>
        <w:jc w:val="center"/>
        <w:rPr>
          <w:rFonts w:ascii="宋体" w:hAnsi="宋体"/>
          <w:sz w:val="28"/>
          <w:szCs w:val="28"/>
        </w:rPr>
      </w:pPr>
      <w:r>
        <w:rPr>
          <w:rFonts w:ascii="宋体" w:hAnsi="宋体" w:hint="eastAsia"/>
          <w:sz w:val="28"/>
          <w:szCs w:val="28"/>
        </w:rPr>
        <w:t>手机：</w:t>
      </w:r>
      <w:r>
        <w:rPr>
          <w:rFonts w:ascii="宋体" w:hAnsi="宋体" w:hint="eastAsia"/>
          <w:sz w:val="28"/>
          <w:szCs w:val="28"/>
        </w:rPr>
        <w:t>15822113982</w:t>
      </w:r>
    </w:p>
    <w:p w:rsidR="00BE7369" w:rsidRDefault="009D116A" w:rsidP="004F6C03">
      <w:pPr>
        <w:ind w:firstLine="560"/>
        <w:jc w:val="center"/>
        <w:rPr>
          <w:rFonts w:ascii="宋体" w:hAnsi="宋体"/>
          <w:sz w:val="28"/>
          <w:szCs w:val="28"/>
        </w:rPr>
      </w:pPr>
      <w:r>
        <w:rPr>
          <w:rFonts w:ascii="宋体" w:hAnsi="宋体" w:hint="eastAsia"/>
          <w:sz w:val="28"/>
          <w:szCs w:val="28"/>
        </w:rPr>
        <w:t>201</w:t>
      </w:r>
      <w:r>
        <w:rPr>
          <w:rFonts w:ascii="宋体" w:hAnsi="宋体" w:hint="eastAsia"/>
          <w:sz w:val="28"/>
          <w:szCs w:val="28"/>
        </w:rPr>
        <w:t>6</w:t>
      </w:r>
      <w:r>
        <w:rPr>
          <w:rFonts w:ascii="宋体" w:hAnsi="宋体" w:hint="eastAsia"/>
          <w:sz w:val="28"/>
          <w:szCs w:val="28"/>
        </w:rPr>
        <w:t>.1</w:t>
      </w:r>
    </w:p>
    <w:p w:rsidR="00BE7369" w:rsidRDefault="009D116A" w:rsidP="004F6C03">
      <w:pPr>
        <w:ind w:firstLine="560"/>
        <w:jc w:val="center"/>
        <w:rPr>
          <w:rFonts w:ascii="宋体" w:hAnsi="宋体"/>
          <w:sz w:val="28"/>
          <w:szCs w:val="28"/>
        </w:rPr>
      </w:pPr>
      <w:r>
        <w:rPr>
          <w:rFonts w:ascii="宋体" w:hAnsi="宋体"/>
          <w:sz w:val="28"/>
          <w:szCs w:val="28"/>
        </w:rPr>
        <w:br w:type="page"/>
      </w:r>
    </w:p>
    <w:p w:rsidR="00BE7369" w:rsidRDefault="009D116A" w:rsidP="004F6C03">
      <w:pPr>
        <w:ind w:firstLine="640"/>
        <w:jc w:val="center"/>
        <w:rPr>
          <w:rFonts w:ascii="黑体" w:eastAsia="黑体" w:hAnsi="黑体"/>
          <w:sz w:val="32"/>
          <w:szCs w:val="32"/>
        </w:rPr>
      </w:pPr>
      <w:r>
        <w:rPr>
          <w:rFonts w:ascii="黑体" w:eastAsia="黑体" w:hAnsi="黑体" w:hint="eastAsia"/>
          <w:sz w:val="32"/>
          <w:szCs w:val="32"/>
        </w:rPr>
        <w:lastRenderedPageBreak/>
        <w:t>目</w:t>
      </w:r>
      <w:r>
        <w:rPr>
          <w:rFonts w:ascii="黑体" w:eastAsia="黑体" w:hAnsi="黑体" w:hint="eastAsia"/>
          <w:sz w:val="32"/>
          <w:szCs w:val="32"/>
        </w:rPr>
        <w:t xml:space="preserve">  </w:t>
      </w:r>
      <w:r>
        <w:rPr>
          <w:rFonts w:ascii="黑体" w:eastAsia="黑体" w:hAnsi="黑体" w:hint="eastAsia"/>
          <w:sz w:val="32"/>
          <w:szCs w:val="32"/>
        </w:rPr>
        <w:t>录</w:t>
      </w:r>
    </w:p>
    <w:p w:rsidR="00BE7369" w:rsidRDefault="009D116A">
      <w:pPr>
        <w:pStyle w:val="10"/>
        <w:tabs>
          <w:tab w:val="right" w:leader="dot" w:pos="8306"/>
        </w:tabs>
        <w:rPr>
          <w:rFonts w:eastAsia="宋体"/>
        </w:rPr>
      </w:pPr>
      <w:r>
        <w:rPr>
          <w:rFonts w:ascii="黑体" w:hAnsi="黑体" w:hint="eastAsia"/>
          <w:sz w:val="32"/>
          <w:szCs w:val="32"/>
        </w:rPr>
        <w:fldChar w:fldCharType="begin"/>
      </w:r>
      <w:r>
        <w:rPr>
          <w:rFonts w:ascii="黑体" w:hAnsi="黑体" w:hint="eastAsia"/>
          <w:sz w:val="32"/>
          <w:szCs w:val="32"/>
        </w:rPr>
        <w:instrText xml:space="preserve">TOC \o "1-3" \h \u </w:instrText>
      </w:r>
      <w:r>
        <w:rPr>
          <w:rFonts w:ascii="黑体" w:hAnsi="黑体" w:hint="eastAsia"/>
          <w:sz w:val="32"/>
          <w:szCs w:val="32"/>
        </w:rPr>
        <w:fldChar w:fldCharType="separate"/>
      </w:r>
      <w:hyperlink w:anchor="_Toc4572" w:history="1">
        <w:r>
          <w:rPr>
            <w:rFonts w:eastAsia="宋体"/>
          </w:rPr>
          <w:t>一</w:t>
        </w:r>
        <w:r>
          <w:rPr>
            <w:rFonts w:hint="eastAsia"/>
            <w:bCs/>
            <w:kern w:val="44"/>
            <w:szCs w:val="44"/>
          </w:rPr>
          <w:t>、</w:t>
        </w:r>
        <w:r>
          <w:rPr>
            <w:rFonts w:hint="eastAsia"/>
            <w:bCs/>
            <w:kern w:val="44"/>
            <w:szCs w:val="44"/>
          </w:rPr>
          <w:t xml:space="preserve"> </w:t>
        </w:r>
        <w:r>
          <w:rPr>
            <w:rFonts w:eastAsia="宋体" w:hint="eastAsia"/>
          </w:rPr>
          <w:t>背景介绍</w:t>
        </w:r>
        <w:r>
          <w:rPr>
            <w:rFonts w:eastAsia="宋体"/>
          </w:rPr>
          <w:tab/>
        </w:r>
        <w:r>
          <w:rPr>
            <w:rFonts w:eastAsia="宋体"/>
          </w:rPr>
          <w:fldChar w:fldCharType="begin"/>
        </w:r>
        <w:r>
          <w:rPr>
            <w:rFonts w:eastAsia="宋体"/>
          </w:rPr>
          <w:instrText xml:space="preserve"> PAGEREF _Toc4572 </w:instrText>
        </w:r>
        <w:r>
          <w:rPr>
            <w:rFonts w:eastAsia="宋体"/>
          </w:rPr>
          <w:fldChar w:fldCharType="separate"/>
        </w:r>
        <w:r>
          <w:rPr>
            <w:rFonts w:eastAsia="宋体"/>
          </w:rPr>
          <w:t>3</w:t>
        </w:r>
        <w:r>
          <w:rPr>
            <w:rFonts w:eastAsia="宋体"/>
          </w:rPr>
          <w:fldChar w:fldCharType="end"/>
        </w:r>
      </w:hyperlink>
    </w:p>
    <w:p w:rsidR="00BE7369" w:rsidRDefault="009D116A">
      <w:pPr>
        <w:pStyle w:val="20"/>
        <w:tabs>
          <w:tab w:val="right" w:leader="dot" w:pos="8306"/>
        </w:tabs>
      </w:pPr>
      <w:hyperlink w:anchor="_Toc32049" w:history="1">
        <w:r>
          <w:t>1</w:t>
        </w:r>
        <w:r>
          <w:rPr>
            <w:rFonts w:ascii="Arial" w:eastAsia="黑体" w:hAnsi="Arial" w:hint="eastAsia"/>
          </w:rPr>
          <w:t>、</w:t>
        </w:r>
        <w:r>
          <w:rPr>
            <w:rFonts w:ascii="Arial" w:eastAsia="黑体" w:hAnsi="Arial" w:hint="eastAsia"/>
          </w:rPr>
          <w:t xml:space="preserve"> </w:t>
        </w:r>
        <w:r>
          <w:rPr>
            <w:rFonts w:hint="eastAsia"/>
          </w:rPr>
          <w:t>项目背景</w:t>
        </w:r>
        <w:r>
          <w:tab/>
        </w:r>
        <w:r>
          <w:fldChar w:fldCharType="begin"/>
        </w:r>
        <w:r>
          <w:instrText xml:space="preserve"> PAGEREF _Toc32049 </w:instrText>
        </w:r>
        <w:r>
          <w:fldChar w:fldCharType="separate"/>
        </w:r>
        <w:r>
          <w:t>3</w:t>
        </w:r>
        <w:r>
          <w:fldChar w:fldCharType="end"/>
        </w:r>
      </w:hyperlink>
    </w:p>
    <w:p w:rsidR="00BE7369" w:rsidRDefault="009D116A">
      <w:pPr>
        <w:pStyle w:val="20"/>
        <w:tabs>
          <w:tab w:val="right" w:leader="dot" w:pos="8306"/>
        </w:tabs>
      </w:pPr>
      <w:hyperlink w:anchor="_Toc549" w:history="1">
        <w:r>
          <w:t>2</w:t>
        </w:r>
        <w:r>
          <w:rPr>
            <w:rFonts w:ascii="Arial" w:eastAsia="黑体" w:hAnsi="Arial" w:hint="eastAsia"/>
          </w:rPr>
          <w:t>、</w:t>
        </w:r>
        <w:r>
          <w:rPr>
            <w:rFonts w:ascii="Arial" w:eastAsia="黑体" w:hAnsi="Arial" w:hint="eastAsia"/>
          </w:rPr>
          <w:t xml:space="preserve"> </w:t>
        </w:r>
        <w:r>
          <w:rPr>
            <w:rFonts w:hint="eastAsia"/>
          </w:rPr>
          <w:t>建设依据</w:t>
        </w:r>
        <w:r>
          <w:tab/>
        </w:r>
        <w:r>
          <w:fldChar w:fldCharType="begin"/>
        </w:r>
        <w:r>
          <w:instrText xml:space="preserve"> PAGEREF _Toc549 </w:instrText>
        </w:r>
        <w:r>
          <w:fldChar w:fldCharType="separate"/>
        </w:r>
        <w:r>
          <w:t>3</w:t>
        </w:r>
        <w:r>
          <w:fldChar w:fldCharType="end"/>
        </w:r>
      </w:hyperlink>
    </w:p>
    <w:p w:rsidR="00BE7369" w:rsidRDefault="009D116A">
      <w:pPr>
        <w:pStyle w:val="10"/>
        <w:tabs>
          <w:tab w:val="right" w:leader="dot" w:pos="8306"/>
        </w:tabs>
        <w:rPr>
          <w:rFonts w:eastAsia="宋体"/>
        </w:rPr>
      </w:pPr>
      <w:hyperlink w:anchor="_Toc15523" w:history="1">
        <w:r>
          <w:rPr>
            <w:rFonts w:eastAsia="宋体"/>
          </w:rPr>
          <w:t>二</w:t>
        </w:r>
        <w:r>
          <w:rPr>
            <w:rFonts w:hint="eastAsia"/>
            <w:bCs/>
            <w:kern w:val="44"/>
            <w:szCs w:val="44"/>
          </w:rPr>
          <w:t>、</w:t>
        </w:r>
        <w:r>
          <w:rPr>
            <w:rFonts w:hint="eastAsia"/>
            <w:bCs/>
            <w:kern w:val="44"/>
            <w:szCs w:val="44"/>
          </w:rPr>
          <w:t xml:space="preserve"> </w:t>
        </w:r>
        <w:r>
          <w:rPr>
            <w:rFonts w:eastAsia="宋体" w:hint="eastAsia"/>
          </w:rPr>
          <w:t>建设方案</w:t>
        </w:r>
        <w:r>
          <w:rPr>
            <w:rFonts w:eastAsia="宋体"/>
          </w:rPr>
          <w:tab/>
        </w:r>
        <w:r>
          <w:rPr>
            <w:rFonts w:eastAsia="宋体"/>
          </w:rPr>
          <w:fldChar w:fldCharType="begin"/>
        </w:r>
        <w:r>
          <w:rPr>
            <w:rFonts w:eastAsia="宋体"/>
          </w:rPr>
          <w:instrText xml:space="preserve"> PAGEREF _Toc15523 </w:instrText>
        </w:r>
        <w:r>
          <w:rPr>
            <w:rFonts w:eastAsia="宋体"/>
          </w:rPr>
          <w:fldChar w:fldCharType="separate"/>
        </w:r>
        <w:r>
          <w:rPr>
            <w:rFonts w:eastAsia="宋体"/>
          </w:rPr>
          <w:t>4</w:t>
        </w:r>
        <w:r>
          <w:rPr>
            <w:rFonts w:eastAsia="宋体"/>
          </w:rPr>
          <w:fldChar w:fldCharType="end"/>
        </w:r>
      </w:hyperlink>
    </w:p>
    <w:p w:rsidR="00BE7369" w:rsidRDefault="009D116A">
      <w:pPr>
        <w:pStyle w:val="20"/>
        <w:tabs>
          <w:tab w:val="right" w:leader="dot" w:pos="8306"/>
        </w:tabs>
      </w:pPr>
      <w:hyperlink w:anchor="_Toc5768" w:history="1">
        <w:r>
          <w:t>1</w:t>
        </w:r>
        <w:r>
          <w:rPr>
            <w:rFonts w:ascii="Arial" w:eastAsia="黑体" w:hAnsi="Arial" w:hint="eastAsia"/>
          </w:rPr>
          <w:t>、</w:t>
        </w:r>
        <w:r>
          <w:rPr>
            <w:rFonts w:ascii="Arial" w:eastAsia="黑体" w:hAnsi="Arial" w:hint="eastAsia"/>
          </w:rPr>
          <w:t xml:space="preserve"> </w:t>
        </w:r>
        <w:r>
          <w:rPr>
            <w:rFonts w:hint="eastAsia"/>
          </w:rPr>
          <w:t>系统概况</w:t>
        </w:r>
        <w:r>
          <w:tab/>
        </w:r>
        <w:r>
          <w:fldChar w:fldCharType="begin"/>
        </w:r>
        <w:r>
          <w:instrText xml:space="preserve"> PAGEREF _Toc5768 </w:instrText>
        </w:r>
        <w:r>
          <w:fldChar w:fldCharType="separate"/>
        </w:r>
        <w:r>
          <w:t>4</w:t>
        </w:r>
        <w:r>
          <w:fldChar w:fldCharType="end"/>
        </w:r>
      </w:hyperlink>
    </w:p>
    <w:p w:rsidR="00BE7369" w:rsidRDefault="009D116A">
      <w:pPr>
        <w:pStyle w:val="20"/>
        <w:tabs>
          <w:tab w:val="right" w:leader="dot" w:pos="8306"/>
        </w:tabs>
      </w:pPr>
      <w:hyperlink w:anchor="_Toc31850" w:history="1">
        <w:r>
          <w:t>2</w:t>
        </w:r>
        <w:r>
          <w:rPr>
            <w:rFonts w:ascii="Arial" w:eastAsia="黑体" w:hAnsi="Arial" w:hint="eastAsia"/>
          </w:rPr>
          <w:t>、</w:t>
        </w:r>
        <w:r>
          <w:rPr>
            <w:rFonts w:ascii="Arial" w:eastAsia="黑体" w:hAnsi="Arial" w:hint="eastAsia"/>
          </w:rPr>
          <w:t xml:space="preserve"> </w:t>
        </w:r>
        <w:r>
          <w:rPr>
            <w:rFonts w:hint="eastAsia"/>
          </w:rPr>
          <w:t>项目架构实施方案</w:t>
        </w:r>
        <w:r>
          <w:tab/>
        </w:r>
        <w:r>
          <w:fldChar w:fldCharType="begin"/>
        </w:r>
        <w:r>
          <w:instrText xml:space="preserve"> PAGEREF _Toc31850 </w:instrText>
        </w:r>
        <w:r>
          <w:fldChar w:fldCharType="separate"/>
        </w:r>
        <w:r>
          <w:t>5</w:t>
        </w:r>
        <w:r>
          <w:fldChar w:fldCharType="end"/>
        </w:r>
      </w:hyperlink>
    </w:p>
    <w:p w:rsidR="00BE7369" w:rsidRDefault="009D116A">
      <w:pPr>
        <w:pStyle w:val="20"/>
        <w:tabs>
          <w:tab w:val="right" w:leader="dot" w:pos="8306"/>
        </w:tabs>
      </w:pPr>
      <w:hyperlink w:anchor="_Toc260" w:history="1">
        <w:r>
          <w:t>3</w:t>
        </w:r>
        <w:r>
          <w:rPr>
            <w:rFonts w:ascii="Arial" w:eastAsia="黑体" w:hAnsi="Arial" w:hint="eastAsia"/>
          </w:rPr>
          <w:t>、</w:t>
        </w:r>
        <w:r>
          <w:rPr>
            <w:rFonts w:ascii="Arial" w:eastAsia="黑体" w:hAnsi="Arial" w:hint="eastAsia"/>
          </w:rPr>
          <w:t xml:space="preserve"> </w:t>
        </w:r>
        <w:r>
          <w:rPr>
            <w:rFonts w:hint="eastAsia"/>
          </w:rPr>
          <w:t>系统优势</w:t>
        </w:r>
        <w:r>
          <w:tab/>
        </w:r>
        <w:r>
          <w:fldChar w:fldCharType="begin"/>
        </w:r>
        <w:r>
          <w:instrText xml:space="preserve"> PAGEREF _Toc260 </w:instrText>
        </w:r>
        <w:r>
          <w:fldChar w:fldCharType="separate"/>
        </w:r>
        <w:r>
          <w:t>6</w:t>
        </w:r>
        <w:r>
          <w:fldChar w:fldCharType="end"/>
        </w:r>
      </w:hyperlink>
    </w:p>
    <w:p w:rsidR="00BE7369" w:rsidRDefault="009D116A">
      <w:pPr>
        <w:pStyle w:val="10"/>
        <w:tabs>
          <w:tab w:val="right" w:leader="dot" w:pos="8306"/>
        </w:tabs>
        <w:rPr>
          <w:rFonts w:eastAsia="宋体"/>
        </w:rPr>
      </w:pPr>
      <w:hyperlink w:anchor="_Toc23971" w:history="1">
        <w:r>
          <w:rPr>
            <w:rFonts w:eastAsia="宋体"/>
          </w:rPr>
          <w:t>三</w:t>
        </w:r>
        <w:r>
          <w:rPr>
            <w:rFonts w:hint="eastAsia"/>
            <w:bCs/>
            <w:kern w:val="44"/>
            <w:szCs w:val="44"/>
          </w:rPr>
          <w:t>、</w:t>
        </w:r>
        <w:r>
          <w:rPr>
            <w:rFonts w:hint="eastAsia"/>
            <w:bCs/>
            <w:kern w:val="44"/>
            <w:szCs w:val="44"/>
          </w:rPr>
          <w:t xml:space="preserve"> </w:t>
        </w:r>
        <w:r>
          <w:rPr>
            <w:rFonts w:eastAsia="宋体" w:hint="eastAsia"/>
          </w:rPr>
          <w:t>联系我们</w:t>
        </w:r>
        <w:r>
          <w:rPr>
            <w:rFonts w:eastAsia="宋体"/>
          </w:rPr>
          <w:tab/>
        </w:r>
        <w:r>
          <w:rPr>
            <w:rFonts w:eastAsia="宋体"/>
          </w:rPr>
          <w:fldChar w:fldCharType="begin"/>
        </w:r>
        <w:r>
          <w:rPr>
            <w:rFonts w:eastAsia="宋体"/>
          </w:rPr>
          <w:instrText xml:space="preserve"> PAGEREF _Toc23971 </w:instrText>
        </w:r>
        <w:r>
          <w:rPr>
            <w:rFonts w:eastAsia="宋体"/>
          </w:rPr>
          <w:fldChar w:fldCharType="separate"/>
        </w:r>
        <w:r>
          <w:rPr>
            <w:rFonts w:eastAsia="宋体"/>
          </w:rPr>
          <w:t>7</w:t>
        </w:r>
        <w:r>
          <w:rPr>
            <w:rFonts w:eastAsia="宋体"/>
          </w:rPr>
          <w:fldChar w:fldCharType="end"/>
        </w:r>
      </w:hyperlink>
    </w:p>
    <w:p w:rsidR="00BE7369" w:rsidRDefault="009D116A">
      <w:pPr>
        <w:pStyle w:val="20"/>
        <w:tabs>
          <w:tab w:val="right" w:leader="dot" w:pos="8306"/>
        </w:tabs>
      </w:pPr>
      <w:hyperlink w:anchor="_Toc8436" w:history="1">
        <w:r>
          <w:t>1</w:t>
        </w:r>
        <w:r>
          <w:rPr>
            <w:rFonts w:ascii="Arial" w:eastAsia="黑体" w:hAnsi="Arial" w:hint="eastAsia"/>
          </w:rPr>
          <w:t>、</w:t>
        </w:r>
        <w:r>
          <w:rPr>
            <w:rFonts w:ascii="Arial" w:eastAsia="黑体" w:hAnsi="Arial" w:hint="eastAsia"/>
          </w:rPr>
          <w:t xml:space="preserve"> </w:t>
        </w:r>
        <w:r>
          <w:rPr>
            <w:rFonts w:hint="eastAsia"/>
          </w:rPr>
          <w:t>公司介绍</w:t>
        </w:r>
        <w:r>
          <w:tab/>
        </w:r>
        <w:r>
          <w:fldChar w:fldCharType="begin"/>
        </w:r>
        <w:r>
          <w:instrText xml:space="preserve"> PAGEREF _Toc8436 </w:instrText>
        </w:r>
        <w:r>
          <w:fldChar w:fldCharType="separate"/>
        </w:r>
        <w:r>
          <w:t>7</w:t>
        </w:r>
        <w:r>
          <w:fldChar w:fldCharType="end"/>
        </w:r>
      </w:hyperlink>
    </w:p>
    <w:p w:rsidR="00BE7369" w:rsidRDefault="009D116A">
      <w:pPr>
        <w:pStyle w:val="20"/>
        <w:tabs>
          <w:tab w:val="right" w:leader="dot" w:pos="8306"/>
        </w:tabs>
      </w:pPr>
      <w:hyperlink w:anchor="_Toc16933" w:history="1">
        <w:r>
          <w:t>2</w:t>
        </w:r>
        <w:r>
          <w:rPr>
            <w:rFonts w:ascii="Arial" w:eastAsia="黑体" w:hAnsi="Arial" w:hint="eastAsia"/>
          </w:rPr>
          <w:t>、</w:t>
        </w:r>
        <w:r>
          <w:rPr>
            <w:rFonts w:ascii="Arial" w:eastAsia="黑体" w:hAnsi="Arial" w:hint="eastAsia"/>
          </w:rPr>
          <w:t xml:space="preserve"> </w:t>
        </w:r>
        <w:r>
          <w:rPr>
            <w:rFonts w:hint="eastAsia"/>
          </w:rPr>
          <w:t>加盟合作</w:t>
        </w:r>
        <w:r>
          <w:tab/>
        </w:r>
        <w:r>
          <w:fldChar w:fldCharType="begin"/>
        </w:r>
        <w:r>
          <w:instrText xml:space="preserve"> PAGEREF _Toc16933 </w:instrText>
        </w:r>
        <w:r>
          <w:fldChar w:fldCharType="separate"/>
        </w:r>
        <w:r>
          <w:t>8</w:t>
        </w:r>
        <w:r>
          <w:fldChar w:fldCharType="end"/>
        </w:r>
      </w:hyperlink>
    </w:p>
    <w:p w:rsidR="00BE7369" w:rsidRDefault="009D116A">
      <w:pPr>
        <w:pStyle w:val="20"/>
        <w:tabs>
          <w:tab w:val="right" w:leader="dot" w:pos="8306"/>
        </w:tabs>
      </w:pPr>
      <w:hyperlink w:anchor="_Toc30992" w:history="1">
        <w:r>
          <w:t>3</w:t>
        </w:r>
        <w:r>
          <w:rPr>
            <w:rFonts w:ascii="Arial" w:eastAsia="黑体" w:hAnsi="Arial" w:hint="eastAsia"/>
          </w:rPr>
          <w:t>、</w:t>
        </w:r>
        <w:r>
          <w:rPr>
            <w:rFonts w:ascii="Arial" w:eastAsia="黑体" w:hAnsi="Arial" w:hint="eastAsia"/>
          </w:rPr>
          <w:t xml:space="preserve"> </w:t>
        </w:r>
        <w:r>
          <w:rPr>
            <w:rFonts w:hint="eastAsia"/>
          </w:rPr>
          <w:t>服务资质</w:t>
        </w:r>
        <w:r>
          <w:tab/>
        </w:r>
        <w:r>
          <w:fldChar w:fldCharType="begin"/>
        </w:r>
        <w:r>
          <w:instrText xml:space="preserve"> PAGEREF _Toc30992 </w:instrText>
        </w:r>
        <w:r>
          <w:fldChar w:fldCharType="separate"/>
        </w:r>
        <w:r>
          <w:t>10</w:t>
        </w:r>
        <w:r>
          <w:fldChar w:fldCharType="end"/>
        </w:r>
      </w:hyperlink>
    </w:p>
    <w:p w:rsidR="00BE7369" w:rsidRDefault="009D116A" w:rsidP="004F6C03">
      <w:pPr>
        <w:ind w:firstLine="480"/>
        <w:jc w:val="center"/>
        <w:rPr>
          <w:rFonts w:ascii="黑体" w:eastAsia="黑体" w:hAnsi="黑体"/>
          <w:sz w:val="32"/>
          <w:szCs w:val="32"/>
        </w:rPr>
      </w:pPr>
      <w:r>
        <w:rPr>
          <w:rFonts w:ascii="黑体" w:eastAsia="黑体" w:hAnsi="黑体" w:hint="eastAsia"/>
          <w:szCs w:val="32"/>
        </w:rPr>
        <w:fldChar w:fldCharType="end"/>
      </w:r>
    </w:p>
    <w:p w:rsidR="00BE7369" w:rsidRDefault="009D116A" w:rsidP="004F6C03">
      <w:pPr>
        <w:ind w:firstLine="640"/>
        <w:jc w:val="center"/>
        <w:rPr>
          <w:rFonts w:ascii="黑体" w:eastAsia="黑体" w:hAnsi="黑体"/>
          <w:sz w:val="32"/>
          <w:szCs w:val="32"/>
        </w:rPr>
      </w:pPr>
      <w:r>
        <w:rPr>
          <w:rFonts w:ascii="黑体" w:eastAsia="黑体" w:hAnsi="黑体" w:hint="eastAsia"/>
          <w:sz w:val="32"/>
          <w:szCs w:val="32"/>
        </w:rPr>
        <w:br w:type="page"/>
      </w:r>
    </w:p>
    <w:p w:rsidR="00BE7369" w:rsidRDefault="009D116A">
      <w:pPr>
        <w:pStyle w:val="1"/>
        <w:numPr>
          <w:ilvl w:val="0"/>
          <w:numId w:val="1"/>
        </w:numPr>
      </w:pPr>
      <w:bookmarkStart w:id="0" w:name="_Toc4572"/>
      <w:r>
        <w:rPr>
          <w:rFonts w:hint="eastAsia"/>
        </w:rPr>
        <w:lastRenderedPageBreak/>
        <w:t>背景介绍</w:t>
      </w:r>
      <w:bookmarkEnd w:id="0"/>
    </w:p>
    <w:p w:rsidR="00BE7369" w:rsidRDefault="009D116A">
      <w:pPr>
        <w:pStyle w:val="2"/>
        <w:numPr>
          <w:ilvl w:val="0"/>
          <w:numId w:val="2"/>
        </w:numPr>
      </w:pPr>
      <w:bookmarkStart w:id="1" w:name="_Toc32049"/>
      <w:r>
        <w:rPr>
          <w:rFonts w:hint="eastAsia"/>
        </w:rPr>
        <w:t>项目背景</w:t>
      </w:r>
      <w:bookmarkEnd w:id="1"/>
    </w:p>
    <w:p w:rsidR="00BE7369" w:rsidRDefault="009D116A">
      <w:pPr>
        <w:ind w:firstLine="480"/>
      </w:pPr>
      <w:r>
        <w:rPr>
          <w:rFonts w:hint="eastAsia"/>
        </w:rPr>
        <w:t>城市污水处理设施建设已提到了城市基础设施建设的突出位置，使城市污水处理设施建设进入了一个新的发展阶段。但目前全国各地对污染源和排污河渠的水质监测仍停留在手工监测阶段，难以反映企业及城市污水排放连续变化的情况。在水资源污染方面不断加强治理，但因为环境保护意识的淡薄及利益的驱使等诸多因素，随意偷排污水和非达标排污，造成环境严重污染的情况时有发生，因此在监测监管方面提供一个有效，实用，先进的监控系统和解决方法，建立污水处理在线监测系统显得极为迫切，提高水质监测能力，势在必行。</w:t>
      </w:r>
    </w:p>
    <w:p w:rsidR="00BE7369" w:rsidRDefault="009D116A">
      <w:pPr>
        <w:ind w:firstLine="480"/>
      </w:pPr>
      <w:r>
        <w:rPr>
          <w:rFonts w:hint="eastAsia"/>
        </w:rPr>
        <w:t>此方案为集水质监测采样、预处理、分析</w:t>
      </w:r>
      <w:r>
        <w:rPr>
          <w:rFonts w:hint="eastAsia"/>
        </w:rPr>
        <w:t>、流量监测、数据采集传输于一身的一体化专业分析仪器小屋式设计，小屋全密封，便于保温、防尘、防水、防腐，确保分析仪器运行于良好的环境，内部所有仪表安装规范、整齐，便于维护及日常监督管理，小屋外观精致、美观。建设过程中不用现场土建施工，还可在需要时起吊移动，大大缩短了建设周期，减少了占地面积，可以成为污水排放</w:t>
      </w:r>
      <w:proofErr w:type="gramStart"/>
      <w:r>
        <w:rPr>
          <w:rFonts w:hint="eastAsia"/>
        </w:rPr>
        <w:t>口一道</w:t>
      </w:r>
      <w:proofErr w:type="gramEnd"/>
      <w:r>
        <w:rPr>
          <w:rFonts w:hint="eastAsia"/>
        </w:rPr>
        <w:t>亮丽的风景。</w:t>
      </w:r>
    </w:p>
    <w:p w:rsidR="00BE7369" w:rsidRDefault="009D116A">
      <w:pPr>
        <w:ind w:firstLine="480"/>
      </w:pPr>
      <w:r>
        <w:rPr>
          <w:rFonts w:hint="eastAsia"/>
        </w:rPr>
        <w:t>方案可实现对污水</w:t>
      </w:r>
      <w:r>
        <w:rPr>
          <w:rFonts w:hint="eastAsia"/>
        </w:rPr>
        <w:t>COD</w:t>
      </w:r>
      <w:r>
        <w:rPr>
          <w:rFonts w:hint="eastAsia"/>
        </w:rPr>
        <w:t>、氨氮、总磷、总氮、</w:t>
      </w:r>
      <w:r>
        <w:rPr>
          <w:rFonts w:hint="eastAsia"/>
        </w:rPr>
        <w:t>pH</w:t>
      </w:r>
      <w:r>
        <w:rPr>
          <w:rFonts w:hint="eastAsia"/>
        </w:rPr>
        <w:t>、浊度、电导率、重金属等指标的实时在线监测，并可根据用户需求对监测参数进行定制，同时，方案设计，生产加工均自主完成，可以依据客户现场需求进行</w:t>
      </w:r>
      <w:r>
        <w:rPr>
          <w:rFonts w:hint="eastAsia"/>
        </w:rPr>
        <w:t>定制设计，满足各种用户的现场需求。</w:t>
      </w:r>
    </w:p>
    <w:p w:rsidR="00BE7369" w:rsidRDefault="009D116A">
      <w:pPr>
        <w:pStyle w:val="2"/>
        <w:numPr>
          <w:ilvl w:val="0"/>
          <w:numId w:val="2"/>
        </w:numPr>
      </w:pPr>
      <w:bookmarkStart w:id="2" w:name="_Toc549"/>
      <w:r>
        <w:rPr>
          <w:rFonts w:hint="eastAsia"/>
        </w:rPr>
        <w:t>建设依据</w:t>
      </w:r>
      <w:bookmarkEnd w:id="2"/>
    </w:p>
    <w:p w:rsidR="00BE7369" w:rsidRDefault="009D116A" w:rsidP="004F6C03">
      <w:pPr>
        <w:ind w:firstLine="480"/>
      </w:pPr>
      <w:r>
        <w:rPr>
          <w:rFonts w:hint="eastAsia"/>
        </w:rPr>
        <w:t>GB11914</w:t>
      </w:r>
      <w:r>
        <w:rPr>
          <w:rFonts w:hint="eastAsia"/>
        </w:rPr>
        <w:t>－</w:t>
      </w:r>
      <w:r>
        <w:rPr>
          <w:rFonts w:hint="eastAsia"/>
        </w:rPr>
        <w:t xml:space="preserve">89    </w:t>
      </w:r>
      <w:r>
        <w:rPr>
          <w:rFonts w:hint="eastAsia"/>
        </w:rPr>
        <w:t>《水质</w:t>
      </w:r>
      <w:r>
        <w:rPr>
          <w:rFonts w:hint="eastAsia"/>
        </w:rPr>
        <w:t xml:space="preserve"> </w:t>
      </w:r>
      <w:r>
        <w:rPr>
          <w:rFonts w:hint="eastAsia"/>
        </w:rPr>
        <w:t>化学需氧量测定</w:t>
      </w:r>
      <w:r>
        <w:rPr>
          <w:rFonts w:hint="eastAsia"/>
        </w:rPr>
        <w:t xml:space="preserve"> </w:t>
      </w:r>
      <w:r>
        <w:rPr>
          <w:rFonts w:hint="eastAsia"/>
        </w:rPr>
        <w:t>重铬酸盐法》</w:t>
      </w:r>
    </w:p>
    <w:p w:rsidR="00BE7369" w:rsidRDefault="009D116A" w:rsidP="004F6C03">
      <w:pPr>
        <w:ind w:firstLine="480"/>
      </w:pPr>
      <w:r>
        <w:rPr>
          <w:rFonts w:hint="eastAsia"/>
        </w:rPr>
        <w:t>HJ/T 15</w:t>
      </w:r>
      <w:r>
        <w:rPr>
          <w:rFonts w:hint="eastAsia"/>
        </w:rPr>
        <w:t>－</w:t>
      </w:r>
      <w:r>
        <w:rPr>
          <w:rFonts w:hint="eastAsia"/>
        </w:rPr>
        <w:t xml:space="preserve">2007   </w:t>
      </w:r>
      <w:r>
        <w:rPr>
          <w:rFonts w:hint="eastAsia"/>
        </w:rPr>
        <w:t>《环境保护产品技术要求</w:t>
      </w:r>
      <w:r>
        <w:rPr>
          <w:rFonts w:hint="eastAsia"/>
        </w:rPr>
        <w:t xml:space="preserve"> </w:t>
      </w:r>
      <w:r>
        <w:rPr>
          <w:rFonts w:hint="eastAsia"/>
        </w:rPr>
        <w:t>超声波明渠污水流量计》</w:t>
      </w:r>
    </w:p>
    <w:p w:rsidR="00BE7369" w:rsidRDefault="009D116A" w:rsidP="004F6C03">
      <w:pPr>
        <w:ind w:firstLine="480"/>
      </w:pPr>
      <w:r>
        <w:rPr>
          <w:rFonts w:hint="eastAsia"/>
        </w:rPr>
        <w:t>HJ/T 377</w:t>
      </w:r>
      <w:r>
        <w:rPr>
          <w:rFonts w:hint="eastAsia"/>
        </w:rPr>
        <w:t>－</w:t>
      </w:r>
      <w:r>
        <w:rPr>
          <w:rFonts w:hint="eastAsia"/>
        </w:rPr>
        <w:t xml:space="preserve">2007  </w:t>
      </w:r>
      <w:r>
        <w:rPr>
          <w:rFonts w:hint="eastAsia"/>
        </w:rPr>
        <w:t>《环境保护产品技术要求</w:t>
      </w:r>
      <w:r>
        <w:rPr>
          <w:rFonts w:hint="eastAsia"/>
        </w:rPr>
        <w:t xml:space="preserve"> </w:t>
      </w:r>
      <w:r>
        <w:rPr>
          <w:rFonts w:hint="eastAsia"/>
        </w:rPr>
        <w:t>化学需氧量（</w:t>
      </w:r>
      <w:proofErr w:type="spellStart"/>
      <w:r>
        <w:rPr>
          <w:rFonts w:hint="eastAsia"/>
        </w:rPr>
        <w:t>CODcr</w:t>
      </w:r>
      <w:proofErr w:type="spellEnd"/>
      <w:r>
        <w:rPr>
          <w:rFonts w:hint="eastAsia"/>
        </w:rPr>
        <w:t>）水质在线自动监测仪》</w:t>
      </w:r>
    </w:p>
    <w:p w:rsidR="00BE7369" w:rsidRDefault="009D116A" w:rsidP="004F6C03">
      <w:pPr>
        <w:ind w:firstLine="480"/>
      </w:pPr>
      <w:r>
        <w:rPr>
          <w:rFonts w:hint="eastAsia"/>
        </w:rPr>
        <w:t>HJ/T 353</w:t>
      </w:r>
      <w:r>
        <w:rPr>
          <w:rFonts w:hint="eastAsia"/>
        </w:rPr>
        <w:t>－</w:t>
      </w:r>
      <w:r>
        <w:rPr>
          <w:rFonts w:hint="eastAsia"/>
        </w:rPr>
        <w:t xml:space="preserve">2007  </w:t>
      </w:r>
      <w:r>
        <w:rPr>
          <w:rFonts w:hint="eastAsia"/>
        </w:rPr>
        <w:t>《水污染源在线监测系统安装技术规范（试行）》</w:t>
      </w:r>
    </w:p>
    <w:p w:rsidR="00BE7369" w:rsidRDefault="009D116A" w:rsidP="004F6C03">
      <w:pPr>
        <w:ind w:firstLine="480"/>
      </w:pPr>
      <w:r>
        <w:rPr>
          <w:rFonts w:hint="eastAsia"/>
        </w:rPr>
        <w:t>HJ/T 354</w:t>
      </w:r>
      <w:r>
        <w:rPr>
          <w:rFonts w:hint="eastAsia"/>
        </w:rPr>
        <w:t>－</w:t>
      </w:r>
      <w:r>
        <w:rPr>
          <w:rFonts w:hint="eastAsia"/>
        </w:rPr>
        <w:t xml:space="preserve">2007  </w:t>
      </w:r>
      <w:r>
        <w:rPr>
          <w:rFonts w:hint="eastAsia"/>
        </w:rPr>
        <w:t>《水污染源在线监测系统验收技术规范（试行）》</w:t>
      </w:r>
    </w:p>
    <w:p w:rsidR="00BE7369" w:rsidRDefault="009D116A" w:rsidP="004F6C03">
      <w:pPr>
        <w:ind w:firstLine="480"/>
      </w:pPr>
      <w:r>
        <w:rPr>
          <w:rFonts w:hint="eastAsia"/>
        </w:rPr>
        <w:lastRenderedPageBreak/>
        <w:t>HJ/T 355</w:t>
      </w:r>
      <w:r>
        <w:rPr>
          <w:rFonts w:hint="eastAsia"/>
        </w:rPr>
        <w:t>－</w:t>
      </w:r>
      <w:r>
        <w:rPr>
          <w:rFonts w:hint="eastAsia"/>
        </w:rPr>
        <w:t xml:space="preserve">2007  </w:t>
      </w:r>
      <w:r>
        <w:rPr>
          <w:rFonts w:hint="eastAsia"/>
        </w:rPr>
        <w:t>《水污染源在线监测系统运行与考核技术规范</w:t>
      </w:r>
      <w:r>
        <w:rPr>
          <w:rFonts w:hint="eastAsia"/>
        </w:rPr>
        <w:t>（试行）》</w:t>
      </w:r>
    </w:p>
    <w:p w:rsidR="00BE7369" w:rsidRDefault="009D116A" w:rsidP="004F6C03">
      <w:pPr>
        <w:ind w:firstLine="480"/>
      </w:pPr>
      <w:r>
        <w:rPr>
          <w:rFonts w:hint="eastAsia"/>
        </w:rPr>
        <w:t>HJ/T 356</w:t>
      </w:r>
      <w:r>
        <w:rPr>
          <w:rFonts w:hint="eastAsia"/>
        </w:rPr>
        <w:t>－</w:t>
      </w:r>
      <w:r>
        <w:rPr>
          <w:rFonts w:hint="eastAsia"/>
        </w:rPr>
        <w:t xml:space="preserve">2007  </w:t>
      </w:r>
      <w:r>
        <w:rPr>
          <w:rFonts w:hint="eastAsia"/>
        </w:rPr>
        <w:t>《水污染源在线监测系统数据有效性判别技术规范（试行）》</w:t>
      </w:r>
    </w:p>
    <w:p w:rsidR="00BE7369" w:rsidRDefault="009D116A" w:rsidP="004F6C03">
      <w:pPr>
        <w:ind w:firstLine="480"/>
      </w:pPr>
      <w:r>
        <w:rPr>
          <w:rFonts w:hint="eastAsia"/>
        </w:rPr>
        <w:t xml:space="preserve">HJ/T 212        </w:t>
      </w:r>
      <w:r>
        <w:rPr>
          <w:rFonts w:hint="eastAsia"/>
        </w:rPr>
        <w:t>《污染源在线监控（监测）系统数据传输标准》</w:t>
      </w:r>
    </w:p>
    <w:p w:rsidR="00BE7369" w:rsidRDefault="009D116A" w:rsidP="004F6C03">
      <w:pPr>
        <w:ind w:firstLine="480"/>
      </w:pPr>
      <w:r>
        <w:rPr>
          <w:rFonts w:hint="eastAsia"/>
        </w:rPr>
        <w:t xml:space="preserve">ZBY120-83      </w:t>
      </w:r>
      <w:r>
        <w:rPr>
          <w:rFonts w:hint="eastAsia"/>
        </w:rPr>
        <w:t>《工业自动化仪表工作条件</w:t>
      </w:r>
      <w:r>
        <w:rPr>
          <w:rFonts w:hint="eastAsia"/>
        </w:rPr>
        <w:t xml:space="preserve"> </w:t>
      </w:r>
      <w:r>
        <w:rPr>
          <w:rFonts w:hint="eastAsia"/>
        </w:rPr>
        <w:t>温度、湿度和大气压力》</w:t>
      </w:r>
    </w:p>
    <w:p w:rsidR="00BE7369" w:rsidRDefault="009D116A" w:rsidP="004F6C03">
      <w:pPr>
        <w:ind w:firstLine="480"/>
      </w:pPr>
      <w:r>
        <w:rPr>
          <w:rFonts w:hint="eastAsia"/>
        </w:rPr>
        <w:t xml:space="preserve">GB50168-92      </w:t>
      </w:r>
      <w:r>
        <w:rPr>
          <w:rFonts w:hint="eastAsia"/>
        </w:rPr>
        <w:t>《电气装置安装工程电缆线路施工及验收规范》</w:t>
      </w:r>
    </w:p>
    <w:p w:rsidR="00BE7369" w:rsidRDefault="009D116A" w:rsidP="004F6C03">
      <w:pPr>
        <w:ind w:firstLine="480"/>
      </w:pPr>
      <w:r>
        <w:rPr>
          <w:rFonts w:hint="eastAsia"/>
        </w:rPr>
        <w:t xml:space="preserve">GB50093-2002    </w:t>
      </w:r>
      <w:r>
        <w:rPr>
          <w:rFonts w:hint="eastAsia"/>
        </w:rPr>
        <w:t>《自动化仪表工程施工及验收规范》</w:t>
      </w:r>
    </w:p>
    <w:p w:rsidR="00BE7369" w:rsidRDefault="009D116A">
      <w:pPr>
        <w:pStyle w:val="1"/>
        <w:numPr>
          <w:ilvl w:val="0"/>
          <w:numId w:val="1"/>
        </w:numPr>
      </w:pPr>
      <w:bookmarkStart w:id="3" w:name="_Toc15523"/>
      <w:r>
        <w:rPr>
          <w:rFonts w:hint="eastAsia"/>
        </w:rPr>
        <w:t>建设方案</w:t>
      </w:r>
      <w:bookmarkEnd w:id="3"/>
    </w:p>
    <w:p w:rsidR="00BE7369" w:rsidRDefault="009D116A">
      <w:pPr>
        <w:pStyle w:val="2"/>
        <w:numPr>
          <w:ilvl w:val="0"/>
          <w:numId w:val="3"/>
        </w:numPr>
      </w:pPr>
      <w:bookmarkStart w:id="4" w:name="_Toc5768"/>
      <w:r>
        <w:rPr>
          <w:rFonts w:hint="eastAsia"/>
        </w:rPr>
        <w:t>系统概况</w:t>
      </w:r>
      <w:bookmarkEnd w:id="4"/>
    </w:p>
    <w:p w:rsidR="00BE7369" w:rsidRDefault="009D116A" w:rsidP="004F6C03">
      <w:pPr>
        <w:ind w:firstLine="480"/>
      </w:pPr>
      <w:r>
        <w:rPr>
          <w:rFonts w:hint="eastAsia"/>
        </w:rPr>
        <w:t>1</w:t>
      </w:r>
      <w:r>
        <w:rPr>
          <w:rFonts w:hint="eastAsia"/>
        </w:rPr>
        <w:t>）本系统是由污水排放监测点、监测中心站组成的污水监测系统。</w:t>
      </w:r>
    </w:p>
    <w:p w:rsidR="00BE7369" w:rsidRDefault="009D116A" w:rsidP="004F6C03">
      <w:pPr>
        <w:ind w:firstLine="480"/>
      </w:pPr>
      <w:r>
        <w:rPr>
          <w:rFonts w:hint="eastAsia"/>
        </w:rPr>
        <w:t>该系统可实现对企业废水和城市污水的自动采样、流量的在线监测和主要污染因子的在线监测；实时掌握企业及城市污水排放情况及污染物排放总量，实现监测数据自动传输；由监测点对水质参数自动采集、处理、保存和远程通讯传输，监测中心站的计算机控制中心进行数据汇总、整理和综合分析；监测信息传至环保局，由环保局对企业进行监督管理，系统图如下：</w:t>
      </w:r>
    </w:p>
    <w:p w:rsidR="00BE7369" w:rsidRDefault="009D116A" w:rsidP="004F6C03">
      <w:pPr>
        <w:ind w:firstLine="480"/>
      </w:pPr>
      <w:r>
        <w:rPr>
          <w:noProof/>
        </w:rPr>
        <w:drawing>
          <wp:inline distT="0" distB="0" distL="114300" distR="114300">
            <wp:extent cx="4923155" cy="2617470"/>
            <wp:effectExtent l="0" t="0" r="1079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rcRect/>
                    <a:stretch>
                      <a:fillRect/>
                    </a:stretch>
                  </pic:blipFill>
                  <pic:spPr>
                    <a:xfrm>
                      <a:off x="0" y="0"/>
                      <a:ext cx="4923155" cy="2617470"/>
                    </a:xfrm>
                    <a:prstGeom prst="rect">
                      <a:avLst/>
                    </a:prstGeom>
                    <a:noFill/>
                    <a:ln w="9525">
                      <a:noFill/>
                      <a:miter/>
                    </a:ln>
                  </pic:spPr>
                </pic:pic>
              </a:graphicData>
            </a:graphic>
          </wp:inline>
        </w:drawing>
      </w:r>
    </w:p>
    <w:p w:rsidR="00BE7369" w:rsidRDefault="009D116A">
      <w:pPr>
        <w:ind w:firstLine="480"/>
      </w:pPr>
      <w:r>
        <w:rPr>
          <w:rFonts w:hint="eastAsia"/>
        </w:rPr>
        <w:t>2</w:t>
      </w:r>
      <w:r>
        <w:rPr>
          <w:rFonts w:hint="eastAsia"/>
        </w:rPr>
        <w:t>）污水处理监测点利用各种传感器或专用仪表，采集与污水处理有关的物理，化学参数。</w:t>
      </w:r>
    </w:p>
    <w:p w:rsidR="00BE7369" w:rsidRDefault="009D116A" w:rsidP="004F6C03">
      <w:pPr>
        <w:ind w:firstLine="480"/>
      </w:pPr>
      <w:r>
        <w:rPr>
          <w:rFonts w:hint="eastAsia"/>
        </w:rPr>
        <w:t>如污水处理设备运行状况，工业用水排放污水流量，污水</w:t>
      </w:r>
      <w:r>
        <w:rPr>
          <w:rFonts w:hint="eastAsia"/>
        </w:rPr>
        <w:t>PH</w:t>
      </w:r>
      <w:r>
        <w:rPr>
          <w:rFonts w:hint="eastAsia"/>
        </w:rPr>
        <w:t>值，污水的相</w:t>
      </w:r>
      <w:r>
        <w:rPr>
          <w:rFonts w:hint="eastAsia"/>
        </w:rPr>
        <w:lastRenderedPageBreak/>
        <w:t>对浊度等。各种数据从监测仪的通信口</w:t>
      </w:r>
      <w:r>
        <w:rPr>
          <w:rFonts w:hint="eastAsia"/>
        </w:rPr>
        <w:t>传送到</w:t>
      </w:r>
      <w:proofErr w:type="gramStart"/>
      <w:r>
        <w:rPr>
          <w:rFonts w:hint="eastAsia"/>
        </w:rPr>
        <w:t>东方讯</w:t>
      </w:r>
      <w:proofErr w:type="gramEnd"/>
      <w:r>
        <w:rPr>
          <w:rFonts w:hint="eastAsia"/>
        </w:rPr>
        <w:t>GPRS DTU</w:t>
      </w:r>
      <w:r>
        <w:rPr>
          <w:rFonts w:hint="eastAsia"/>
        </w:rPr>
        <w:t>，由</w:t>
      </w:r>
      <w:proofErr w:type="gramStart"/>
      <w:r>
        <w:rPr>
          <w:rFonts w:hint="eastAsia"/>
        </w:rPr>
        <w:t>东方讯</w:t>
      </w:r>
      <w:proofErr w:type="gramEnd"/>
      <w:r>
        <w:rPr>
          <w:rFonts w:hint="eastAsia"/>
        </w:rPr>
        <w:t>GPRS DTU</w:t>
      </w:r>
      <w:r>
        <w:rPr>
          <w:rFonts w:hint="eastAsia"/>
        </w:rPr>
        <w:t>把数据打成</w:t>
      </w:r>
      <w:r>
        <w:rPr>
          <w:rFonts w:hint="eastAsia"/>
        </w:rPr>
        <w:t xml:space="preserve">TCP/IP </w:t>
      </w:r>
      <w:r>
        <w:rPr>
          <w:rFonts w:hint="eastAsia"/>
        </w:rPr>
        <w:t>包，发送到</w:t>
      </w:r>
      <w:proofErr w:type="gramStart"/>
      <w:r>
        <w:rPr>
          <w:rFonts w:hint="eastAsia"/>
        </w:rPr>
        <w:t>东方讯</w:t>
      </w:r>
      <w:proofErr w:type="gramEnd"/>
      <w:r>
        <w:rPr>
          <w:rFonts w:hint="eastAsia"/>
        </w:rPr>
        <w:t>GPRS DTU</w:t>
      </w:r>
      <w:r>
        <w:rPr>
          <w:rFonts w:hint="eastAsia"/>
        </w:rPr>
        <w:t>中设定的具有固定</w:t>
      </w:r>
      <w:r>
        <w:rPr>
          <w:rFonts w:hint="eastAsia"/>
        </w:rPr>
        <w:t>IP</w:t>
      </w:r>
      <w:r>
        <w:rPr>
          <w:rFonts w:hint="eastAsia"/>
        </w:rPr>
        <w:t>地址或者域名的监控中心站数据中心服务器端口上。</w:t>
      </w:r>
    </w:p>
    <w:p w:rsidR="00BE7369" w:rsidRDefault="009D116A">
      <w:pPr>
        <w:ind w:firstLine="480"/>
      </w:pPr>
      <w:r>
        <w:rPr>
          <w:rFonts w:hint="eastAsia"/>
        </w:rPr>
        <w:t>3</w:t>
      </w:r>
      <w:r>
        <w:rPr>
          <w:rFonts w:hint="eastAsia"/>
        </w:rPr>
        <w:t>）监控中心站计算机系统主要由数据通信子系统，数据处理子系统和报表系统组成，主要完成的功能有数据通信，数据处理，报表统计分析等。</w:t>
      </w:r>
    </w:p>
    <w:p w:rsidR="00BE7369" w:rsidRDefault="009D116A">
      <w:pPr>
        <w:ind w:firstLine="480"/>
      </w:pPr>
      <w:r>
        <w:rPr>
          <w:rFonts w:hint="eastAsia"/>
        </w:rPr>
        <w:t>数据处理子系统，报表系统作为主要的人机交互界面，收监测点传输来的信息和其他污染源的监测信息；负责对监测信息分类，筛选和综合分析；完成对数据的统计，运算，处理，能自动生成各种报表；具有存储，显示，记录，打印</w:t>
      </w:r>
      <w:r>
        <w:rPr>
          <w:rFonts w:hint="eastAsia"/>
        </w:rPr>
        <w:t>，统计等功能，而且还可以向监测点发送有关查询命令和控制信息。</w:t>
      </w:r>
    </w:p>
    <w:p w:rsidR="00BE7369" w:rsidRDefault="009D116A">
      <w:pPr>
        <w:ind w:firstLine="480"/>
      </w:pPr>
      <w:r>
        <w:rPr>
          <w:rFonts w:hint="eastAsia"/>
        </w:rPr>
        <w:t>4</w:t>
      </w:r>
      <w:r>
        <w:rPr>
          <w:rFonts w:hint="eastAsia"/>
        </w:rPr>
        <w:t>）各监测点的</w:t>
      </w:r>
      <w:proofErr w:type="gramStart"/>
      <w:r>
        <w:rPr>
          <w:rFonts w:hint="eastAsia"/>
        </w:rPr>
        <w:t>东方讯</w:t>
      </w:r>
      <w:proofErr w:type="gramEnd"/>
      <w:r>
        <w:rPr>
          <w:rFonts w:hint="eastAsia"/>
        </w:rPr>
        <w:t>GPRS DTU</w:t>
      </w:r>
      <w:r>
        <w:rPr>
          <w:rFonts w:hint="eastAsia"/>
        </w:rPr>
        <w:t>上电后自动拨到</w:t>
      </w:r>
      <w:r>
        <w:rPr>
          <w:rFonts w:hint="eastAsia"/>
        </w:rPr>
        <w:t>GPRS</w:t>
      </w:r>
      <w:r>
        <w:rPr>
          <w:rFonts w:hint="eastAsia"/>
        </w:rPr>
        <w:t>网络，和预先设定的</w:t>
      </w:r>
      <w:r>
        <w:rPr>
          <w:rFonts w:hint="eastAsia"/>
        </w:rPr>
        <w:t>IP</w:t>
      </w:r>
      <w:r>
        <w:rPr>
          <w:rFonts w:hint="eastAsia"/>
        </w:rPr>
        <w:t>地址或者域名建立</w:t>
      </w:r>
      <w:r>
        <w:rPr>
          <w:rFonts w:hint="eastAsia"/>
        </w:rPr>
        <w:t>TCP</w:t>
      </w:r>
      <w:r>
        <w:rPr>
          <w:rFonts w:hint="eastAsia"/>
        </w:rPr>
        <w:t>链路，这样监控中心和各个监测点间就实现了双向传输数据。</w:t>
      </w:r>
    </w:p>
    <w:p w:rsidR="00BE7369" w:rsidRDefault="009D116A">
      <w:pPr>
        <w:pStyle w:val="2"/>
        <w:numPr>
          <w:ilvl w:val="0"/>
          <w:numId w:val="3"/>
        </w:numPr>
      </w:pPr>
      <w:bookmarkStart w:id="5" w:name="_Toc31850"/>
      <w:r>
        <w:rPr>
          <w:rFonts w:hint="eastAsia"/>
        </w:rPr>
        <w:t>项目架构实施方案</w:t>
      </w:r>
      <w:bookmarkEnd w:id="5"/>
    </w:p>
    <w:p w:rsidR="00BE7369" w:rsidRDefault="009D116A">
      <w:pPr>
        <w:ind w:firstLine="480"/>
      </w:pPr>
      <w:proofErr w:type="gramStart"/>
      <w:r>
        <w:rPr>
          <w:rFonts w:hint="eastAsia"/>
        </w:rPr>
        <w:t>智易时代</w:t>
      </w:r>
      <w:proofErr w:type="gramEnd"/>
      <w:r>
        <w:rPr>
          <w:rFonts w:hint="eastAsia"/>
        </w:rPr>
        <w:t>自主集成生产的污水在线监测系统，具备以下优点：</w:t>
      </w:r>
      <w:r>
        <w:rPr>
          <w:rFonts w:hint="eastAsia"/>
        </w:rPr>
        <w:t>1</w:t>
      </w:r>
      <w:r>
        <w:rPr>
          <w:rFonts w:hint="eastAsia"/>
        </w:rPr>
        <w:t>）施工周期短；</w:t>
      </w:r>
      <w:r>
        <w:rPr>
          <w:rFonts w:hint="eastAsia"/>
        </w:rPr>
        <w:t>2</w:t>
      </w:r>
      <w:r>
        <w:rPr>
          <w:rFonts w:hint="eastAsia"/>
        </w:rPr>
        <w:t>）整体方案可快速建设或对用户现场原有系统进行升级改造；</w:t>
      </w:r>
      <w:r>
        <w:rPr>
          <w:rFonts w:hint="eastAsia"/>
        </w:rPr>
        <w:t>3</w:t>
      </w:r>
      <w:r>
        <w:rPr>
          <w:rFonts w:hint="eastAsia"/>
        </w:rPr>
        <w:t>）所有监测仪表，</w:t>
      </w:r>
      <w:r>
        <w:rPr>
          <w:rFonts w:hint="eastAsia"/>
        </w:rPr>
        <w:t>COD</w:t>
      </w:r>
      <w:r>
        <w:rPr>
          <w:rFonts w:hint="eastAsia"/>
        </w:rPr>
        <w:t>在线监测仪、氨氮在线监测仪、总磷在线监测仪、重金属在线监测仪器均采用国家标准分析方法设计；</w:t>
      </w:r>
      <w:r>
        <w:rPr>
          <w:rFonts w:hint="eastAsia"/>
        </w:rPr>
        <w:t>4</w:t>
      </w:r>
      <w:r>
        <w:rPr>
          <w:rFonts w:hint="eastAsia"/>
        </w:rPr>
        <w:t>）监测仪器机型小、安装方便、维护</w:t>
      </w:r>
      <w:r>
        <w:rPr>
          <w:rFonts w:hint="eastAsia"/>
        </w:rPr>
        <w:t>简单、试剂消耗量极少，运行成本低；</w:t>
      </w:r>
      <w:r>
        <w:rPr>
          <w:rFonts w:hint="eastAsia"/>
        </w:rPr>
        <w:t>5</w:t>
      </w:r>
      <w:r>
        <w:rPr>
          <w:rFonts w:hint="eastAsia"/>
        </w:rPr>
        <w:t>）完全按照国家在线监测数据有效性审核相关要求进行功能完善，使得仪器标定、校准、数据有效性审核极为方便；</w:t>
      </w:r>
      <w:r>
        <w:rPr>
          <w:rFonts w:hint="eastAsia"/>
        </w:rPr>
        <w:t>6</w:t>
      </w:r>
      <w:r>
        <w:rPr>
          <w:rFonts w:hint="eastAsia"/>
        </w:rPr>
        <w:t>）监测仪器测量准确，监测下限可适应低浓度排放现场；</w:t>
      </w:r>
      <w:r>
        <w:rPr>
          <w:rFonts w:hint="eastAsia"/>
        </w:rPr>
        <w:t>7</w:t>
      </w:r>
      <w:r>
        <w:rPr>
          <w:rFonts w:hint="eastAsia"/>
        </w:rPr>
        <w:t>）监测仪器选择自动稀释功能，实现对高浓度废水的监测；</w:t>
      </w:r>
      <w:r>
        <w:rPr>
          <w:rFonts w:hint="eastAsia"/>
        </w:rPr>
        <w:t>8</w:t>
      </w:r>
      <w:r>
        <w:rPr>
          <w:rFonts w:hint="eastAsia"/>
        </w:rPr>
        <w:t>）系统维护周期大于</w:t>
      </w:r>
      <w:r>
        <w:rPr>
          <w:rFonts w:hint="eastAsia"/>
        </w:rPr>
        <w:t>1</w:t>
      </w:r>
      <w:r>
        <w:rPr>
          <w:rFonts w:hint="eastAsia"/>
        </w:rPr>
        <w:t>个月，现场维护工作较为简单，降低对维护人员的要求；</w:t>
      </w:r>
      <w:r>
        <w:rPr>
          <w:rFonts w:hint="eastAsia"/>
        </w:rPr>
        <w:t>9</w:t>
      </w:r>
      <w:r>
        <w:rPr>
          <w:rFonts w:hint="eastAsia"/>
        </w:rPr>
        <w:t>）所有</w:t>
      </w:r>
      <w:proofErr w:type="gramStart"/>
      <w:r>
        <w:rPr>
          <w:rFonts w:hint="eastAsia"/>
        </w:rPr>
        <w:t>仪器标配</w:t>
      </w:r>
      <w:proofErr w:type="gramEnd"/>
      <w:r>
        <w:rPr>
          <w:rFonts w:hint="eastAsia"/>
        </w:rPr>
        <w:t>RS232</w:t>
      </w:r>
      <w:r>
        <w:rPr>
          <w:rFonts w:hint="eastAsia"/>
        </w:rPr>
        <w:t>、</w:t>
      </w:r>
      <w:r>
        <w:rPr>
          <w:rFonts w:hint="eastAsia"/>
        </w:rPr>
        <w:t>RS485</w:t>
      </w:r>
      <w:r>
        <w:rPr>
          <w:rFonts w:hint="eastAsia"/>
        </w:rPr>
        <w:t>接口，方便实现与企业内部控制系统或监控中心连接；</w:t>
      </w:r>
      <w:r>
        <w:rPr>
          <w:rFonts w:hint="eastAsia"/>
        </w:rPr>
        <w:t>10</w:t>
      </w:r>
      <w:r>
        <w:rPr>
          <w:rFonts w:hint="eastAsia"/>
        </w:rPr>
        <w:t>）预留多路水泵、阀门控制接口，方便现场实现排放系统的集成；</w:t>
      </w:r>
      <w:r>
        <w:rPr>
          <w:rFonts w:hint="eastAsia"/>
        </w:rPr>
        <w:t>11</w:t>
      </w:r>
      <w:r>
        <w:rPr>
          <w:rFonts w:hint="eastAsia"/>
        </w:rPr>
        <w:t>）可选配自动冲洗管路、多个采水点采水、轮流采</w:t>
      </w:r>
      <w:r>
        <w:rPr>
          <w:rFonts w:hint="eastAsia"/>
        </w:rPr>
        <w:t>水点采水、自动留校功能；</w:t>
      </w:r>
      <w:r>
        <w:rPr>
          <w:rFonts w:hint="eastAsia"/>
        </w:rPr>
        <w:t>12</w:t>
      </w:r>
      <w:r>
        <w:rPr>
          <w:rFonts w:hint="eastAsia"/>
        </w:rPr>
        <w:t>）监测仪器配置触摸屏、打印机，方便数据查询，报表分析，现场打印；</w:t>
      </w:r>
      <w:r>
        <w:rPr>
          <w:rFonts w:hint="eastAsia"/>
        </w:rPr>
        <w:t>13</w:t>
      </w:r>
      <w:r>
        <w:rPr>
          <w:rFonts w:hint="eastAsia"/>
        </w:rPr>
        <w:t>）应用环境也考虑到了各种现场情况，可满足连续排放监测、间歇式排放监测、定时排放监测现场安装的要求；</w:t>
      </w:r>
      <w:r>
        <w:rPr>
          <w:rFonts w:hint="eastAsia"/>
        </w:rPr>
        <w:t>14</w:t>
      </w:r>
      <w:r>
        <w:rPr>
          <w:rFonts w:hint="eastAsia"/>
        </w:rPr>
        <w:t>）可实现与现场工艺联动，实现间歇式排水监测及排放超标报警功能；</w:t>
      </w:r>
    </w:p>
    <w:p w:rsidR="00BE7369" w:rsidRDefault="009D116A" w:rsidP="004F6C03">
      <w:pPr>
        <w:ind w:firstLine="482"/>
        <w:rPr>
          <w:b/>
          <w:bCs/>
        </w:rPr>
      </w:pPr>
      <w:r>
        <w:rPr>
          <w:rFonts w:hint="eastAsia"/>
          <w:b/>
          <w:bCs/>
        </w:rPr>
        <w:lastRenderedPageBreak/>
        <w:t>分析小屋技术指标：</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2906"/>
        <w:gridCol w:w="1699"/>
        <w:gridCol w:w="2510"/>
      </w:tblGrid>
      <w:tr w:rsidR="00BE7369">
        <w:trPr>
          <w:jc w:val="center"/>
        </w:trPr>
        <w:tc>
          <w:tcPr>
            <w:tcW w:w="1969" w:type="dxa"/>
            <w:vAlign w:val="center"/>
          </w:tcPr>
          <w:p w:rsidR="00BE7369" w:rsidRDefault="009D116A">
            <w:pPr>
              <w:spacing w:line="240" w:lineRule="auto"/>
              <w:ind w:firstLine="420"/>
              <w:jc w:val="center"/>
              <w:rPr>
                <w:sz w:val="21"/>
                <w:szCs w:val="21"/>
              </w:rPr>
            </w:pPr>
            <w:r>
              <w:rPr>
                <w:rFonts w:hint="eastAsia"/>
                <w:sz w:val="21"/>
                <w:szCs w:val="21"/>
              </w:rPr>
              <w:t>外形尺寸</w:t>
            </w:r>
          </w:p>
        </w:tc>
        <w:tc>
          <w:tcPr>
            <w:tcW w:w="2906" w:type="dxa"/>
            <w:vAlign w:val="center"/>
          </w:tcPr>
          <w:p w:rsidR="00BE7369" w:rsidRDefault="009D116A">
            <w:pPr>
              <w:spacing w:line="240" w:lineRule="auto"/>
              <w:ind w:firstLineChars="0" w:firstLine="0"/>
              <w:rPr>
                <w:sz w:val="21"/>
                <w:szCs w:val="21"/>
              </w:rPr>
            </w:pPr>
            <w:r>
              <w:rPr>
                <w:rFonts w:hint="eastAsia"/>
                <w:sz w:val="21"/>
                <w:szCs w:val="21"/>
              </w:rPr>
              <w:t>3000 mm (L)</w:t>
            </w:r>
            <w:r>
              <w:rPr>
                <w:rFonts w:hint="eastAsia"/>
                <w:sz w:val="21"/>
                <w:szCs w:val="21"/>
              </w:rPr>
              <w:t>×</w:t>
            </w:r>
            <w:r>
              <w:rPr>
                <w:rFonts w:hint="eastAsia"/>
                <w:sz w:val="21"/>
                <w:szCs w:val="21"/>
              </w:rPr>
              <w:t xml:space="preserve">2500 mm (W) </w:t>
            </w:r>
            <w:r>
              <w:rPr>
                <w:rFonts w:hint="eastAsia"/>
                <w:sz w:val="21"/>
                <w:szCs w:val="21"/>
              </w:rPr>
              <w:t>×</w:t>
            </w:r>
            <w:r>
              <w:rPr>
                <w:rFonts w:hint="eastAsia"/>
                <w:sz w:val="21"/>
                <w:szCs w:val="21"/>
              </w:rPr>
              <w:t>2700 mm (H)</w:t>
            </w:r>
          </w:p>
        </w:tc>
        <w:tc>
          <w:tcPr>
            <w:tcW w:w="1699" w:type="dxa"/>
            <w:vAlign w:val="center"/>
          </w:tcPr>
          <w:p w:rsidR="00BE7369" w:rsidRDefault="009D116A">
            <w:pPr>
              <w:spacing w:line="240" w:lineRule="auto"/>
              <w:ind w:firstLineChars="0" w:firstLine="0"/>
              <w:jc w:val="center"/>
              <w:rPr>
                <w:sz w:val="21"/>
                <w:szCs w:val="21"/>
              </w:rPr>
            </w:pPr>
            <w:r>
              <w:rPr>
                <w:rFonts w:hint="eastAsia"/>
                <w:sz w:val="21"/>
                <w:szCs w:val="21"/>
              </w:rPr>
              <w:t>结构</w:t>
            </w:r>
          </w:p>
        </w:tc>
        <w:tc>
          <w:tcPr>
            <w:tcW w:w="2510" w:type="dxa"/>
            <w:vAlign w:val="center"/>
          </w:tcPr>
          <w:p w:rsidR="00BE7369" w:rsidRDefault="009D116A">
            <w:pPr>
              <w:spacing w:line="240" w:lineRule="auto"/>
              <w:ind w:firstLine="420"/>
              <w:jc w:val="center"/>
              <w:rPr>
                <w:sz w:val="21"/>
                <w:szCs w:val="21"/>
              </w:rPr>
            </w:pPr>
            <w:r>
              <w:rPr>
                <w:rFonts w:hint="eastAsia"/>
                <w:sz w:val="21"/>
                <w:szCs w:val="21"/>
              </w:rPr>
              <w:t>钢焊接框架结构</w:t>
            </w:r>
          </w:p>
        </w:tc>
      </w:tr>
      <w:tr w:rsidR="00BE7369">
        <w:trPr>
          <w:jc w:val="center"/>
        </w:trPr>
        <w:tc>
          <w:tcPr>
            <w:tcW w:w="1969" w:type="dxa"/>
            <w:vAlign w:val="center"/>
          </w:tcPr>
          <w:p w:rsidR="00BE7369" w:rsidRDefault="009D116A">
            <w:pPr>
              <w:spacing w:line="240" w:lineRule="auto"/>
              <w:ind w:firstLine="420"/>
              <w:jc w:val="center"/>
              <w:rPr>
                <w:sz w:val="21"/>
                <w:szCs w:val="21"/>
              </w:rPr>
            </w:pPr>
            <w:r>
              <w:rPr>
                <w:rFonts w:hint="eastAsia"/>
                <w:sz w:val="21"/>
                <w:szCs w:val="21"/>
              </w:rPr>
              <w:t>结构负载能力</w:t>
            </w:r>
          </w:p>
        </w:tc>
        <w:tc>
          <w:tcPr>
            <w:tcW w:w="2906" w:type="dxa"/>
            <w:vAlign w:val="center"/>
          </w:tcPr>
          <w:p w:rsidR="00BE7369" w:rsidRDefault="009D116A">
            <w:pPr>
              <w:spacing w:line="240" w:lineRule="auto"/>
              <w:ind w:firstLine="420"/>
              <w:rPr>
                <w:sz w:val="21"/>
                <w:szCs w:val="21"/>
              </w:rPr>
            </w:pPr>
            <w:r>
              <w:rPr>
                <w:rFonts w:hint="eastAsia"/>
                <w:sz w:val="21"/>
                <w:szCs w:val="21"/>
              </w:rPr>
              <w:t>500kg/m</w:t>
            </w:r>
            <w:r>
              <w:rPr>
                <w:rFonts w:hint="eastAsia"/>
                <w:sz w:val="21"/>
                <w:szCs w:val="21"/>
                <w:vertAlign w:val="superscript"/>
              </w:rPr>
              <w:t>2</w:t>
            </w:r>
          </w:p>
        </w:tc>
        <w:tc>
          <w:tcPr>
            <w:tcW w:w="1699" w:type="dxa"/>
            <w:vAlign w:val="center"/>
          </w:tcPr>
          <w:p w:rsidR="00BE7369" w:rsidRDefault="009D116A">
            <w:pPr>
              <w:spacing w:line="240" w:lineRule="auto"/>
              <w:ind w:firstLineChars="0" w:firstLine="0"/>
              <w:jc w:val="center"/>
              <w:rPr>
                <w:sz w:val="21"/>
                <w:szCs w:val="21"/>
              </w:rPr>
            </w:pPr>
            <w:r>
              <w:rPr>
                <w:rFonts w:hint="eastAsia"/>
                <w:sz w:val="21"/>
                <w:szCs w:val="21"/>
              </w:rPr>
              <w:t>门的尺寸</w:t>
            </w:r>
          </w:p>
        </w:tc>
        <w:tc>
          <w:tcPr>
            <w:tcW w:w="2510" w:type="dxa"/>
            <w:vAlign w:val="center"/>
          </w:tcPr>
          <w:p w:rsidR="00BE7369" w:rsidRDefault="009D116A">
            <w:pPr>
              <w:spacing w:line="240" w:lineRule="auto"/>
              <w:ind w:firstLineChars="0" w:firstLine="0"/>
              <w:jc w:val="center"/>
              <w:rPr>
                <w:sz w:val="21"/>
                <w:szCs w:val="21"/>
              </w:rPr>
            </w:pPr>
            <w:bookmarkStart w:id="6" w:name="OLE_LINK1"/>
            <w:r>
              <w:rPr>
                <w:rFonts w:hint="eastAsia"/>
                <w:sz w:val="21"/>
                <w:szCs w:val="21"/>
              </w:rPr>
              <w:t>2000mm(H)</w:t>
            </w:r>
            <w:r>
              <w:rPr>
                <w:rFonts w:hint="eastAsia"/>
                <w:sz w:val="21"/>
                <w:szCs w:val="21"/>
              </w:rPr>
              <w:t>×</w:t>
            </w:r>
            <w:r>
              <w:rPr>
                <w:rFonts w:hint="eastAsia"/>
                <w:sz w:val="21"/>
                <w:szCs w:val="21"/>
              </w:rPr>
              <w:t>900mm(W)</w:t>
            </w:r>
            <w:bookmarkEnd w:id="6"/>
          </w:p>
        </w:tc>
      </w:tr>
      <w:tr w:rsidR="00BE7369">
        <w:trPr>
          <w:jc w:val="center"/>
        </w:trPr>
        <w:tc>
          <w:tcPr>
            <w:tcW w:w="1969" w:type="dxa"/>
            <w:vAlign w:val="center"/>
          </w:tcPr>
          <w:p w:rsidR="00BE7369" w:rsidRDefault="009D116A">
            <w:pPr>
              <w:spacing w:line="240" w:lineRule="auto"/>
              <w:ind w:firstLine="420"/>
              <w:jc w:val="center"/>
              <w:rPr>
                <w:sz w:val="21"/>
                <w:szCs w:val="21"/>
              </w:rPr>
            </w:pPr>
            <w:r>
              <w:rPr>
                <w:rFonts w:hint="eastAsia"/>
                <w:sz w:val="21"/>
                <w:szCs w:val="21"/>
              </w:rPr>
              <w:t>地板</w:t>
            </w:r>
          </w:p>
        </w:tc>
        <w:tc>
          <w:tcPr>
            <w:tcW w:w="2906" w:type="dxa"/>
            <w:vAlign w:val="center"/>
          </w:tcPr>
          <w:p w:rsidR="00BE7369" w:rsidRDefault="009D116A">
            <w:pPr>
              <w:spacing w:line="240" w:lineRule="auto"/>
              <w:ind w:firstLine="420"/>
              <w:jc w:val="center"/>
              <w:rPr>
                <w:sz w:val="21"/>
                <w:szCs w:val="21"/>
              </w:rPr>
            </w:pPr>
            <w:r>
              <w:rPr>
                <w:rFonts w:hint="eastAsia"/>
                <w:sz w:val="21"/>
                <w:szCs w:val="21"/>
              </w:rPr>
              <w:t>贴花纹钢板</w:t>
            </w:r>
          </w:p>
        </w:tc>
        <w:tc>
          <w:tcPr>
            <w:tcW w:w="1699" w:type="dxa"/>
            <w:vAlign w:val="center"/>
          </w:tcPr>
          <w:p w:rsidR="00BE7369" w:rsidRDefault="009D116A">
            <w:pPr>
              <w:spacing w:line="240" w:lineRule="auto"/>
              <w:ind w:firstLineChars="0" w:firstLine="0"/>
              <w:jc w:val="center"/>
              <w:rPr>
                <w:sz w:val="21"/>
                <w:szCs w:val="21"/>
              </w:rPr>
            </w:pPr>
            <w:r>
              <w:rPr>
                <w:rFonts w:hint="eastAsia"/>
                <w:sz w:val="21"/>
                <w:szCs w:val="21"/>
              </w:rPr>
              <w:t>底座</w:t>
            </w:r>
          </w:p>
        </w:tc>
        <w:tc>
          <w:tcPr>
            <w:tcW w:w="2510" w:type="dxa"/>
            <w:vAlign w:val="center"/>
          </w:tcPr>
          <w:p w:rsidR="00BE7369" w:rsidRDefault="009D116A">
            <w:pPr>
              <w:spacing w:line="240" w:lineRule="auto"/>
              <w:ind w:firstLine="420"/>
              <w:jc w:val="center"/>
              <w:rPr>
                <w:sz w:val="21"/>
                <w:szCs w:val="21"/>
              </w:rPr>
            </w:pPr>
            <w:r>
              <w:rPr>
                <w:rFonts w:hint="eastAsia"/>
                <w:sz w:val="21"/>
                <w:szCs w:val="21"/>
              </w:rPr>
              <w:t>120mm</w:t>
            </w:r>
            <w:r>
              <w:rPr>
                <w:rFonts w:hint="eastAsia"/>
                <w:sz w:val="21"/>
                <w:szCs w:val="21"/>
              </w:rPr>
              <w:t>槽钢</w:t>
            </w:r>
          </w:p>
        </w:tc>
      </w:tr>
      <w:tr w:rsidR="00BE7369">
        <w:trPr>
          <w:jc w:val="center"/>
        </w:trPr>
        <w:tc>
          <w:tcPr>
            <w:tcW w:w="1969" w:type="dxa"/>
            <w:vAlign w:val="center"/>
          </w:tcPr>
          <w:p w:rsidR="00BE7369" w:rsidRDefault="009D116A">
            <w:pPr>
              <w:spacing w:line="240" w:lineRule="auto"/>
              <w:ind w:firstLine="420"/>
              <w:jc w:val="center"/>
              <w:rPr>
                <w:sz w:val="21"/>
                <w:szCs w:val="21"/>
              </w:rPr>
            </w:pPr>
            <w:r>
              <w:rPr>
                <w:rFonts w:hint="eastAsia"/>
                <w:sz w:val="21"/>
                <w:szCs w:val="21"/>
              </w:rPr>
              <w:t>机械强度</w:t>
            </w:r>
          </w:p>
        </w:tc>
        <w:tc>
          <w:tcPr>
            <w:tcW w:w="2906" w:type="dxa"/>
            <w:vAlign w:val="center"/>
          </w:tcPr>
          <w:p w:rsidR="00BE7369" w:rsidRDefault="009D116A">
            <w:pPr>
              <w:spacing w:line="240" w:lineRule="auto"/>
              <w:ind w:firstLineChars="0" w:firstLine="0"/>
              <w:jc w:val="center"/>
              <w:rPr>
                <w:sz w:val="21"/>
                <w:szCs w:val="21"/>
              </w:rPr>
            </w:pPr>
            <w:r>
              <w:rPr>
                <w:rFonts w:hint="eastAsia"/>
                <w:sz w:val="21"/>
                <w:szCs w:val="21"/>
              </w:rPr>
              <w:t>满足起吊、拖动、运输及支撑墙面安装设备的要求</w:t>
            </w:r>
          </w:p>
        </w:tc>
        <w:tc>
          <w:tcPr>
            <w:tcW w:w="1699" w:type="dxa"/>
            <w:vAlign w:val="center"/>
          </w:tcPr>
          <w:p w:rsidR="00BE7369" w:rsidRDefault="009D116A">
            <w:pPr>
              <w:spacing w:line="240" w:lineRule="auto"/>
              <w:ind w:firstLineChars="0" w:firstLine="0"/>
              <w:jc w:val="center"/>
              <w:rPr>
                <w:sz w:val="21"/>
                <w:szCs w:val="21"/>
              </w:rPr>
            </w:pPr>
            <w:r>
              <w:rPr>
                <w:rFonts w:hint="eastAsia"/>
                <w:sz w:val="21"/>
                <w:szCs w:val="21"/>
              </w:rPr>
              <w:t>密闭性</w:t>
            </w:r>
          </w:p>
        </w:tc>
        <w:tc>
          <w:tcPr>
            <w:tcW w:w="2510" w:type="dxa"/>
            <w:vAlign w:val="center"/>
          </w:tcPr>
          <w:p w:rsidR="00BE7369" w:rsidRDefault="009D116A">
            <w:pPr>
              <w:spacing w:line="240" w:lineRule="auto"/>
              <w:ind w:firstLineChars="0" w:firstLine="0"/>
              <w:jc w:val="center"/>
              <w:rPr>
                <w:sz w:val="21"/>
                <w:szCs w:val="21"/>
              </w:rPr>
            </w:pPr>
            <w:r>
              <w:rPr>
                <w:rFonts w:hint="eastAsia"/>
                <w:sz w:val="21"/>
                <w:szCs w:val="21"/>
              </w:rPr>
              <w:t>密闭、防雨、防尘、隔热</w:t>
            </w:r>
          </w:p>
        </w:tc>
      </w:tr>
      <w:tr w:rsidR="00BE7369">
        <w:trPr>
          <w:jc w:val="center"/>
        </w:trPr>
        <w:tc>
          <w:tcPr>
            <w:tcW w:w="1969" w:type="dxa"/>
            <w:vAlign w:val="center"/>
          </w:tcPr>
          <w:p w:rsidR="00BE7369" w:rsidRDefault="009D116A">
            <w:pPr>
              <w:spacing w:line="240" w:lineRule="auto"/>
              <w:ind w:firstLine="420"/>
              <w:jc w:val="center"/>
              <w:rPr>
                <w:sz w:val="21"/>
                <w:szCs w:val="21"/>
              </w:rPr>
            </w:pPr>
            <w:r>
              <w:rPr>
                <w:rFonts w:hint="eastAsia"/>
                <w:sz w:val="21"/>
                <w:szCs w:val="21"/>
              </w:rPr>
              <w:t>自重</w:t>
            </w:r>
          </w:p>
        </w:tc>
        <w:tc>
          <w:tcPr>
            <w:tcW w:w="2906" w:type="dxa"/>
            <w:vAlign w:val="center"/>
          </w:tcPr>
          <w:p w:rsidR="00BE7369" w:rsidRDefault="009D116A">
            <w:pPr>
              <w:spacing w:line="240" w:lineRule="auto"/>
              <w:ind w:firstLineChars="0" w:firstLine="0"/>
              <w:jc w:val="center"/>
              <w:rPr>
                <w:sz w:val="21"/>
                <w:szCs w:val="21"/>
              </w:rPr>
            </w:pPr>
            <w:r>
              <w:rPr>
                <w:rFonts w:hint="eastAsia"/>
                <w:sz w:val="21"/>
                <w:szCs w:val="21"/>
              </w:rPr>
              <w:t>约</w:t>
            </w:r>
            <w:r>
              <w:rPr>
                <w:rFonts w:hint="eastAsia"/>
                <w:sz w:val="21"/>
                <w:szCs w:val="21"/>
              </w:rPr>
              <w:t>3800Kg</w:t>
            </w:r>
          </w:p>
        </w:tc>
        <w:tc>
          <w:tcPr>
            <w:tcW w:w="1699" w:type="dxa"/>
            <w:vAlign w:val="center"/>
          </w:tcPr>
          <w:p w:rsidR="00BE7369" w:rsidRDefault="009D116A">
            <w:pPr>
              <w:spacing w:line="240" w:lineRule="auto"/>
              <w:ind w:firstLineChars="0" w:firstLine="0"/>
              <w:jc w:val="center"/>
              <w:rPr>
                <w:sz w:val="21"/>
                <w:szCs w:val="21"/>
              </w:rPr>
            </w:pPr>
            <w:r>
              <w:rPr>
                <w:rFonts w:hint="eastAsia"/>
                <w:sz w:val="21"/>
                <w:szCs w:val="21"/>
              </w:rPr>
              <w:t>内外墙负载能力</w:t>
            </w:r>
          </w:p>
        </w:tc>
        <w:tc>
          <w:tcPr>
            <w:tcW w:w="2510" w:type="dxa"/>
            <w:vAlign w:val="center"/>
          </w:tcPr>
          <w:p w:rsidR="00BE7369" w:rsidRDefault="009D116A">
            <w:pPr>
              <w:spacing w:line="240" w:lineRule="auto"/>
              <w:ind w:firstLine="420"/>
              <w:jc w:val="center"/>
              <w:rPr>
                <w:sz w:val="21"/>
                <w:szCs w:val="21"/>
              </w:rPr>
            </w:pPr>
            <w:r>
              <w:rPr>
                <w:rFonts w:hint="eastAsia"/>
                <w:sz w:val="21"/>
                <w:szCs w:val="21"/>
              </w:rPr>
              <w:t>1000Kg</w:t>
            </w:r>
          </w:p>
        </w:tc>
      </w:tr>
      <w:tr w:rsidR="00BE7369">
        <w:trPr>
          <w:jc w:val="center"/>
        </w:trPr>
        <w:tc>
          <w:tcPr>
            <w:tcW w:w="1969" w:type="dxa"/>
            <w:vAlign w:val="center"/>
          </w:tcPr>
          <w:p w:rsidR="00BE7369" w:rsidRDefault="009D116A">
            <w:pPr>
              <w:spacing w:line="240" w:lineRule="auto"/>
              <w:ind w:firstLineChars="0" w:firstLine="0"/>
              <w:jc w:val="center"/>
              <w:rPr>
                <w:sz w:val="21"/>
                <w:szCs w:val="21"/>
              </w:rPr>
            </w:pPr>
            <w:r>
              <w:rPr>
                <w:rFonts w:hint="eastAsia"/>
                <w:sz w:val="21"/>
                <w:szCs w:val="21"/>
              </w:rPr>
              <w:t>屋顶吊耳的承受力</w:t>
            </w:r>
          </w:p>
        </w:tc>
        <w:tc>
          <w:tcPr>
            <w:tcW w:w="2906" w:type="dxa"/>
            <w:vAlign w:val="center"/>
          </w:tcPr>
          <w:p w:rsidR="00BE7369" w:rsidRDefault="009D116A">
            <w:pPr>
              <w:spacing w:line="240" w:lineRule="auto"/>
              <w:ind w:firstLineChars="0" w:firstLine="0"/>
              <w:jc w:val="center"/>
              <w:rPr>
                <w:sz w:val="21"/>
                <w:szCs w:val="21"/>
              </w:rPr>
            </w:pPr>
            <w:r>
              <w:rPr>
                <w:rFonts w:hint="eastAsia"/>
                <w:sz w:val="21"/>
                <w:szCs w:val="21"/>
              </w:rPr>
              <w:t>不小于</w:t>
            </w:r>
            <w:r>
              <w:rPr>
                <w:rFonts w:hint="eastAsia"/>
                <w:sz w:val="21"/>
                <w:szCs w:val="21"/>
              </w:rPr>
              <w:t>5000Kg</w:t>
            </w:r>
          </w:p>
        </w:tc>
        <w:tc>
          <w:tcPr>
            <w:tcW w:w="1699" w:type="dxa"/>
            <w:vAlign w:val="center"/>
          </w:tcPr>
          <w:p w:rsidR="00BE7369" w:rsidRDefault="009D116A">
            <w:pPr>
              <w:spacing w:line="240" w:lineRule="auto"/>
              <w:ind w:firstLineChars="0" w:firstLine="0"/>
              <w:jc w:val="center"/>
              <w:rPr>
                <w:sz w:val="21"/>
                <w:szCs w:val="21"/>
              </w:rPr>
            </w:pPr>
            <w:r>
              <w:rPr>
                <w:rFonts w:hint="eastAsia"/>
                <w:sz w:val="21"/>
                <w:szCs w:val="21"/>
              </w:rPr>
              <w:t>防护等级</w:t>
            </w:r>
          </w:p>
        </w:tc>
        <w:tc>
          <w:tcPr>
            <w:tcW w:w="2510" w:type="dxa"/>
            <w:vAlign w:val="center"/>
          </w:tcPr>
          <w:p w:rsidR="00BE7369" w:rsidRDefault="009D116A">
            <w:pPr>
              <w:spacing w:line="240" w:lineRule="auto"/>
              <w:ind w:firstLine="420"/>
              <w:jc w:val="center"/>
              <w:rPr>
                <w:sz w:val="21"/>
                <w:szCs w:val="21"/>
              </w:rPr>
            </w:pPr>
            <w:r>
              <w:rPr>
                <w:rFonts w:hint="eastAsia"/>
                <w:sz w:val="21"/>
                <w:szCs w:val="21"/>
              </w:rPr>
              <w:t>IP54</w:t>
            </w:r>
          </w:p>
        </w:tc>
      </w:tr>
    </w:tbl>
    <w:p w:rsidR="00BE7369" w:rsidRDefault="009D116A">
      <w:pPr>
        <w:pStyle w:val="2"/>
        <w:numPr>
          <w:ilvl w:val="0"/>
          <w:numId w:val="3"/>
        </w:numPr>
      </w:pPr>
      <w:bookmarkStart w:id="7" w:name="_Toc260"/>
      <w:r>
        <w:rPr>
          <w:rFonts w:hint="eastAsia"/>
        </w:rPr>
        <w:t>系统优势</w:t>
      </w:r>
      <w:bookmarkEnd w:id="7"/>
    </w:p>
    <w:p w:rsidR="00BE7369" w:rsidRDefault="009D116A" w:rsidP="004F6C03">
      <w:pPr>
        <w:ind w:firstLine="480"/>
      </w:pPr>
      <w:r>
        <w:rPr>
          <w:rFonts w:hint="eastAsia"/>
        </w:rPr>
        <w:t>在污水治理监测项目中，所涉及的污水处理监测系统，很多必需无人值守设备或监测点，受到地形、气候、监测范围等因素影响，不适合用有线通信和</w:t>
      </w:r>
      <w:proofErr w:type="gramStart"/>
      <w:r>
        <w:rPr>
          <w:rFonts w:hint="eastAsia"/>
        </w:rPr>
        <w:t>无线数传电台</w:t>
      </w:r>
      <w:proofErr w:type="gramEnd"/>
      <w:r>
        <w:rPr>
          <w:rFonts w:hint="eastAsia"/>
        </w:rPr>
        <w:t>等数据传输方式，而且它们还具有移动性差、成本高、扩展性差、设备维护不方便等缺点，而移动</w:t>
      </w:r>
      <w:r>
        <w:rPr>
          <w:rFonts w:hint="eastAsia"/>
        </w:rPr>
        <w:t>GPRS</w:t>
      </w:r>
      <w:r>
        <w:rPr>
          <w:rFonts w:hint="eastAsia"/>
        </w:rPr>
        <w:t>网络具备如下特点：</w:t>
      </w:r>
    </w:p>
    <w:p w:rsidR="00BE7369" w:rsidRDefault="009D116A" w:rsidP="004F6C03">
      <w:pPr>
        <w:numPr>
          <w:ilvl w:val="0"/>
          <w:numId w:val="4"/>
        </w:numPr>
        <w:ind w:firstLine="480"/>
      </w:pPr>
      <w:r>
        <w:rPr>
          <w:rFonts w:hint="eastAsia"/>
        </w:rPr>
        <w:t>建设周期短，成本低</w:t>
      </w:r>
    </w:p>
    <w:p w:rsidR="00BE7369" w:rsidRDefault="009D116A">
      <w:pPr>
        <w:ind w:firstLine="480"/>
      </w:pPr>
      <w:r>
        <w:rPr>
          <w:rFonts w:hint="eastAsia"/>
        </w:rPr>
        <w:t>GPRS</w:t>
      </w:r>
      <w:r>
        <w:rPr>
          <w:rFonts w:hint="eastAsia"/>
        </w:rPr>
        <w:t>无线网络可为系统提供了简单高效的通信传输手段。中国移动</w:t>
      </w:r>
      <w:r>
        <w:rPr>
          <w:rFonts w:hint="eastAsia"/>
        </w:rPr>
        <w:t>GPRS</w:t>
      </w:r>
      <w:r>
        <w:rPr>
          <w:rFonts w:hint="eastAsia"/>
        </w:rPr>
        <w:t>系统可提供广域的无线</w:t>
      </w:r>
      <w:r>
        <w:rPr>
          <w:rFonts w:hint="eastAsia"/>
        </w:rPr>
        <w:t>IP</w:t>
      </w:r>
      <w:r>
        <w:rPr>
          <w:rFonts w:hint="eastAsia"/>
        </w:rPr>
        <w:t>连接。在移动通信公司的</w:t>
      </w:r>
      <w:r>
        <w:rPr>
          <w:rFonts w:hint="eastAsia"/>
        </w:rPr>
        <w:t>GPRS</w:t>
      </w:r>
      <w:r>
        <w:rPr>
          <w:rFonts w:hint="eastAsia"/>
        </w:rPr>
        <w:t>业务平台上构建在线监测系统，无线数据传输具有可充分利用现有网络，缩短建设周期，降低建设成本的优点，而且设备安装方便、维护简单。</w:t>
      </w:r>
    </w:p>
    <w:p w:rsidR="00BE7369" w:rsidRDefault="009D116A">
      <w:pPr>
        <w:numPr>
          <w:ilvl w:val="0"/>
          <w:numId w:val="4"/>
        </w:numPr>
        <w:ind w:firstLine="480"/>
      </w:pPr>
      <w:r>
        <w:rPr>
          <w:rFonts w:hint="eastAsia"/>
        </w:rPr>
        <w:t>实时性强</w:t>
      </w:r>
    </w:p>
    <w:p w:rsidR="00BE7369" w:rsidRDefault="009D116A">
      <w:pPr>
        <w:ind w:firstLine="480"/>
      </w:pPr>
      <w:r>
        <w:rPr>
          <w:rFonts w:hint="eastAsia"/>
        </w:rPr>
        <w:t>由于</w:t>
      </w:r>
      <w:r>
        <w:rPr>
          <w:rFonts w:hint="eastAsia"/>
        </w:rPr>
        <w:t>GPRS</w:t>
      </w:r>
      <w:r>
        <w:rPr>
          <w:rFonts w:hint="eastAsia"/>
        </w:rPr>
        <w:t>具有实时在线特性，系统无时延，无需</w:t>
      </w:r>
      <w:proofErr w:type="gramStart"/>
      <w:r>
        <w:rPr>
          <w:rFonts w:hint="eastAsia"/>
        </w:rPr>
        <w:t>轮巡就</w:t>
      </w:r>
      <w:proofErr w:type="gramEnd"/>
      <w:r>
        <w:rPr>
          <w:rFonts w:hint="eastAsia"/>
        </w:rPr>
        <w:t>可以同步接收、处理所有数据采集点的数据。可很好的满足系统对数据采集和传输实时性的要求。</w:t>
      </w:r>
    </w:p>
    <w:p w:rsidR="00BE7369" w:rsidRDefault="009D116A">
      <w:pPr>
        <w:numPr>
          <w:ilvl w:val="0"/>
          <w:numId w:val="4"/>
        </w:numPr>
        <w:ind w:firstLine="480"/>
      </w:pPr>
      <w:r>
        <w:rPr>
          <w:rFonts w:hint="eastAsia"/>
        </w:rPr>
        <w:t>可对环保设备进行远程控制</w:t>
      </w:r>
    </w:p>
    <w:p w:rsidR="00BE7369" w:rsidRDefault="009D116A">
      <w:pPr>
        <w:ind w:firstLine="480"/>
      </w:pPr>
      <w:r>
        <w:rPr>
          <w:rFonts w:hint="eastAsia"/>
        </w:rPr>
        <w:t>通过</w:t>
      </w:r>
      <w:r>
        <w:rPr>
          <w:rFonts w:hint="eastAsia"/>
        </w:rPr>
        <w:t>GPRS</w:t>
      </w:r>
      <w:r>
        <w:rPr>
          <w:rFonts w:hint="eastAsia"/>
        </w:rPr>
        <w:t>双向通讯方式还可实现对环保设备进行远程控制，进行参数调整，开关等控制作用</w:t>
      </w:r>
      <w:r>
        <w:rPr>
          <w:rFonts w:hint="eastAsia"/>
        </w:rPr>
        <w:t>。</w:t>
      </w:r>
    </w:p>
    <w:p w:rsidR="00BE7369" w:rsidRDefault="009D116A">
      <w:pPr>
        <w:numPr>
          <w:ilvl w:val="0"/>
          <w:numId w:val="4"/>
        </w:numPr>
        <w:ind w:firstLine="480"/>
      </w:pPr>
      <w:proofErr w:type="gramStart"/>
      <w:r>
        <w:rPr>
          <w:rFonts w:hint="eastAsia"/>
        </w:rPr>
        <w:t>集抄范围</w:t>
      </w:r>
      <w:proofErr w:type="gramEnd"/>
      <w:r>
        <w:rPr>
          <w:rFonts w:hint="eastAsia"/>
        </w:rPr>
        <w:t>广</w:t>
      </w:r>
    </w:p>
    <w:p w:rsidR="00BE7369" w:rsidRDefault="009D116A">
      <w:pPr>
        <w:ind w:firstLine="480"/>
      </w:pPr>
      <w:r>
        <w:rPr>
          <w:rFonts w:hint="eastAsia"/>
        </w:rPr>
        <w:t>GPRS</w:t>
      </w:r>
      <w:r>
        <w:rPr>
          <w:rFonts w:hint="eastAsia"/>
        </w:rPr>
        <w:t>覆盖范围广，在无线</w:t>
      </w:r>
      <w:r>
        <w:rPr>
          <w:rFonts w:hint="eastAsia"/>
        </w:rPr>
        <w:t>GPRS</w:t>
      </w:r>
      <w:r>
        <w:rPr>
          <w:rFonts w:hint="eastAsia"/>
        </w:rPr>
        <w:t>网络的覆盖范围之内，都可以完成对设备的控制和管理。而且，扩容无限制，接入地点无限制，能满足山区、乡镇和跨地区的接入需求。</w:t>
      </w:r>
    </w:p>
    <w:p w:rsidR="00BE7369" w:rsidRDefault="009D116A">
      <w:pPr>
        <w:numPr>
          <w:ilvl w:val="0"/>
          <w:numId w:val="4"/>
        </w:numPr>
        <w:ind w:firstLine="480"/>
      </w:pPr>
      <w:r>
        <w:rPr>
          <w:rFonts w:hint="eastAsia"/>
        </w:rPr>
        <w:t>系统的传输容量大</w:t>
      </w:r>
    </w:p>
    <w:p w:rsidR="00BE7369" w:rsidRDefault="009D116A">
      <w:pPr>
        <w:ind w:firstLine="480"/>
      </w:pPr>
      <w:r>
        <w:rPr>
          <w:rFonts w:hint="eastAsia"/>
        </w:rPr>
        <w:t>环保数据中心要和每一个数据采集点保持实时连接。由于数据采集点数量众</w:t>
      </w:r>
      <w:r>
        <w:rPr>
          <w:rFonts w:hint="eastAsia"/>
        </w:rPr>
        <w:lastRenderedPageBreak/>
        <w:t>多，系统要求能满足突发性数据传输的需要，而</w:t>
      </w:r>
      <w:r>
        <w:rPr>
          <w:rFonts w:hint="eastAsia"/>
        </w:rPr>
        <w:t>GPRS</w:t>
      </w:r>
      <w:r>
        <w:rPr>
          <w:rFonts w:hint="eastAsia"/>
        </w:rPr>
        <w:t>技术能很好地满足传输突发性数据的需要。</w:t>
      </w:r>
    </w:p>
    <w:p w:rsidR="00BE7369" w:rsidRDefault="009D116A">
      <w:pPr>
        <w:numPr>
          <w:ilvl w:val="0"/>
          <w:numId w:val="4"/>
        </w:numPr>
        <w:ind w:firstLine="480"/>
      </w:pPr>
      <w:r>
        <w:rPr>
          <w:rFonts w:hint="eastAsia"/>
        </w:rPr>
        <w:t>数据传送速率高</w:t>
      </w:r>
    </w:p>
    <w:p w:rsidR="00BE7369" w:rsidRDefault="009D116A">
      <w:pPr>
        <w:ind w:firstLine="480"/>
      </w:pPr>
      <w:r>
        <w:rPr>
          <w:rFonts w:hint="eastAsia"/>
        </w:rPr>
        <w:t>每个数据采集点每次数据传输量在</w:t>
      </w:r>
      <w:r>
        <w:rPr>
          <w:rFonts w:hint="eastAsia"/>
        </w:rPr>
        <w:t>10Kbps</w:t>
      </w:r>
      <w:r>
        <w:rPr>
          <w:rFonts w:hint="eastAsia"/>
        </w:rPr>
        <w:t>之内。</w:t>
      </w:r>
      <w:r>
        <w:rPr>
          <w:rFonts w:hint="eastAsia"/>
        </w:rPr>
        <w:t>GPRS</w:t>
      </w:r>
      <w:r>
        <w:rPr>
          <w:rFonts w:hint="eastAsia"/>
        </w:rPr>
        <w:t>网络传送速率理论上可</w:t>
      </w:r>
      <w:r>
        <w:rPr>
          <w:rFonts w:hint="eastAsia"/>
        </w:rPr>
        <w:t>171.2kbit/s</w:t>
      </w:r>
      <w:r>
        <w:rPr>
          <w:rFonts w:hint="eastAsia"/>
        </w:rPr>
        <w:t>，目前</w:t>
      </w:r>
      <w:r>
        <w:rPr>
          <w:rFonts w:hint="eastAsia"/>
        </w:rPr>
        <w:t>GPRS</w:t>
      </w:r>
      <w:r>
        <w:rPr>
          <w:rFonts w:hint="eastAsia"/>
        </w:rPr>
        <w:t>实际数据传输速率在</w:t>
      </w:r>
      <w:r>
        <w:rPr>
          <w:rFonts w:hint="eastAsia"/>
        </w:rPr>
        <w:t>40Kbps</w:t>
      </w:r>
      <w:r>
        <w:rPr>
          <w:rFonts w:hint="eastAsia"/>
        </w:rPr>
        <w:t>左右，完全能满足本系统数据传输速率（≥</w:t>
      </w:r>
      <w:r>
        <w:rPr>
          <w:rFonts w:hint="eastAsia"/>
        </w:rPr>
        <w:t>10Kbps</w:t>
      </w:r>
      <w:r>
        <w:rPr>
          <w:rFonts w:hint="eastAsia"/>
        </w:rPr>
        <w:t>）的需求。</w:t>
      </w:r>
    </w:p>
    <w:p w:rsidR="00BE7369" w:rsidRDefault="009D116A">
      <w:pPr>
        <w:numPr>
          <w:ilvl w:val="0"/>
          <w:numId w:val="4"/>
        </w:numPr>
        <w:ind w:firstLine="480"/>
      </w:pPr>
      <w:r>
        <w:rPr>
          <w:rFonts w:hint="eastAsia"/>
        </w:rPr>
        <w:t>通信费用低</w:t>
      </w:r>
    </w:p>
    <w:p w:rsidR="00BE7369" w:rsidRDefault="009D116A">
      <w:pPr>
        <w:ind w:firstLine="480"/>
      </w:pPr>
      <w:r>
        <w:rPr>
          <w:rFonts w:hint="eastAsia"/>
        </w:rPr>
        <w:t>采用包月计费方式，运营成本低。</w:t>
      </w:r>
    </w:p>
    <w:p w:rsidR="00BE7369" w:rsidRDefault="009D116A">
      <w:pPr>
        <w:numPr>
          <w:ilvl w:val="0"/>
          <w:numId w:val="4"/>
        </w:numPr>
        <w:ind w:firstLine="480"/>
      </w:pPr>
      <w:r>
        <w:rPr>
          <w:rFonts w:hint="eastAsia"/>
        </w:rPr>
        <w:t>系统易于扩展和维护。</w:t>
      </w:r>
    </w:p>
    <w:p w:rsidR="00BE7369" w:rsidRDefault="009D116A" w:rsidP="004F6C03">
      <w:pPr>
        <w:ind w:firstLine="480"/>
      </w:pPr>
      <w:r>
        <w:rPr>
          <w:rFonts w:hint="eastAsia"/>
        </w:rPr>
        <w:t>由于</w:t>
      </w:r>
      <w:r>
        <w:rPr>
          <w:rFonts w:hint="eastAsia"/>
        </w:rPr>
        <w:t>GPRS</w:t>
      </w:r>
      <w:r>
        <w:rPr>
          <w:rFonts w:hint="eastAsia"/>
        </w:rPr>
        <w:t>通信是基于</w:t>
      </w:r>
      <w:r>
        <w:rPr>
          <w:rFonts w:hint="eastAsia"/>
        </w:rPr>
        <w:t>IP</w:t>
      </w:r>
      <w:r>
        <w:rPr>
          <w:rFonts w:hint="eastAsia"/>
        </w:rPr>
        <w:t>地址的数据分组通信网络，因此监测中心计算机需要一个固定的</w:t>
      </w:r>
      <w:r>
        <w:rPr>
          <w:rFonts w:hint="eastAsia"/>
        </w:rPr>
        <w:t>IP</w:t>
      </w:r>
      <w:r>
        <w:rPr>
          <w:rFonts w:hint="eastAsia"/>
        </w:rPr>
        <w:t>地址或固定的域名，各个数据采集点采用</w:t>
      </w:r>
      <w:r>
        <w:rPr>
          <w:rFonts w:hint="eastAsia"/>
        </w:rPr>
        <w:t>GPRS</w:t>
      </w:r>
      <w:r>
        <w:rPr>
          <w:rFonts w:hint="eastAsia"/>
        </w:rPr>
        <w:t>模块通过</w:t>
      </w:r>
      <w:r>
        <w:rPr>
          <w:rFonts w:hint="eastAsia"/>
        </w:rPr>
        <w:t>IP</w:t>
      </w:r>
      <w:r>
        <w:rPr>
          <w:rFonts w:hint="eastAsia"/>
        </w:rPr>
        <w:t>地址或域名来访问该主机，从而进行数据通信。</w:t>
      </w:r>
    </w:p>
    <w:p w:rsidR="00BE7369" w:rsidRDefault="009D116A" w:rsidP="004F6C03">
      <w:pPr>
        <w:ind w:firstLine="480"/>
      </w:pPr>
      <w:r>
        <w:rPr>
          <w:rFonts w:hint="eastAsia"/>
        </w:rPr>
        <w:t>该系统和传统监测方式相比，实现了水排放量及理化参数量数据</w:t>
      </w:r>
      <w:r>
        <w:rPr>
          <w:rFonts w:hint="eastAsia"/>
        </w:rPr>
        <w:t>的自动提取和随机抽取、污水处理设备运转情况的自动提取监控和非正常情况下的报警、污水排放主要理化指标超标自动报警、排污费的自动计费、数据统计报表自动生成。同时该系统运行费用低，系统容易扩展，留有数据接口，通过配置或改变不同的传感器，系统也适用于大气和噪音监测，与有线</w:t>
      </w:r>
      <w:r>
        <w:rPr>
          <w:rFonts w:hint="eastAsia"/>
        </w:rPr>
        <w:t>MODEM</w:t>
      </w:r>
      <w:r>
        <w:rPr>
          <w:rFonts w:hint="eastAsia"/>
        </w:rPr>
        <w:t>、</w:t>
      </w:r>
      <w:proofErr w:type="gramStart"/>
      <w:r>
        <w:rPr>
          <w:rFonts w:hint="eastAsia"/>
        </w:rPr>
        <w:t>无线数传电台</w:t>
      </w:r>
      <w:proofErr w:type="gramEnd"/>
      <w:r>
        <w:rPr>
          <w:rFonts w:hint="eastAsia"/>
        </w:rPr>
        <w:t>数据传输相比，该系统在技术上更具先进性。</w:t>
      </w:r>
    </w:p>
    <w:p w:rsidR="00BE7369" w:rsidRDefault="009D116A" w:rsidP="004F6C03">
      <w:pPr>
        <w:ind w:firstLine="480"/>
      </w:pPr>
      <w:r>
        <w:rPr>
          <w:rFonts w:hint="eastAsia"/>
        </w:rPr>
        <w:t>从经济效益和社会效益来说，过去对企业的恶意偷排和闲置排污设备运行等不法行为难以察觉、难以监管、近乎束手无策，这是个全国性的难题。本系统对污水偷排、污水主要理化指标超标排放、污水处理设</w:t>
      </w:r>
      <w:r>
        <w:rPr>
          <w:rFonts w:hint="eastAsia"/>
        </w:rPr>
        <w:t>备闲置，均能及时发现并自动报警。系统造价不高，不需要太多的投资，企业能够承受，便于大规模推广。</w:t>
      </w:r>
    </w:p>
    <w:p w:rsidR="00BE7369" w:rsidRDefault="009D116A">
      <w:pPr>
        <w:pStyle w:val="1"/>
        <w:numPr>
          <w:ilvl w:val="0"/>
          <w:numId w:val="1"/>
        </w:numPr>
      </w:pPr>
      <w:bookmarkStart w:id="8" w:name="_Toc23971"/>
      <w:r>
        <w:rPr>
          <w:rFonts w:hint="eastAsia"/>
        </w:rPr>
        <w:t>联系我们</w:t>
      </w:r>
      <w:bookmarkEnd w:id="8"/>
    </w:p>
    <w:p w:rsidR="00BE7369" w:rsidRDefault="009D116A">
      <w:pPr>
        <w:pStyle w:val="2"/>
        <w:numPr>
          <w:ilvl w:val="0"/>
          <w:numId w:val="5"/>
        </w:numPr>
      </w:pPr>
      <w:bookmarkStart w:id="9" w:name="_Toc8436"/>
      <w:r>
        <w:rPr>
          <w:rFonts w:hint="eastAsia"/>
        </w:rPr>
        <w:t>公司介绍</w:t>
      </w:r>
      <w:bookmarkEnd w:id="9"/>
    </w:p>
    <w:p w:rsidR="00BE7369" w:rsidRDefault="009D116A" w:rsidP="004F6C03">
      <w:pPr>
        <w:ind w:firstLine="480"/>
      </w:pPr>
      <w:r>
        <w:rPr>
          <w:rFonts w:hint="eastAsia"/>
        </w:rPr>
        <w:t>天津智易时代科技发展有限公司是由南开大学博士团队创建的高科技软件研发与信息系统集成公司，注册于天津市滨海高新技术产业园区，公司主要从事软件开发、系统集成、互联网信息技术领域的软件研发和信息系统集成。</w:t>
      </w:r>
    </w:p>
    <w:p w:rsidR="00BE7369" w:rsidRDefault="009D116A" w:rsidP="004F6C03">
      <w:pPr>
        <w:ind w:firstLine="480"/>
      </w:pPr>
      <w:r>
        <w:rPr>
          <w:rFonts w:hint="eastAsia"/>
        </w:rPr>
        <w:lastRenderedPageBreak/>
        <w:t>公司与南开大学软件学院、南开大学信息学院、天津大学信息学院始终保持着良好的合作。以南开大学为技术核心支撑，校企优势互补，促进科研成果转化。</w:t>
      </w:r>
    </w:p>
    <w:p w:rsidR="00BE7369" w:rsidRDefault="009D116A" w:rsidP="004F6C03">
      <w:pPr>
        <w:ind w:firstLine="480"/>
      </w:pPr>
      <w:r>
        <w:rPr>
          <w:rFonts w:hint="eastAsia"/>
        </w:rPr>
        <w:t>我们开发的项目及案例：天津市科技型中小企业创新基金天使投</w:t>
      </w:r>
      <w:r>
        <w:rPr>
          <w:rFonts w:hint="eastAsia"/>
        </w:rPr>
        <w:t>资项目申报系统；天津中医一附属医院大型</w:t>
      </w:r>
      <w:proofErr w:type="gramStart"/>
      <w:r>
        <w:rPr>
          <w:rFonts w:hint="eastAsia"/>
        </w:rPr>
        <w:t>一</w:t>
      </w:r>
      <w:proofErr w:type="gramEnd"/>
      <w:r>
        <w:rPr>
          <w:rFonts w:hint="eastAsia"/>
        </w:rPr>
        <w:t>卡通项目，包括食堂售饭，超市购物，职工门禁，职工自行车借用等子系统；互联网</w:t>
      </w:r>
      <w:r>
        <w:rPr>
          <w:rFonts w:hint="eastAsia"/>
        </w:rPr>
        <w:t>+</w:t>
      </w:r>
      <w:proofErr w:type="gramStart"/>
      <w:r>
        <w:rPr>
          <w:rFonts w:hint="eastAsia"/>
        </w:rPr>
        <w:t>智慧消防</w:t>
      </w:r>
      <w:proofErr w:type="gramEnd"/>
      <w:r>
        <w:rPr>
          <w:rFonts w:hint="eastAsia"/>
        </w:rPr>
        <w:t>水源管理系统；</w:t>
      </w:r>
      <w:proofErr w:type="gramStart"/>
      <w:r>
        <w:rPr>
          <w:rFonts w:hint="eastAsia"/>
        </w:rPr>
        <w:t>安卓项目</w:t>
      </w:r>
      <w:proofErr w:type="gramEnd"/>
      <w:r>
        <w:rPr>
          <w:rFonts w:hint="eastAsia"/>
        </w:rPr>
        <w:t>评审系统；天津市风险补偿金系统；在线</w:t>
      </w:r>
      <w:proofErr w:type="gramStart"/>
      <w:r>
        <w:rPr>
          <w:rFonts w:hint="eastAsia"/>
        </w:rPr>
        <w:t>二维码生成</w:t>
      </w:r>
      <w:proofErr w:type="gramEnd"/>
      <w:r>
        <w:rPr>
          <w:rFonts w:hint="eastAsia"/>
        </w:rPr>
        <w:t>系统；中国创新创业</w:t>
      </w:r>
      <w:proofErr w:type="gramStart"/>
      <w:r>
        <w:rPr>
          <w:rFonts w:hint="eastAsia"/>
        </w:rPr>
        <w:t>大赛尽调系统</w:t>
      </w:r>
      <w:proofErr w:type="gramEnd"/>
      <w:r>
        <w:rPr>
          <w:rFonts w:hint="eastAsia"/>
        </w:rPr>
        <w:t>；班车宝</w:t>
      </w:r>
      <w:r>
        <w:rPr>
          <w:rFonts w:hint="eastAsia"/>
        </w:rPr>
        <w:t>APP</w:t>
      </w:r>
      <w:r>
        <w:rPr>
          <w:rFonts w:hint="eastAsia"/>
        </w:rPr>
        <w:t>及云平台；第三方物流</w:t>
      </w:r>
      <w:r>
        <w:rPr>
          <w:rFonts w:hint="eastAsia"/>
        </w:rPr>
        <w:t>APP</w:t>
      </w:r>
      <w:r>
        <w:rPr>
          <w:rFonts w:hint="eastAsia"/>
        </w:rPr>
        <w:t>及云平台；配合实施北辰区环保监测网格化监测平台等；</w:t>
      </w:r>
    </w:p>
    <w:p w:rsidR="00BE7369" w:rsidRDefault="009D116A" w:rsidP="004F6C03">
      <w:pPr>
        <w:ind w:firstLine="480"/>
      </w:pPr>
      <w:proofErr w:type="gramStart"/>
      <w:r>
        <w:rPr>
          <w:rFonts w:hint="eastAsia"/>
        </w:rPr>
        <w:t>智易时代</w:t>
      </w:r>
      <w:proofErr w:type="gramEnd"/>
      <w:r>
        <w:rPr>
          <w:rFonts w:hint="eastAsia"/>
        </w:rPr>
        <w:t>科技发展有限公司以南开大学为技术的研发支撑，从而使公司的核心技术，如软件开发、网站建设、电子商务和信息自动化技术的都有强有力支持。同时，</w:t>
      </w:r>
      <w:proofErr w:type="gramStart"/>
      <w:r>
        <w:rPr>
          <w:rFonts w:hint="eastAsia"/>
        </w:rPr>
        <w:t>智易时代</w:t>
      </w:r>
      <w:proofErr w:type="gramEnd"/>
      <w:r>
        <w:rPr>
          <w:rFonts w:hint="eastAsia"/>
        </w:rPr>
        <w:t>公司与南开大学软件学院、信息学院、天津大学信息学院始终保持着良好的合作关系，形成优势互补。</w:t>
      </w:r>
    </w:p>
    <w:p w:rsidR="00BE7369" w:rsidRDefault="009D116A" w:rsidP="004F6C03">
      <w:pPr>
        <w:ind w:firstLine="480"/>
      </w:pPr>
      <w:proofErr w:type="gramStart"/>
      <w:r>
        <w:rPr>
          <w:rFonts w:hint="eastAsia"/>
        </w:rPr>
        <w:t>智易时代</w:t>
      </w:r>
      <w:proofErr w:type="gramEnd"/>
      <w:r>
        <w:rPr>
          <w:rFonts w:hint="eastAsia"/>
        </w:rPr>
        <w:t>科技发展有限公司的核心团队，有多年的互联网开发，软件开发等积累了丰富的开发和运营经验，公司创始人是连续创业者，创办了多家公司，具有深厚的技术背景和公司运营经验。公司面向移动互联网，不断开拓创新，聘请今日头条的资深技术专家作为技术顾问，聘请出门问问的市场专家</w:t>
      </w:r>
      <w:proofErr w:type="gramStart"/>
      <w:r>
        <w:rPr>
          <w:rFonts w:hint="eastAsia"/>
        </w:rPr>
        <w:t>做为</w:t>
      </w:r>
      <w:proofErr w:type="gramEnd"/>
      <w:r>
        <w:rPr>
          <w:rFonts w:hint="eastAsia"/>
        </w:rPr>
        <w:t>公司的营销顾问。面向市场，开拓进取，以客户需求为导向，给客户提供专业的移动互联网信息化解决方案，不断为客户创造价值。</w:t>
      </w:r>
    </w:p>
    <w:p w:rsidR="00BE7369" w:rsidRDefault="009D116A">
      <w:pPr>
        <w:pStyle w:val="2"/>
        <w:numPr>
          <w:ilvl w:val="0"/>
          <w:numId w:val="5"/>
        </w:numPr>
      </w:pPr>
      <w:bookmarkStart w:id="10" w:name="_Toc16933"/>
      <w:r>
        <w:rPr>
          <w:rFonts w:hint="eastAsia"/>
        </w:rPr>
        <w:t>加盟合作</w:t>
      </w:r>
      <w:bookmarkEnd w:id="10"/>
    </w:p>
    <w:p w:rsidR="00BE7369" w:rsidRDefault="009D116A" w:rsidP="004F6C03">
      <w:pPr>
        <w:ind w:firstLine="480"/>
      </w:pPr>
      <w:r>
        <w:rPr>
          <w:rFonts w:hint="eastAsia"/>
        </w:rPr>
        <w:t>随着移动互联网时代的来临，在环境保护领域当然也可以结合移动互联网技术，“互联网</w:t>
      </w:r>
      <w:r>
        <w:rPr>
          <w:rFonts w:hint="eastAsia"/>
        </w:rPr>
        <w:t>+</w:t>
      </w:r>
      <w:r>
        <w:rPr>
          <w:rFonts w:hint="eastAsia"/>
        </w:rPr>
        <w:t>环保”，本质上是环境产业实现转型升级的一种有效方式，而对于环境保护企业来说，这既是机遇也是挑战。</w:t>
      </w:r>
    </w:p>
    <w:p w:rsidR="00BE7369" w:rsidRDefault="009D116A" w:rsidP="004F6C03">
      <w:pPr>
        <w:ind w:firstLine="482"/>
        <w:rPr>
          <w:b/>
          <w:bCs/>
        </w:rPr>
      </w:pPr>
      <w:r>
        <w:rPr>
          <w:rFonts w:hint="eastAsia"/>
          <w:b/>
          <w:bCs/>
        </w:rPr>
        <w:t>“互联网</w:t>
      </w:r>
      <w:r>
        <w:rPr>
          <w:rFonts w:hint="eastAsia"/>
          <w:b/>
          <w:bCs/>
        </w:rPr>
        <w:t>+</w:t>
      </w:r>
      <w:r>
        <w:rPr>
          <w:rFonts w:hint="eastAsia"/>
          <w:b/>
          <w:bCs/>
        </w:rPr>
        <w:t>”推动环境信息化转型</w:t>
      </w:r>
    </w:p>
    <w:p w:rsidR="00BE7369" w:rsidRDefault="009D116A" w:rsidP="004F6C03">
      <w:pPr>
        <w:ind w:firstLine="480"/>
      </w:pPr>
      <w:r>
        <w:rPr>
          <w:rFonts w:hint="eastAsia"/>
        </w:rPr>
        <w:t>有专业人士表示，环境领域是一个融合多种环境要素的领域，将环境信息化建设进行统一运维，统一平台登录、统一平台建设、统一建设标准。正如环境保护部信息中心主任程春明所说，环境信息化</w:t>
      </w:r>
      <w:r>
        <w:rPr>
          <w:rFonts w:hint="eastAsia"/>
        </w:rPr>
        <w:t>就要逐步实现跨行业、跨地域、跨部门的信息联动与资源共享，提升各部门的业务协同、数据共享、信息交换和数据综合利用能力，形成环境监管合力。同时，在互联网</w:t>
      </w:r>
      <w:r>
        <w:rPr>
          <w:rFonts w:hint="eastAsia"/>
        </w:rPr>
        <w:t>+</w:t>
      </w:r>
      <w:r>
        <w:rPr>
          <w:rFonts w:hint="eastAsia"/>
        </w:rPr>
        <w:t>之下，如何有效借力“互</w:t>
      </w:r>
      <w:r>
        <w:rPr>
          <w:rFonts w:hint="eastAsia"/>
        </w:rPr>
        <w:lastRenderedPageBreak/>
        <w:t>联网</w:t>
      </w:r>
      <w:r>
        <w:rPr>
          <w:rFonts w:hint="eastAsia"/>
        </w:rPr>
        <w:t>+</w:t>
      </w:r>
      <w:r>
        <w:rPr>
          <w:rFonts w:hint="eastAsia"/>
        </w:rPr>
        <w:t>”，本质上是环境产业实现转型升级的一种有效方式，而对于环境保护企业来说，这既是机遇也是挑战。</w:t>
      </w:r>
    </w:p>
    <w:p w:rsidR="00BE7369" w:rsidRDefault="009D116A" w:rsidP="004F6C03">
      <w:pPr>
        <w:ind w:firstLine="480"/>
      </w:pPr>
      <w:proofErr w:type="gramStart"/>
      <w:r>
        <w:rPr>
          <w:rFonts w:hint="eastAsia"/>
        </w:rPr>
        <w:t>智易时代</w:t>
      </w:r>
      <w:proofErr w:type="gramEnd"/>
      <w:r>
        <w:rPr>
          <w:rFonts w:hint="eastAsia"/>
        </w:rPr>
        <w:t>以软件开发为核心，在智慧城市、</w:t>
      </w:r>
      <w:proofErr w:type="gramStart"/>
      <w:r>
        <w:rPr>
          <w:rFonts w:hint="eastAsia"/>
        </w:rPr>
        <w:t>环境监治和</w:t>
      </w:r>
      <w:proofErr w:type="gramEnd"/>
      <w:r>
        <w:rPr>
          <w:rFonts w:hint="eastAsia"/>
        </w:rPr>
        <w:t>健康家居领域精耕细作，推动着物联网应用朝着更落地，更接近政府商务、公共设施和民生建设的方向发展，推动中国城市的智慧化进程。针对目前的不断严重的空气环境状况，</w:t>
      </w:r>
      <w:proofErr w:type="gramStart"/>
      <w:r>
        <w:rPr>
          <w:rFonts w:hint="eastAsia"/>
        </w:rPr>
        <w:t>智易时代</w:t>
      </w:r>
      <w:proofErr w:type="gramEnd"/>
      <w:r>
        <w:rPr>
          <w:rFonts w:hint="eastAsia"/>
        </w:rPr>
        <w:t>推出三大系统解决方案：智慧环</w:t>
      </w:r>
      <w:r>
        <w:rPr>
          <w:rFonts w:hint="eastAsia"/>
        </w:rPr>
        <w:t>保网格化管理系统、大气环境监测系统、智慧生活生态系统。</w:t>
      </w:r>
      <w:proofErr w:type="gramStart"/>
      <w:r>
        <w:rPr>
          <w:rFonts w:hint="eastAsia"/>
        </w:rPr>
        <w:t>智易时代</w:t>
      </w:r>
      <w:proofErr w:type="gramEnd"/>
      <w:r>
        <w:rPr>
          <w:rFonts w:hint="eastAsia"/>
        </w:rPr>
        <w:t>通过运用领先的无线数据通信技术、远程控制技术和人工智能，有效地综合运用于环保监测、服务控制，加强环境、生活、使用者三者之间的联系，从而形成一种保障安全、提高效率、改善环境、节约能源的综合服务系统。</w:t>
      </w:r>
      <w:proofErr w:type="gramStart"/>
      <w:r>
        <w:rPr>
          <w:rFonts w:hint="eastAsia"/>
        </w:rPr>
        <w:t>智易时代</w:t>
      </w:r>
      <w:proofErr w:type="gramEnd"/>
      <w:r>
        <w:rPr>
          <w:rFonts w:hint="eastAsia"/>
        </w:rPr>
        <w:t>作为有实力、有潜力的软件开发企业，已经开发出完善的分布式大气环境在线监测与预测预警平台，使环保与云计算技术有机的结合，能够准确、及时、全面地反映空气质量现状及发展趋势，为空气质量监测和执法提供技术支撑，为环境管理、污染源控制、环境规划等提供科学依</w:t>
      </w:r>
      <w:r>
        <w:rPr>
          <w:rFonts w:hint="eastAsia"/>
        </w:rPr>
        <w:t>据。</w:t>
      </w:r>
    </w:p>
    <w:p w:rsidR="00BE7369" w:rsidRDefault="009D116A" w:rsidP="004F6C03">
      <w:pPr>
        <w:ind w:firstLine="480"/>
      </w:pPr>
      <w:proofErr w:type="gramStart"/>
      <w:r>
        <w:rPr>
          <w:rFonts w:hint="eastAsia"/>
        </w:rPr>
        <w:t>智易时代</w:t>
      </w:r>
      <w:proofErr w:type="gramEnd"/>
      <w:r>
        <w:rPr>
          <w:rFonts w:hint="eastAsia"/>
        </w:rPr>
        <w:t>总经理陈涛表示，环保监管部门主要依托于人力对排污企业进行监管，费时费力效率却不高。</w:t>
      </w:r>
      <w:proofErr w:type="gramStart"/>
      <w:r>
        <w:rPr>
          <w:rFonts w:hint="eastAsia"/>
        </w:rPr>
        <w:t>智易时代</w:t>
      </w:r>
      <w:proofErr w:type="gramEnd"/>
      <w:r>
        <w:rPr>
          <w:rFonts w:hint="eastAsia"/>
        </w:rPr>
        <w:t>与专业的设备厂商合作，依托物联网技术研发环保在线监测系统，实现</w:t>
      </w:r>
      <w:r>
        <w:rPr>
          <w:rFonts w:hint="eastAsia"/>
        </w:rPr>
        <w:t>24</w:t>
      </w:r>
      <w:r>
        <w:rPr>
          <w:rFonts w:hint="eastAsia"/>
        </w:rPr>
        <w:t>小时环保在线监测。可以通过手机</w:t>
      </w:r>
      <w:r>
        <w:rPr>
          <w:rFonts w:hint="eastAsia"/>
        </w:rPr>
        <w:t>APP</w:t>
      </w:r>
      <w:r>
        <w:rPr>
          <w:rFonts w:hint="eastAsia"/>
        </w:rPr>
        <w:t>、</w:t>
      </w:r>
      <w:proofErr w:type="gramStart"/>
      <w:r>
        <w:rPr>
          <w:rFonts w:hint="eastAsia"/>
        </w:rPr>
        <w:t>微信可以</w:t>
      </w:r>
      <w:proofErr w:type="gramEnd"/>
      <w:r>
        <w:rPr>
          <w:rFonts w:hint="eastAsia"/>
        </w:rPr>
        <w:t>随时随地了解当前污染源的实施情况，在相应指标超标是，可以通过短信，</w:t>
      </w:r>
      <w:proofErr w:type="gramStart"/>
      <w:r>
        <w:rPr>
          <w:rFonts w:hint="eastAsia"/>
        </w:rPr>
        <w:t>微信给</w:t>
      </w:r>
      <w:proofErr w:type="gramEnd"/>
      <w:r>
        <w:rPr>
          <w:rFonts w:hint="eastAsia"/>
        </w:rPr>
        <w:t>相关负责人发送预警信息，及时采取相应的措施。今年十月份，</w:t>
      </w:r>
      <w:proofErr w:type="gramStart"/>
      <w:r>
        <w:rPr>
          <w:rFonts w:hint="eastAsia"/>
        </w:rPr>
        <w:t>智易时代</w:t>
      </w:r>
      <w:proofErr w:type="gramEnd"/>
      <w:r>
        <w:rPr>
          <w:rFonts w:hint="eastAsia"/>
        </w:rPr>
        <w:t>研发的环保大数据平台——“智慧网格化管理系统”正式上线，通过搭载大数据模型和</w:t>
      </w:r>
      <w:proofErr w:type="gramStart"/>
      <w:r>
        <w:rPr>
          <w:rFonts w:hint="eastAsia"/>
        </w:rPr>
        <w:t>物联网</w:t>
      </w:r>
      <w:proofErr w:type="gramEnd"/>
      <w:r>
        <w:rPr>
          <w:rFonts w:hint="eastAsia"/>
        </w:rPr>
        <w:t>技术，“智慧网格化管理系统”具有实时、快速、准确、平台化等优点，能实时掌握监管</w:t>
      </w:r>
      <w:r>
        <w:rPr>
          <w:rFonts w:hint="eastAsia"/>
        </w:rPr>
        <w:t>区域内大气各项污染物及空气综合质量指数情况。“互联网</w:t>
      </w:r>
      <w:r>
        <w:rPr>
          <w:rFonts w:hint="eastAsia"/>
        </w:rPr>
        <w:t>+</w:t>
      </w:r>
      <w:r>
        <w:rPr>
          <w:rFonts w:hint="eastAsia"/>
        </w:rPr>
        <w:t>环保”就是通过不断推出小的应用和服务，积累庞大的用户群，不断构建全新的行业生态。</w:t>
      </w:r>
    </w:p>
    <w:p w:rsidR="00BE7369" w:rsidRDefault="009D116A" w:rsidP="004F6C03">
      <w:pPr>
        <w:ind w:firstLine="480"/>
      </w:pPr>
      <w:proofErr w:type="gramStart"/>
      <w:r>
        <w:rPr>
          <w:rFonts w:hint="eastAsia"/>
        </w:rPr>
        <w:t>智易时代</w:t>
      </w:r>
      <w:proofErr w:type="gramEnd"/>
      <w:r>
        <w:rPr>
          <w:rFonts w:hint="eastAsia"/>
        </w:rPr>
        <w:t>以软件平台开发和核心，不断和各种监测设备厂家合作，在平台接人各种监测指标和数据，逐步建立一个环保监测的物联网平台，为互联网</w:t>
      </w:r>
      <w:r>
        <w:rPr>
          <w:rFonts w:hint="eastAsia"/>
        </w:rPr>
        <w:t>+</w:t>
      </w:r>
      <w:r>
        <w:rPr>
          <w:rFonts w:hint="eastAsia"/>
        </w:rPr>
        <w:t>环保贡献自己的力量。</w:t>
      </w:r>
    </w:p>
    <w:p w:rsidR="00BE7369" w:rsidRDefault="009D116A" w:rsidP="004F6C03">
      <w:pPr>
        <w:ind w:firstLine="480"/>
      </w:pPr>
      <w:proofErr w:type="gramStart"/>
      <w:r>
        <w:rPr>
          <w:rFonts w:hint="eastAsia"/>
        </w:rPr>
        <w:t>智易时代</w:t>
      </w:r>
      <w:proofErr w:type="gramEnd"/>
      <w:r>
        <w:rPr>
          <w:rFonts w:hint="eastAsia"/>
        </w:rPr>
        <w:t>欢迎各大企业加盟合作，联系方式如下：</w:t>
      </w:r>
    </w:p>
    <w:p w:rsidR="00BE7369" w:rsidRDefault="009D116A" w:rsidP="004F6C03">
      <w:pPr>
        <w:ind w:firstLine="480"/>
      </w:pPr>
      <w:r>
        <w:rPr>
          <w:rFonts w:hint="eastAsia"/>
        </w:rPr>
        <w:t>公司名称：天津智易时代科技发展有限公司</w:t>
      </w:r>
    </w:p>
    <w:p w:rsidR="00BE7369" w:rsidRDefault="009D116A" w:rsidP="004F6C03">
      <w:pPr>
        <w:ind w:firstLine="480"/>
      </w:pPr>
      <w:r>
        <w:rPr>
          <w:rFonts w:hint="eastAsia"/>
        </w:rPr>
        <w:t>公司地址：天津市滨海高新区海泰发展五道海泰创新基地</w:t>
      </w:r>
      <w:r>
        <w:rPr>
          <w:rFonts w:hint="eastAsia"/>
        </w:rPr>
        <w:t>B8-3-501</w:t>
      </w:r>
    </w:p>
    <w:p w:rsidR="00BE7369" w:rsidRDefault="009D116A" w:rsidP="004F6C03">
      <w:pPr>
        <w:ind w:firstLine="480"/>
      </w:pPr>
      <w:r>
        <w:rPr>
          <w:rFonts w:hint="eastAsia"/>
        </w:rPr>
        <w:lastRenderedPageBreak/>
        <w:t>联系电话：</w:t>
      </w:r>
      <w:r>
        <w:rPr>
          <w:rFonts w:hint="eastAsia"/>
        </w:rPr>
        <w:t>022-23778895</w:t>
      </w:r>
    </w:p>
    <w:p w:rsidR="00BE7369" w:rsidRDefault="009D116A" w:rsidP="004F6C03">
      <w:pPr>
        <w:ind w:firstLine="480"/>
      </w:pPr>
      <w:r>
        <w:rPr>
          <w:rFonts w:hint="eastAsia"/>
        </w:rPr>
        <w:t>公司总经理：陈涛</w:t>
      </w:r>
      <w:r>
        <w:rPr>
          <w:rFonts w:hint="eastAsia"/>
        </w:rPr>
        <w:t xml:space="preserve"> 1380302</w:t>
      </w:r>
      <w:r>
        <w:rPr>
          <w:rFonts w:hint="eastAsia"/>
        </w:rPr>
        <w:t>6441</w:t>
      </w:r>
    </w:p>
    <w:p w:rsidR="00BE7369" w:rsidRDefault="009D116A" w:rsidP="004F6C03">
      <w:pPr>
        <w:ind w:firstLine="480"/>
      </w:pPr>
      <w:r>
        <w:rPr>
          <w:rFonts w:hint="eastAsia"/>
        </w:rPr>
        <w:t>市场部经理：李二虎</w:t>
      </w:r>
      <w:r>
        <w:rPr>
          <w:rFonts w:hint="eastAsia"/>
        </w:rPr>
        <w:t xml:space="preserve"> 15822590474</w:t>
      </w:r>
    </w:p>
    <w:p w:rsidR="00BE7369" w:rsidRDefault="009D116A" w:rsidP="004F6C03">
      <w:pPr>
        <w:ind w:firstLine="480"/>
      </w:pPr>
      <w:r>
        <w:rPr>
          <w:rFonts w:hint="eastAsia"/>
        </w:rPr>
        <w:t>市场部工程师：莫珊珊</w:t>
      </w:r>
      <w:r>
        <w:rPr>
          <w:rFonts w:hint="eastAsia"/>
        </w:rPr>
        <w:t xml:space="preserve"> 15822113982</w:t>
      </w:r>
    </w:p>
    <w:p w:rsidR="00BE7369" w:rsidRDefault="009D116A" w:rsidP="004F6C03">
      <w:pPr>
        <w:ind w:firstLine="480"/>
      </w:pPr>
      <w:r>
        <w:rPr>
          <w:rFonts w:hint="eastAsia"/>
        </w:rPr>
        <w:t>项目负责人：牛大卫</w:t>
      </w:r>
      <w:r>
        <w:rPr>
          <w:rFonts w:hint="eastAsia"/>
        </w:rPr>
        <w:t xml:space="preserve"> 18102023590</w:t>
      </w:r>
    </w:p>
    <w:p w:rsidR="00BE7369" w:rsidRDefault="009D116A">
      <w:pPr>
        <w:pStyle w:val="2"/>
        <w:numPr>
          <w:ilvl w:val="0"/>
          <w:numId w:val="5"/>
        </w:numPr>
      </w:pPr>
      <w:bookmarkStart w:id="11" w:name="_Toc30992"/>
      <w:r>
        <w:rPr>
          <w:rFonts w:hint="eastAsia"/>
        </w:rPr>
        <w:t>服务资质</w:t>
      </w:r>
      <w:bookmarkEnd w:id="11"/>
    </w:p>
    <w:p w:rsidR="00BE7369" w:rsidRDefault="009D116A" w:rsidP="004F6C03">
      <w:pPr>
        <w:ind w:firstLine="480"/>
      </w:pPr>
      <w:proofErr w:type="gramStart"/>
      <w:r>
        <w:rPr>
          <w:rFonts w:hint="eastAsia"/>
        </w:rPr>
        <w:t>智易时代</w:t>
      </w:r>
      <w:proofErr w:type="gramEnd"/>
      <w:r>
        <w:rPr>
          <w:rFonts w:hint="eastAsia"/>
        </w:rPr>
        <w:t>环境监测系统已取得国家计算机软件著作权，其他子系统著作权正在申请中。</w:t>
      </w:r>
    </w:p>
    <w:p w:rsidR="00BE7369" w:rsidRDefault="009D116A">
      <w:pPr>
        <w:ind w:firstLineChars="0" w:firstLine="0"/>
      </w:pPr>
      <w:r>
        <w:rPr>
          <w:rFonts w:hint="eastAsia"/>
          <w:noProof/>
        </w:rPr>
        <w:drawing>
          <wp:inline distT="0" distB="0" distL="114300" distR="114300">
            <wp:extent cx="3130550" cy="4305300"/>
            <wp:effectExtent l="0" t="0" r="12700" b="0"/>
            <wp:docPr id="13" name="图片 13" descr="环境监测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环境监测系统"/>
                    <pic:cNvPicPr>
                      <a:picLocks noChangeAspect="1"/>
                    </pic:cNvPicPr>
                  </pic:nvPicPr>
                  <pic:blipFill>
                    <a:blip r:embed="rId11"/>
                    <a:srcRect/>
                    <a:stretch>
                      <a:fillRect/>
                    </a:stretch>
                  </pic:blipFill>
                  <pic:spPr>
                    <a:xfrm>
                      <a:off x="0" y="0"/>
                      <a:ext cx="3130550" cy="4305300"/>
                    </a:xfrm>
                    <a:prstGeom prst="rect">
                      <a:avLst/>
                    </a:prstGeom>
                    <a:noFill/>
                    <a:ln w="9525">
                      <a:noFill/>
                      <a:miter/>
                    </a:ln>
                    <a:effectLst/>
                  </pic:spPr>
                </pic:pic>
              </a:graphicData>
            </a:graphic>
          </wp:inline>
        </w:drawing>
      </w:r>
    </w:p>
    <w:p w:rsidR="00BE7369" w:rsidRDefault="009D116A">
      <w:pPr>
        <w:ind w:firstLineChars="0" w:firstLine="0"/>
      </w:pPr>
      <w:r>
        <w:rPr>
          <w:rFonts w:hint="eastAsia"/>
        </w:rPr>
        <w:t>其他专利软著</w:t>
      </w:r>
    </w:p>
    <w:p w:rsidR="00BE7369" w:rsidRDefault="009D116A">
      <w:pPr>
        <w:ind w:firstLineChars="0" w:firstLine="0"/>
      </w:pPr>
      <w:r>
        <w:rPr>
          <w:rFonts w:hint="eastAsia"/>
          <w:noProof/>
        </w:rPr>
        <w:lastRenderedPageBreak/>
        <w:drawing>
          <wp:inline distT="0" distB="0" distL="114300" distR="114300">
            <wp:extent cx="1177925" cy="1619885"/>
            <wp:effectExtent l="0" t="0" r="3175" b="18415"/>
            <wp:docPr id="12" name="图片 12" descr="自行车管理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自行车管理系统"/>
                    <pic:cNvPicPr>
                      <a:picLocks noChangeAspect="1"/>
                    </pic:cNvPicPr>
                  </pic:nvPicPr>
                  <pic:blipFill>
                    <a:blip r:embed="rId12"/>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14" name="图片 14" descr="著作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著作权"/>
                    <pic:cNvPicPr>
                      <a:picLocks noChangeAspect="1"/>
                    </pic:cNvPicPr>
                  </pic:nvPicPr>
                  <pic:blipFill>
                    <a:blip r:embed="rId13"/>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10" name="图片 10" descr="智易专利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智易专利证书"/>
                    <pic:cNvPicPr>
                      <a:picLocks noChangeAspect="1"/>
                    </pic:cNvPicPr>
                  </pic:nvPicPr>
                  <pic:blipFill>
                    <a:blip r:embed="rId14"/>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9" name="图片 9" descr="医院营养餐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医院营养餐系统"/>
                    <pic:cNvPicPr>
                      <a:picLocks noChangeAspect="1"/>
                    </pic:cNvPicPr>
                  </pic:nvPicPr>
                  <pic:blipFill>
                    <a:blip r:embed="rId15"/>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11" name="图片 11" descr="医院随访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医院随访系统"/>
                    <pic:cNvPicPr>
                      <a:picLocks noChangeAspect="1"/>
                    </pic:cNvPicPr>
                  </pic:nvPicPr>
                  <pic:blipFill>
                    <a:blip r:embed="rId16"/>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7" name="图片 7" descr="消防水源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消防水源系统"/>
                    <pic:cNvPicPr>
                      <a:picLocks noChangeAspect="1"/>
                    </pic:cNvPicPr>
                  </pic:nvPicPr>
                  <pic:blipFill>
                    <a:blip r:embed="rId17"/>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3" name="图片 3" descr="消防水源APP软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消防水源APP软件"/>
                    <pic:cNvPicPr>
                      <a:picLocks noChangeAspect="1"/>
                    </pic:cNvPicPr>
                  </pic:nvPicPr>
                  <pic:blipFill>
                    <a:blip r:embed="rId18"/>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8" name="图片 8" descr="项目申报管理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项目申报管理系统"/>
                    <pic:cNvPicPr>
                      <a:picLocks noChangeAspect="1"/>
                    </pic:cNvPicPr>
                  </pic:nvPicPr>
                  <pic:blipFill>
                    <a:blip r:embed="rId19"/>
                    <a:srcRect/>
                    <a:stretch>
                      <a:fillRect/>
                    </a:stretch>
                  </pic:blipFill>
                  <pic:spPr>
                    <a:xfrm>
                      <a:off x="0" y="0"/>
                      <a:ext cx="1177925" cy="1619885"/>
                    </a:xfrm>
                    <a:prstGeom prst="rect">
                      <a:avLst/>
                    </a:prstGeom>
                    <a:noFill/>
                    <a:ln w="9525">
                      <a:noFill/>
                      <a:miter/>
                    </a:ln>
                    <a:effectLst/>
                  </pic:spPr>
                </pic:pic>
              </a:graphicData>
            </a:graphic>
          </wp:inline>
        </w:drawing>
      </w:r>
      <w:r>
        <w:rPr>
          <w:rFonts w:hint="eastAsia"/>
          <w:noProof/>
        </w:rPr>
        <w:drawing>
          <wp:inline distT="0" distB="0" distL="114300" distR="114300">
            <wp:extent cx="1177925" cy="1619885"/>
            <wp:effectExtent l="0" t="0" r="3175" b="18415"/>
            <wp:docPr id="5" name="图片 5" descr="手持机移动订餐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手持机移动订餐系统"/>
                    <pic:cNvPicPr>
                      <a:picLocks noChangeAspect="1"/>
                    </pic:cNvPicPr>
                  </pic:nvPicPr>
                  <pic:blipFill>
                    <a:blip r:embed="rId20"/>
                    <a:srcRect/>
                    <a:stretch>
                      <a:fillRect/>
                    </a:stretch>
                  </pic:blipFill>
                  <pic:spPr>
                    <a:xfrm>
                      <a:off x="0" y="0"/>
                      <a:ext cx="1177925" cy="1619885"/>
                    </a:xfrm>
                    <a:prstGeom prst="rect">
                      <a:avLst/>
                    </a:prstGeom>
                    <a:noFill/>
                    <a:ln w="9525">
                      <a:noFill/>
                      <a:miter/>
                    </a:ln>
                    <a:effectLst/>
                  </pic:spPr>
                </pic:pic>
              </a:graphicData>
            </a:graphic>
          </wp:inline>
        </w:drawing>
      </w:r>
      <w:r>
        <w:rPr>
          <w:rFonts w:hint="eastAsia"/>
        </w:rPr>
        <w:t xml:space="preserve">  </w:t>
      </w:r>
      <w:r>
        <w:rPr>
          <w:rFonts w:hint="eastAsia"/>
          <w:noProof/>
        </w:rPr>
        <w:drawing>
          <wp:inline distT="0" distB="0" distL="114300" distR="114300">
            <wp:extent cx="1177925" cy="1619885"/>
            <wp:effectExtent l="0" t="0" r="3175" b="18415"/>
            <wp:docPr id="4" name="图片 4" descr="球场预订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球场预订系统"/>
                    <pic:cNvPicPr>
                      <a:picLocks noChangeAspect="1"/>
                    </pic:cNvPicPr>
                  </pic:nvPicPr>
                  <pic:blipFill>
                    <a:blip r:embed="rId21"/>
                    <a:srcRect/>
                    <a:stretch>
                      <a:fillRect/>
                    </a:stretch>
                  </pic:blipFill>
                  <pic:spPr>
                    <a:xfrm>
                      <a:off x="0" y="0"/>
                      <a:ext cx="1177925" cy="1619885"/>
                    </a:xfrm>
                    <a:prstGeom prst="rect">
                      <a:avLst/>
                    </a:prstGeom>
                    <a:noFill/>
                    <a:ln w="9525">
                      <a:noFill/>
                      <a:miter/>
                    </a:ln>
                    <a:effectLst/>
                  </pic:spPr>
                </pic:pic>
              </a:graphicData>
            </a:graphic>
          </wp:inline>
        </w:drawing>
      </w:r>
      <w:r>
        <w:rPr>
          <w:rFonts w:hint="eastAsia"/>
        </w:rPr>
        <w:t xml:space="preserve">   </w:t>
      </w:r>
      <w:r>
        <w:rPr>
          <w:rFonts w:hint="eastAsia"/>
          <w:noProof/>
        </w:rPr>
        <w:drawing>
          <wp:inline distT="0" distB="0" distL="114300" distR="114300">
            <wp:extent cx="1177925" cy="1619885"/>
            <wp:effectExtent l="0" t="0" r="3175" b="18415"/>
            <wp:docPr id="6" name="图片 6" descr="班车线路管理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班车线路管理系统"/>
                    <pic:cNvPicPr>
                      <a:picLocks noChangeAspect="1"/>
                    </pic:cNvPicPr>
                  </pic:nvPicPr>
                  <pic:blipFill>
                    <a:blip r:embed="rId22"/>
                    <a:srcRect/>
                    <a:stretch>
                      <a:fillRect/>
                    </a:stretch>
                  </pic:blipFill>
                  <pic:spPr>
                    <a:xfrm>
                      <a:off x="0" y="0"/>
                      <a:ext cx="1177925" cy="1619885"/>
                    </a:xfrm>
                    <a:prstGeom prst="rect">
                      <a:avLst/>
                    </a:prstGeom>
                    <a:noFill/>
                    <a:ln w="9525">
                      <a:noFill/>
                      <a:miter/>
                    </a:ln>
                    <a:effectLst/>
                  </pic:spPr>
                </pic:pic>
              </a:graphicData>
            </a:graphic>
          </wp:inline>
        </w:drawing>
      </w:r>
    </w:p>
    <w:p w:rsidR="00BE7369" w:rsidRDefault="00BE7369" w:rsidP="00BE7369">
      <w:pPr>
        <w:ind w:firstLine="480"/>
      </w:pPr>
    </w:p>
    <w:sectPr w:rsidR="00BE7369">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851" w:footer="47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6A" w:rsidRDefault="009D116A" w:rsidP="004F6C03">
      <w:pPr>
        <w:spacing w:line="240" w:lineRule="auto"/>
        <w:ind w:firstLine="480"/>
      </w:pPr>
      <w:r>
        <w:separator/>
      </w:r>
    </w:p>
  </w:endnote>
  <w:endnote w:type="continuationSeparator" w:id="0">
    <w:p w:rsidR="009D116A" w:rsidRDefault="009D116A" w:rsidP="004F6C0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宋体"/>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3" w:rsidRDefault="004F6C0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PlainTable4"/>
      <w:tblpPr w:leftFromText="180" w:rightFromText="180" w:vertAnchor="page" w:horzAnchor="page" w:tblpX="1909" w:tblpY="15404"/>
      <w:tblOverlap w:val="never"/>
      <w:tblW w:w="8323" w:type="dxa"/>
      <w:tblLayout w:type="fixed"/>
      <w:tblLook w:val="04A0" w:firstRow="1" w:lastRow="0" w:firstColumn="1" w:lastColumn="0" w:noHBand="0" w:noVBand="1"/>
    </w:tblPr>
    <w:tblGrid>
      <w:gridCol w:w="7815"/>
      <w:gridCol w:w="508"/>
    </w:tblGrid>
    <w:tr w:rsidR="00BE7369" w:rsidTr="00BE7369">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815" w:type="dxa"/>
          <w:tcBorders>
            <w:top w:val="nil"/>
            <w:left w:val="nil"/>
            <w:bottom w:val="nil"/>
            <w:right w:val="nil"/>
          </w:tcBorders>
          <w:shd w:val="clear" w:color="auto" w:fill="FFFFFF" w:themeFill="background1"/>
        </w:tcPr>
        <w:p w:rsidR="00BE7369" w:rsidRDefault="009D116A">
          <w:pPr>
            <w:pStyle w:val="a6"/>
            <w:tabs>
              <w:tab w:val="clear" w:pos="8306"/>
              <w:tab w:val="left" w:pos="6070"/>
            </w:tabs>
            <w:rPr>
              <w:b w:val="0"/>
              <w:bCs w:val="0"/>
              <w:caps/>
              <w:color w:val="808080" w:themeColor="background1" w:themeShade="80"/>
            </w:rPr>
          </w:pPr>
          <w:sdt>
            <w:sdtPr>
              <w:rPr>
                <w:rFonts w:ascii="宋体" w:hAnsi="宋体"/>
                <w:bCs w:val="0"/>
                <w:color w:val="000000"/>
                <w:szCs w:val="21"/>
              </w:rPr>
              <w:alias w:val="作者"/>
              <w:id w:val="1619725363"/>
              <w:placeholder>
                <w:docPart w:val="D0A3DC92553749C5900DD47CB92B0427"/>
              </w:placeholder>
              <w:text/>
            </w:sdtPr>
            <w:sdtEndPr/>
            <w:sdtContent>
              <w:r>
                <w:rPr>
                  <w:rFonts w:ascii="宋体" w:hAnsi="宋体" w:hint="eastAsia"/>
                  <w:b w:val="0"/>
                  <w:color w:val="000000"/>
                  <w:szCs w:val="21"/>
                </w:rPr>
                <w:t>地址：天津市西青区海泰创新基地</w:t>
              </w:r>
              <w:r>
                <w:rPr>
                  <w:rFonts w:ascii="宋体" w:hAnsi="宋体" w:hint="eastAsia"/>
                  <w:b w:val="0"/>
                  <w:color w:val="000000"/>
                  <w:szCs w:val="21"/>
                </w:rPr>
                <w:t xml:space="preserve">B8-3-501    </w:t>
              </w:r>
              <w:r>
                <w:rPr>
                  <w:rFonts w:ascii="宋体" w:hAnsi="宋体" w:hint="eastAsia"/>
                  <w:b w:val="0"/>
                  <w:color w:val="000000"/>
                  <w:szCs w:val="21"/>
                </w:rPr>
                <w:t>电话：</w:t>
              </w:r>
              <w:r>
                <w:rPr>
                  <w:rFonts w:ascii="宋体" w:hAnsi="宋体" w:hint="eastAsia"/>
                  <w:b w:val="0"/>
                  <w:color w:val="000000"/>
                  <w:szCs w:val="21"/>
                </w:rPr>
                <w:t>022-23778895</w:t>
              </w:r>
            </w:sdtContent>
          </w:sdt>
        </w:p>
      </w:tc>
      <w:tc>
        <w:tcPr>
          <w:tcW w:w="508" w:type="dxa"/>
          <w:tcBorders>
            <w:top w:val="nil"/>
            <w:left w:val="nil"/>
            <w:bottom w:val="nil"/>
            <w:right w:val="nil"/>
          </w:tcBorders>
          <w:shd w:val="clear" w:color="auto" w:fill="FFFFFF" w:themeFill="background1"/>
        </w:tcPr>
        <w:p w:rsidR="00BE7369" w:rsidRDefault="009D116A">
          <w:pPr>
            <w:pStyle w:val="a6"/>
            <w:jc w:val="both"/>
            <w:cnfStyle w:val="100000000000" w:firstRow="1" w:lastRow="0" w:firstColumn="0" w:lastColumn="0" w:oddVBand="0" w:evenVBand="0" w:oddHBand="0" w:evenHBand="0" w:firstRowFirstColumn="0" w:firstRowLastColumn="0" w:lastRowFirstColumn="0" w:lastRowLastColumn="0"/>
            <w:rPr>
              <w:b w:val="0"/>
              <w:bCs w:val="0"/>
              <w:caps/>
              <w:color w:val="808080" w:themeColor="background1" w:themeShade="80"/>
            </w:rPr>
          </w:pPr>
          <w:r>
            <w:rPr>
              <w:b w:val="0"/>
              <w:bCs w:val="0"/>
              <w:caps/>
              <w:color w:val="808080" w:themeColor="background1" w:themeShade="80"/>
            </w:rPr>
            <w:fldChar w:fldCharType="begin"/>
          </w:r>
          <w:r>
            <w:rPr>
              <w:caps/>
              <w:color w:val="808080" w:themeColor="background1" w:themeShade="80"/>
            </w:rPr>
            <w:instrText>PAGE   \* MERGEFORMAT</w:instrText>
          </w:r>
          <w:r>
            <w:rPr>
              <w:b w:val="0"/>
              <w:bCs w:val="0"/>
              <w:caps/>
              <w:color w:val="808080" w:themeColor="background1" w:themeShade="80"/>
            </w:rPr>
            <w:fldChar w:fldCharType="separate"/>
          </w:r>
          <w:r w:rsidR="004F6C03" w:rsidRPr="004F6C03">
            <w:rPr>
              <w:b w:val="0"/>
              <w:bCs w:val="0"/>
              <w:caps/>
              <w:noProof/>
              <w:color w:val="808080" w:themeColor="background1" w:themeShade="80"/>
              <w:lang w:val="zh-CN"/>
            </w:rPr>
            <w:t>1</w:t>
          </w:r>
          <w:r>
            <w:rPr>
              <w:b w:val="0"/>
              <w:bCs w:val="0"/>
              <w:caps/>
              <w:color w:val="808080" w:themeColor="background1" w:themeShade="80"/>
            </w:rPr>
            <w:fldChar w:fldCharType="end"/>
          </w:r>
        </w:p>
      </w:tc>
    </w:tr>
  </w:tbl>
  <w:p w:rsidR="00BE7369" w:rsidRDefault="00BE7369">
    <w:pPr>
      <w:pStyle w:val="a6"/>
      <w:rPr>
        <w:rFonts w:ascii="宋体" w:hAnsi="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3" w:rsidRDefault="004F6C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6A" w:rsidRDefault="009D116A" w:rsidP="004F6C03">
      <w:pPr>
        <w:spacing w:line="240" w:lineRule="auto"/>
        <w:ind w:firstLine="480"/>
      </w:pPr>
      <w:r>
        <w:separator/>
      </w:r>
    </w:p>
  </w:footnote>
  <w:footnote w:type="continuationSeparator" w:id="0">
    <w:p w:rsidR="009D116A" w:rsidRDefault="009D116A" w:rsidP="004F6C03">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3" w:rsidRDefault="004F6C0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69" w:rsidRDefault="009D116A">
    <w:pPr>
      <w:pStyle w:val="a7"/>
      <w:pBdr>
        <w:bottom w:val="single" w:sz="4" w:space="1" w:color="auto"/>
      </w:pBdr>
      <w:jc w:val="both"/>
      <w:rPr>
        <w:rFonts w:ascii="宋体" w:hAnsi="宋体" w:cs="宋体"/>
      </w:rPr>
    </w:pPr>
    <w:r>
      <w:rPr>
        <w:rFonts w:ascii="宋体" w:hAnsi="宋体" w:cs="宋体" w:hint="eastAsia"/>
        <w:kern w:val="0"/>
      </w:rPr>
      <w:t>天津智易时代科技发展有限公司</w:t>
    </w:r>
    <w:r>
      <w:rPr>
        <w:rFonts w:ascii="宋体" w:hAnsi="宋体" w:cs="宋体" w:hint="eastAsia"/>
        <w:kern w:val="0"/>
      </w:rPr>
      <w:t xml:space="preserve"> </w:t>
    </w:r>
    <w:r w:rsidR="004F6C03">
      <w:rPr>
        <w:rFonts w:ascii="Arial" w:hAnsi="Arial" w:cs="Arial"/>
      </w:rPr>
      <w:t xml:space="preserve">Tianjin </w:t>
    </w:r>
    <w:proofErr w:type="spellStart"/>
    <w:r w:rsidR="004F6C03">
      <w:rPr>
        <w:rFonts w:ascii="Arial" w:hAnsi="Arial" w:cs="Arial"/>
      </w:rPr>
      <w:t>Zwinsoft</w:t>
    </w:r>
    <w:proofErr w:type="spellEnd"/>
    <w:r w:rsidR="004F6C03">
      <w:rPr>
        <w:rFonts w:ascii="Arial" w:hAnsi="Arial" w:cs="Arial"/>
      </w:rPr>
      <w:t xml:space="preserve"> Tech</w:t>
    </w:r>
    <w:bookmarkStart w:id="12" w:name="_GoBack"/>
    <w:bookmarkEnd w:id="12"/>
    <w:r>
      <w:rPr>
        <w:rFonts w:ascii="Arial" w:hAnsi="Arial" w:cs="Arial"/>
      </w:rPr>
      <w:t>nology</w:t>
    </w:r>
    <w:r>
      <w:rPr>
        <w:rFonts w:ascii="Arial" w:hAnsi="Arial" w:cs="Arial"/>
      </w:rPr>
      <w:t xml:space="preserve"> Co., Ltd.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3" w:rsidRDefault="004F6C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595B4"/>
    <w:multiLevelType w:val="singleLevel"/>
    <w:tmpl w:val="566595B4"/>
    <w:lvl w:ilvl="0">
      <w:start w:val="1"/>
      <w:numFmt w:val="chineseCounting"/>
      <w:suff w:val="nothing"/>
      <w:lvlText w:val="%1、"/>
      <w:lvlJc w:val="left"/>
    </w:lvl>
  </w:abstractNum>
  <w:abstractNum w:abstractNumId="1">
    <w:nsid w:val="5665961C"/>
    <w:multiLevelType w:val="singleLevel"/>
    <w:tmpl w:val="5665961C"/>
    <w:lvl w:ilvl="0">
      <w:start w:val="1"/>
      <w:numFmt w:val="decimal"/>
      <w:suff w:val="nothing"/>
      <w:lvlText w:val="%1、"/>
      <w:lvlJc w:val="left"/>
    </w:lvl>
  </w:abstractNum>
  <w:abstractNum w:abstractNumId="2">
    <w:nsid w:val="5689DD70"/>
    <w:multiLevelType w:val="singleLevel"/>
    <w:tmpl w:val="5689DD70"/>
    <w:lvl w:ilvl="0">
      <w:start w:val="1"/>
      <w:numFmt w:val="decimal"/>
      <w:suff w:val="nothing"/>
      <w:lvlText w:val="%1、"/>
      <w:lvlJc w:val="left"/>
    </w:lvl>
  </w:abstractNum>
  <w:abstractNum w:abstractNumId="3">
    <w:nsid w:val="5689DDBF"/>
    <w:multiLevelType w:val="singleLevel"/>
    <w:tmpl w:val="5689DDBF"/>
    <w:lvl w:ilvl="0">
      <w:start w:val="1"/>
      <w:numFmt w:val="decimal"/>
      <w:suff w:val="nothing"/>
      <w:lvlText w:val="%1、"/>
      <w:lvlJc w:val="left"/>
    </w:lvl>
  </w:abstractNum>
  <w:abstractNum w:abstractNumId="4">
    <w:nsid w:val="568F6BE9"/>
    <w:multiLevelType w:val="singleLevel"/>
    <w:tmpl w:val="568F6BE9"/>
    <w:lvl w:ilvl="0">
      <w:start w:val="1"/>
      <w:numFmt w:val="decimal"/>
      <w:suff w:val="nothing"/>
      <w:lvlText w:val="%1、"/>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3A5"/>
    <w:rsid w:val="00172A27"/>
    <w:rsid w:val="002C6A0E"/>
    <w:rsid w:val="004B399F"/>
    <w:rsid w:val="004F6C03"/>
    <w:rsid w:val="005E48D8"/>
    <w:rsid w:val="009D116A"/>
    <w:rsid w:val="00BA6E94"/>
    <w:rsid w:val="00BC5BDA"/>
    <w:rsid w:val="00BE7369"/>
    <w:rsid w:val="00CC05E1"/>
    <w:rsid w:val="05105CE3"/>
    <w:rsid w:val="05FF4B65"/>
    <w:rsid w:val="07293587"/>
    <w:rsid w:val="13C648FC"/>
    <w:rsid w:val="1A9731B0"/>
    <w:rsid w:val="1AF731C9"/>
    <w:rsid w:val="231A0926"/>
    <w:rsid w:val="2A477CE9"/>
    <w:rsid w:val="32F657BC"/>
    <w:rsid w:val="36907E32"/>
    <w:rsid w:val="37977641"/>
    <w:rsid w:val="4C054343"/>
    <w:rsid w:val="5C3B6762"/>
    <w:rsid w:val="5FD45FC8"/>
    <w:rsid w:val="7B8E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880"/>
      <w:jc w:val="both"/>
    </w:pPr>
    <w:rPr>
      <w:rFonts w:ascii="Times New Roman" w:eastAsia="宋体" w:hAnsi="Times New Roman"/>
      <w:kern w:val="2"/>
      <w:sz w:val="24"/>
      <w:szCs w:val="22"/>
    </w:rPr>
  </w:style>
  <w:style w:type="paragraph" w:styleId="1">
    <w:name w:val="heading 1"/>
    <w:basedOn w:val="a"/>
    <w:next w:val="a"/>
    <w:link w:val="1Char"/>
    <w:uiPriority w:val="9"/>
    <w:qFormat/>
    <w:pPr>
      <w:keepNext/>
      <w:keepLines/>
      <w:spacing w:before="340" w:after="330" w:line="579" w:lineRule="auto"/>
      <w:ind w:firstLineChars="0" w:firstLine="0"/>
      <w:outlineLvl w:val="0"/>
    </w:pPr>
    <w:rPr>
      <w:rFonts w:eastAsia="黑体"/>
      <w:bCs/>
      <w:kern w:val="44"/>
      <w:sz w:val="32"/>
      <w:szCs w:val="44"/>
    </w:rPr>
  </w:style>
  <w:style w:type="paragraph" w:styleId="2">
    <w:name w:val="heading 2"/>
    <w:basedOn w:val="a"/>
    <w:next w:val="a"/>
    <w:uiPriority w:val="9"/>
    <w:unhideWhenUsed/>
    <w:qFormat/>
    <w:pPr>
      <w:keepNext/>
      <w:keepLines/>
      <w:spacing w:before="260" w:after="260" w:line="413" w:lineRule="auto"/>
      <w:ind w:firstLineChars="0" w:firstLine="0"/>
      <w:outlineLvl w:val="1"/>
    </w:pPr>
    <w:rPr>
      <w:rFonts w:ascii="Arial" w:eastAsia="黑体" w:hAnsi="Arial"/>
      <w:sz w:val="30"/>
    </w:rPr>
  </w:style>
  <w:style w:type="paragraph" w:styleId="3">
    <w:name w:val="heading 3"/>
    <w:basedOn w:val="a"/>
    <w:next w:val="a"/>
    <w:uiPriority w:val="9"/>
    <w:unhideWhenUsed/>
    <w:qFormat/>
    <w:pPr>
      <w:keepNext/>
      <w:keepLines/>
      <w:spacing w:before="260" w:after="260" w:line="413" w:lineRule="auto"/>
      <w:ind w:firstLineChars="0" w:firstLine="0"/>
      <w:outlineLvl w:val="2"/>
    </w:pPr>
    <w:rPr>
      <w:rFonts w:eastAsia="黑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7">
    <w:name w:val="toc 7"/>
    <w:basedOn w:val="a"/>
    <w:next w:val="a"/>
    <w:uiPriority w:val="39"/>
    <w:unhideWhenUsed/>
    <w:qFormat/>
    <w:pPr>
      <w:ind w:leftChars="1200" w:left="2520"/>
    </w:p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960" w:firstLineChars="0" w:firstLine="0"/>
    </w:pPr>
  </w:style>
  <w:style w:type="paragraph" w:styleId="8">
    <w:name w:val="toc 8"/>
    <w:basedOn w:val="a"/>
    <w:next w:val="a"/>
    <w:uiPriority w:val="39"/>
    <w:unhideWhenUsed/>
    <w:qFormat/>
    <w:pPr>
      <w:ind w:leftChars="1400" w:left="294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ind w:firstLineChars="0" w:firstLine="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ind w:firstLineChars="0" w:firstLine="0"/>
      <w:jc w:val="center"/>
    </w:pPr>
    <w:rPr>
      <w:sz w:val="18"/>
      <w:szCs w:val="18"/>
    </w:rPr>
  </w:style>
  <w:style w:type="paragraph" w:styleId="10">
    <w:name w:val="toc 1"/>
    <w:basedOn w:val="a"/>
    <w:next w:val="a"/>
    <w:uiPriority w:val="39"/>
    <w:unhideWhenUsed/>
    <w:qFormat/>
    <w:pPr>
      <w:ind w:firstLineChars="0" w:firstLine="0"/>
    </w:pPr>
    <w:rPr>
      <w:rFonts w:eastAsia="黑体"/>
      <w:sz w:val="28"/>
    </w:rPr>
  </w:style>
  <w:style w:type="paragraph" w:styleId="4">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80" w:firstLineChars="0" w:firstLine="0"/>
    </w:pPr>
  </w:style>
  <w:style w:type="paragraph" w:styleId="9">
    <w:name w:val="toc 9"/>
    <w:basedOn w:val="a"/>
    <w:next w:val="a"/>
    <w:uiPriority w:val="39"/>
    <w:unhideWhenUsed/>
    <w:qFormat/>
    <w:pPr>
      <w:ind w:leftChars="1600" w:left="3360"/>
    </w:pPr>
  </w:style>
  <w:style w:type="character" w:styleId="a8">
    <w:name w:val="annotation reference"/>
    <w:basedOn w:val="a0"/>
    <w:uiPriority w:val="99"/>
    <w:unhideWhenUsed/>
    <w:qFormat/>
    <w:rPr>
      <w:sz w:val="21"/>
      <w:szCs w:val="21"/>
    </w:rPr>
  </w:style>
  <w:style w:type="character" w:customStyle="1" w:styleId="1Char">
    <w:name w:val="标题 1 Char"/>
    <w:basedOn w:val="a0"/>
    <w:link w:val="1"/>
    <w:uiPriority w:val="9"/>
    <w:qFormat/>
    <w:rPr>
      <w:rFonts w:ascii="Times New Roman" w:eastAsia="黑体" w:hAnsi="Times New Roman"/>
      <w:bCs/>
      <w:kern w:val="44"/>
      <w:sz w:val="32"/>
      <w:szCs w:val="44"/>
    </w:rPr>
  </w:style>
  <w:style w:type="character" w:customStyle="1" w:styleId="Char3">
    <w:name w:val="页眉 Char"/>
    <w:basedOn w:val="a0"/>
    <w:link w:val="a7"/>
    <w:uiPriority w:val="99"/>
    <w:qFormat/>
    <w:rPr>
      <w:rFonts w:eastAsia="宋体"/>
      <w:sz w:val="18"/>
      <w:szCs w:val="18"/>
    </w:rPr>
  </w:style>
  <w:style w:type="character" w:customStyle="1" w:styleId="Char2">
    <w:name w:val="页脚 Char"/>
    <w:basedOn w:val="a0"/>
    <w:link w:val="a6"/>
    <w:uiPriority w:val="99"/>
    <w:qFormat/>
    <w:rPr>
      <w:rFonts w:eastAsia="宋体"/>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table" w:customStyle="1" w:styleId="GridTable1Light">
    <w:name w:val="Grid Table 1 Light"/>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2Accent1">
    <w:name w:val="List Table 2 Accent 1"/>
    <w:basedOn w:val="a1"/>
    <w:uiPriority w:val="47"/>
    <w:qFormat/>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uiPriority w:val="99"/>
    <w:unhideWhenUsed/>
    <w:qFormat/>
    <w:pPr>
      <w:widowControl w:val="0"/>
      <w:autoSpaceDE w:val="0"/>
      <w:autoSpaceDN w:val="0"/>
      <w:adjustRightInd w:val="0"/>
    </w:pPr>
    <w:rPr>
      <w:rFonts w:ascii="宋体" w:eastAsia="宋体" w:hAnsi="宋体" w:hint="eastAsi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880"/>
      <w:jc w:val="both"/>
    </w:pPr>
    <w:rPr>
      <w:rFonts w:ascii="Times New Roman" w:eastAsia="宋体" w:hAnsi="Times New Roman"/>
      <w:kern w:val="2"/>
      <w:sz w:val="24"/>
      <w:szCs w:val="22"/>
    </w:rPr>
  </w:style>
  <w:style w:type="paragraph" w:styleId="1">
    <w:name w:val="heading 1"/>
    <w:basedOn w:val="a"/>
    <w:next w:val="a"/>
    <w:link w:val="1Char"/>
    <w:uiPriority w:val="9"/>
    <w:qFormat/>
    <w:pPr>
      <w:keepNext/>
      <w:keepLines/>
      <w:spacing w:before="340" w:after="330" w:line="579" w:lineRule="auto"/>
      <w:ind w:firstLineChars="0" w:firstLine="0"/>
      <w:outlineLvl w:val="0"/>
    </w:pPr>
    <w:rPr>
      <w:rFonts w:eastAsia="黑体"/>
      <w:bCs/>
      <w:kern w:val="44"/>
      <w:sz w:val="32"/>
      <w:szCs w:val="44"/>
    </w:rPr>
  </w:style>
  <w:style w:type="paragraph" w:styleId="2">
    <w:name w:val="heading 2"/>
    <w:basedOn w:val="a"/>
    <w:next w:val="a"/>
    <w:uiPriority w:val="9"/>
    <w:unhideWhenUsed/>
    <w:qFormat/>
    <w:pPr>
      <w:keepNext/>
      <w:keepLines/>
      <w:spacing w:before="260" w:after="260" w:line="413" w:lineRule="auto"/>
      <w:ind w:firstLineChars="0" w:firstLine="0"/>
      <w:outlineLvl w:val="1"/>
    </w:pPr>
    <w:rPr>
      <w:rFonts w:ascii="Arial" w:eastAsia="黑体" w:hAnsi="Arial"/>
      <w:sz w:val="30"/>
    </w:rPr>
  </w:style>
  <w:style w:type="paragraph" w:styleId="3">
    <w:name w:val="heading 3"/>
    <w:basedOn w:val="a"/>
    <w:next w:val="a"/>
    <w:uiPriority w:val="9"/>
    <w:unhideWhenUsed/>
    <w:qFormat/>
    <w:pPr>
      <w:keepNext/>
      <w:keepLines/>
      <w:spacing w:before="260" w:after="260" w:line="413" w:lineRule="auto"/>
      <w:ind w:firstLineChars="0" w:firstLine="0"/>
      <w:outlineLvl w:val="2"/>
    </w:pPr>
    <w:rPr>
      <w:rFonts w:eastAsia="黑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7">
    <w:name w:val="toc 7"/>
    <w:basedOn w:val="a"/>
    <w:next w:val="a"/>
    <w:uiPriority w:val="39"/>
    <w:unhideWhenUsed/>
    <w:qFormat/>
    <w:pPr>
      <w:ind w:leftChars="1200" w:left="2520"/>
    </w:p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960" w:firstLineChars="0" w:firstLine="0"/>
    </w:pPr>
  </w:style>
  <w:style w:type="paragraph" w:styleId="8">
    <w:name w:val="toc 8"/>
    <w:basedOn w:val="a"/>
    <w:next w:val="a"/>
    <w:uiPriority w:val="39"/>
    <w:unhideWhenUsed/>
    <w:qFormat/>
    <w:pPr>
      <w:ind w:leftChars="1400" w:left="294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ind w:firstLineChars="0" w:firstLine="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ind w:firstLineChars="0" w:firstLine="0"/>
      <w:jc w:val="center"/>
    </w:pPr>
    <w:rPr>
      <w:sz w:val="18"/>
      <w:szCs w:val="18"/>
    </w:rPr>
  </w:style>
  <w:style w:type="paragraph" w:styleId="10">
    <w:name w:val="toc 1"/>
    <w:basedOn w:val="a"/>
    <w:next w:val="a"/>
    <w:uiPriority w:val="39"/>
    <w:unhideWhenUsed/>
    <w:qFormat/>
    <w:pPr>
      <w:ind w:firstLineChars="0" w:firstLine="0"/>
    </w:pPr>
    <w:rPr>
      <w:rFonts w:eastAsia="黑体"/>
      <w:sz w:val="28"/>
    </w:rPr>
  </w:style>
  <w:style w:type="paragraph" w:styleId="4">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80" w:firstLineChars="0" w:firstLine="0"/>
    </w:pPr>
  </w:style>
  <w:style w:type="paragraph" w:styleId="9">
    <w:name w:val="toc 9"/>
    <w:basedOn w:val="a"/>
    <w:next w:val="a"/>
    <w:uiPriority w:val="39"/>
    <w:unhideWhenUsed/>
    <w:qFormat/>
    <w:pPr>
      <w:ind w:leftChars="1600" w:left="3360"/>
    </w:pPr>
  </w:style>
  <w:style w:type="character" w:styleId="a8">
    <w:name w:val="annotation reference"/>
    <w:basedOn w:val="a0"/>
    <w:uiPriority w:val="99"/>
    <w:unhideWhenUsed/>
    <w:qFormat/>
    <w:rPr>
      <w:sz w:val="21"/>
      <w:szCs w:val="21"/>
    </w:rPr>
  </w:style>
  <w:style w:type="character" w:customStyle="1" w:styleId="1Char">
    <w:name w:val="标题 1 Char"/>
    <w:basedOn w:val="a0"/>
    <w:link w:val="1"/>
    <w:uiPriority w:val="9"/>
    <w:qFormat/>
    <w:rPr>
      <w:rFonts w:ascii="Times New Roman" w:eastAsia="黑体" w:hAnsi="Times New Roman"/>
      <w:bCs/>
      <w:kern w:val="44"/>
      <w:sz w:val="32"/>
      <w:szCs w:val="44"/>
    </w:rPr>
  </w:style>
  <w:style w:type="character" w:customStyle="1" w:styleId="Char3">
    <w:name w:val="页眉 Char"/>
    <w:basedOn w:val="a0"/>
    <w:link w:val="a7"/>
    <w:uiPriority w:val="99"/>
    <w:qFormat/>
    <w:rPr>
      <w:rFonts w:eastAsia="宋体"/>
      <w:sz w:val="18"/>
      <w:szCs w:val="18"/>
    </w:rPr>
  </w:style>
  <w:style w:type="character" w:customStyle="1" w:styleId="Char2">
    <w:name w:val="页脚 Char"/>
    <w:basedOn w:val="a0"/>
    <w:link w:val="a6"/>
    <w:uiPriority w:val="99"/>
    <w:qFormat/>
    <w:rPr>
      <w:rFonts w:eastAsia="宋体"/>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table" w:customStyle="1" w:styleId="GridTable1Light">
    <w:name w:val="Grid Table 1 Light"/>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2Accent1">
    <w:name w:val="List Table 2 Accent 1"/>
    <w:basedOn w:val="a1"/>
    <w:uiPriority w:val="47"/>
    <w:qFormat/>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uiPriority w:val="99"/>
    <w:unhideWhenUsed/>
    <w:qFormat/>
    <w:pPr>
      <w:widowControl w:val="0"/>
      <w:autoSpaceDE w:val="0"/>
      <w:autoSpaceDN w:val="0"/>
      <w:adjustRightInd w:val="0"/>
    </w:pPr>
    <w:rPr>
      <w:rFonts w:ascii="宋体" w:eastAsia="宋体" w:hAnsi="宋体"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A3DC92553749C5900DD47CB92B0427"/>
        <w:category>
          <w:name w:val="常规"/>
          <w:gallery w:val="placeholder"/>
        </w:category>
        <w:types>
          <w:type w:val="bbPlcHdr"/>
        </w:types>
        <w:behaviors>
          <w:behavior w:val="content"/>
        </w:behaviors>
        <w:guid w:val="{828B476A-D927-45B1-972D-D5D025032D2F}"/>
      </w:docPartPr>
      <w:docPartBody>
        <w:p w:rsidR="009C22DD" w:rsidRDefault="00C22601">
          <w:pPr>
            <w:pStyle w:val="D0A3DC92553749C5900DD47CB92B0427"/>
          </w:pPr>
          <w:r>
            <w:rPr>
              <w:rStyle w:val="1"/>
              <w:lang w:val="zh-CN"/>
            </w:rPr>
            <w:t>[</w:t>
          </w:r>
          <w:r>
            <w:rPr>
              <w:rStyle w:val="1"/>
              <w:lang w:val="zh-CN"/>
            </w:rPr>
            <w:t>作者</w:t>
          </w:r>
          <w:r>
            <w:rPr>
              <w:rStyle w:val="1"/>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D2"/>
    <w:rsid w:val="009C22DD"/>
    <w:rsid w:val="00C22601"/>
    <w:rsid w:val="00ED56D2"/>
    <w:rsid w:val="00FC2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semiHidden="0" w:uiPriority="1" w:qFormat="1"/>
    <w:lsdException w:name="Normal Table"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434B44B9F34FA1A0C9A881AA61AC3C">
    <w:name w:val="43434B44B9F34FA1A0C9A881AA61AC3C"/>
    <w:qFormat/>
    <w:pPr>
      <w:widowControl w:val="0"/>
      <w:jc w:val="both"/>
    </w:pPr>
    <w:rPr>
      <w:kern w:val="2"/>
      <w:sz w:val="21"/>
      <w:szCs w:val="22"/>
    </w:rPr>
  </w:style>
  <w:style w:type="paragraph" w:customStyle="1" w:styleId="A188B123AA414C59851641094018B5B7">
    <w:name w:val="A188B123AA414C59851641094018B5B7"/>
    <w:qFormat/>
    <w:pPr>
      <w:widowControl w:val="0"/>
      <w:jc w:val="both"/>
    </w:pPr>
    <w:rPr>
      <w:kern w:val="2"/>
      <w:sz w:val="21"/>
      <w:szCs w:val="22"/>
    </w:rPr>
  </w:style>
  <w:style w:type="character" w:customStyle="1" w:styleId="1">
    <w:name w:val="占位符文本1"/>
    <w:basedOn w:val="a0"/>
    <w:uiPriority w:val="99"/>
    <w:semiHidden/>
    <w:rPr>
      <w:color w:val="808080"/>
    </w:rPr>
  </w:style>
  <w:style w:type="paragraph" w:customStyle="1" w:styleId="15F30F4CD4B84AE3B4939E87E95A224C">
    <w:name w:val="15F30F4CD4B84AE3B4939E87E95A224C"/>
    <w:qFormat/>
    <w:pPr>
      <w:widowControl w:val="0"/>
      <w:jc w:val="both"/>
    </w:pPr>
    <w:rPr>
      <w:kern w:val="2"/>
      <w:sz w:val="21"/>
      <w:szCs w:val="22"/>
    </w:rPr>
  </w:style>
  <w:style w:type="paragraph" w:customStyle="1" w:styleId="D0A3DC92553749C5900DD47CB92B0427">
    <w:name w:val="D0A3DC92553749C5900DD47CB92B0427"/>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semiHidden="0" w:uiPriority="1" w:qFormat="1"/>
    <w:lsdException w:name="Normal Table"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434B44B9F34FA1A0C9A881AA61AC3C">
    <w:name w:val="43434B44B9F34FA1A0C9A881AA61AC3C"/>
    <w:qFormat/>
    <w:pPr>
      <w:widowControl w:val="0"/>
      <w:jc w:val="both"/>
    </w:pPr>
    <w:rPr>
      <w:kern w:val="2"/>
      <w:sz w:val="21"/>
      <w:szCs w:val="22"/>
    </w:rPr>
  </w:style>
  <w:style w:type="paragraph" w:customStyle="1" w:styleId="A188B123AA414C59851641094018B5B7">
    <w:name w:val="A188B123AA414C59851641094018B5B7"/>
    <w:qFormat/>
    <w:pPr>
      <w:widowControl w:val="0"/>
      <w:jc w:val="both"/>
    </w:pPr>
    <w:rPr>
      <w:kern w:val="2"/>
      <w:sz w:val="21"/>
      <w:szCs w:val="22"/>
    </w:rPr>
  </w:style>
  <w:style w:type="character" w:customStyle="1" w:styleId="1">
    <w:name w:val="占位符文本1"/>
    <w:basedOn w:val="a0"/>
    <w:uiPriority w:val="99"/>
    <w:semiHidden/>
    <w:rPr>
      <w:color w:val="808080"/>
    </w:rPr>
  </w:style>
  <w:style w:type="paragraph" w:customStyle="1" w:styleId="15F30F4CD4B84AE3B4939E87E95A224C">
    <w:name w:val="15F30F4CD4B84AE3B4939E87E95A224C"/>
    <w:qFormat/>
    <w:pPr>
      <w:widowControl w:val="0"/>
      <w:jc w:val="both"/>
    </w:pPr>
    <w:rPr>
      <w:kern w:val="2"/>
      <w:sz w:val="21"/>
      <w:szCs w:val="22"/>
    </w:rPr>
  </w:style>
  <w:style w:type="paragraph" w:customStyle="1" w:styleId="D0A3DC92553749C5900DD47CB92B0427">
    <w:name w:val="D0A3DC92553749C5900DD47CB92B0427"/>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DD2680-4C28-4F39-AAF9-6CF3AE0A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地址：天津市西青区海泰创新基地B8-3-501    电话：022-23778895</dc:creator>
  <cp:lastModifiedBy>zwinsoft-zhb</cp:lastModifiedBy>
  <cp:revision>3</cp:revision>
  <dcterms:created xsi:type="dcterms:W3CDTF">2015-12-07T04:18:00Z</dcterms:created>
  <dcterms:modified xsi:type="dcterms:W3CDTF">2016-02-02T10:53:00Z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