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240" w:lineRule="auto"/>
        <w:ind w:firstLine="361" w:firstLineChars="200"/>
        <w:jc w:val="center"/>
        <w:rPr>
          <w:rFonts w:hint="default" w:ascii="Times New Roman" w:hAnsi="Times New Roman" w:eastAsia="宋体" w:cs="Times New Roman"/>
          <w:b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222222"/>
          <w:kern w:val="0"/>
          <w:sz w:val="21"/>
          <w:szCs w:val="21"/>
        </w:rPr>
        <w:t>NooneLost-2000型全自动菌落计数系统</w:t>
      </w:r>
    </w:p>
    <w:p>
      <w:pPr>
        <w:widowControl/>
        <w:spacing w:line="240" w:lineRule="auto"/>
        <w:ind w:firstLine="361" w:firstLineChars="200"/>
        <w:jc w:val="center"/>
        <w:rPr>
          <w:rFonts w:hint="default" w:ascii="Times New Roman" w:hAnsi="Times New Roman" w:eastAsia="宋体" w:cs="Times New Roman"/>
          <w:b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222222"/>
          <w:kern w:val="0"/>
          <w:sz w:val="21"/>
          <w:szCs w:val="21"/>
        </w:rPr>
        <w:t>--专为科研单位而打造--</w:t>
      </w:r>
    </w:p>
    <w:p>
      <w:pPr>
        <w:widowControl/>
        <w:spacing w:line="240" w:lineRule="auto"/>
        <w:ind w:firstLine="360" w:firstLineChars="200"/>
        <w:jc w:val="left"/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全自动菌落计数器广泛应用于食品和饮料的品质和卫生检验、水质分析、乳及乳制品的检测、医院临床检验、化妆品检验和药品的品质和质量检测等工作，主要用于对微生物的菌落计数和计算等</w:t>
      </w:r>
      <w:r>
        <w:rPr>
          <w:rFonts w:hint="eastAsia" w:ascii="Times New Roman" w:hAnsi="Times New Roman" w:cs="Times New Roman"/>
          <w:color w:val="222222"/>
          <w:kern w:val="0"/>
          <w:sz w:val="21"/>
          <w:szCs w:val="21"/>
          <w:lang w:eastAsia="zh-CN"/>
        </w:rPr>
        <w:t>。</w:t>
      </w:r>
    </w:p>
    <w:p>
      <w:pPr>
        <w:widowControl/>
        <w:spacing w:line="240" w:lineRule="auto"/>
        <w:ind w:firstLine="360" w:firstLineChars="200"/>
        <w:jc w:val="left"/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上海科哲生化科技有限公司是分析仪器行业知名厂商，承担了科技部国家科学仪器重大专项，形成了业界领先的图像处理技术，并推出其产业化项目产品：NooneLost-2000型全自动菌落计数系统；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   </w:t>
      </w: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NooneLost-2000型全自动菌落计数系统是国内性能最强大的全自动菌落计数系统，可以使用多种光源与强大的成像设备，基本解决了菌落计数系统计数不准的问题，性能超过进口产品。是对计数精度有较高要求的科研院所，药品与食品检验机构的最佳选择。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主要优点</w:t>
      </w:r>
    </w:p>
    <w:p>
      <w:pPr>
        <w:pStyle w:val="6"/>
        <w:widowControl/>
        <w:numPr>
          <w:numId w:val="0"/>
        </w:numPr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1、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计数准确，是真正能极大提高工作效率的利器；</w:t>
      </w:r>
    </w:p>
    <w:p>
      <w:pPr>
        <w:pStyle w:val="6"/>
        <w:widowControl/>
        <w:numPr>
          <w:numId w:val="0"/>
        </w:numPr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2、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软件性能强大，提供定制功能，超过进口同类产品；</w:t>
      </w:r>
    </w:p>
    <w:p>
      <w:pPr>
        <w:pStyle w:val="6"/>
        <w:widowControl/>
        <w:numPr>
          <w:numId w:val="0"/>
        </w:numPr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3、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每小时可计数400个以上平板，节省大量的人力和时间；</w:t>
      </w:r>
    </w:p>
    <w:p>
      <w:pPr>
        <w:pStyle w:val="6"/>
        <w:widowControl/>
        <w:numPr>
          <w:numId w:val="0"/>
        </w:numPr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4、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适用于所有培养基 </w:t>
      </w:r>
      <w:r>
        <w:rPr>
          <w:rFonts w:hint="default" w:ascii="Times New Roman" w:hAnsi="Times New Roman" w:cs="Times New Roman"/>
          <w:kern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可预设培养基参数；</w:t>
      </w:r>
    </w:p>
    <w:p>
      <w:pPr>
        <w:pStyle w:val="6"/>
        <w:widowControl/>
        <w:numPr>
          <w:numId w:val="0"/>
        </w:numPr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5、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配有专业的计算机图形工作站，具有极强的图像处理能力；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6、使用全中文界面，符合国内使用人员习惯，并可以定制英文界面</w:t>
      </w:r>
      <w:r>
        <w:rPr>
          <w:rFonts w:hint="default" w:ascii="Times New Roman" w:hAnsi="Times New Roman" w:cs="Times New Roman"/>
          <w:kern w:val="0"/>
          <w:sz w:val="21"/>
          <w:szCs w:val="21"/>
          <w:lang w:eastAsia="zh-CN"/>
        </w:rPr>
        <w:t>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主要特点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1、采用2000万像素的高动态范围图像传感器，极大提高斑点识别能力；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2、可以进行计算机光源控制，提供不同的观察背景；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3、</w:t>
      </w: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采用全封闭灯箱，彻底消除环境杂散光的干扰，为精确计数提供了必备的光学条件</w:t>
      </w:r>
      <w:r>
        <w:rPr>
          <w:rFonts w:hint="eastAsia" w:ascii="Times New Roman" w:hAnsi="Times New Roman" w:cs="Times New Roman"/>
          <w:color w:val="222222"/>
          <w:kern w:val="0"/>
          <w:sz w:val="21"/>
          <w:szCs w:val="21"/>
          <w:lang w:eastAsia="zh-CN"/>
        </w:rPr>
        <w:t>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4、 内置366nm紫外照明设计能激发菌落荧光，满足大肠埃希氏菌、绿色荧光蛋白等的观察；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5、内置254nm紫外灯</w:t>
      </w:r>
      <w:r>
        <w:rPr>
          <w:rFonts w:hint="default" w:ascii="Times New Roman" w:hAnsi="Times New Roman" w:cs="Times New Roman"/>
          <w:color w:val="222222"/>
          <w:kern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可解决菌落仪长期使用带来的污染问题，也能满足紫外诱变的需要；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6、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快速读取平板、螺旋、涂布、倾倒等菌落数；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7、适用于所有培养基 </w:t>
      </w:r>
      <w:r>
        <w:rPr>
          <w:rFonts w:hint="default" w:ascii="Times New Roman" w:hAnsi="Times New Roman" w:cs="Times New Roman"/>
          <w:kern w:val="0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自动校正所有来自培养皿的不良影响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8、测定结果重现性和准确性好，避免人工计数所带来的人为误差；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9、带有条码阅读器，可以可保存每一次结果，能够连接到LIMS；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10、方便简单输出扩展到excel，方便进一步分析或记录等项目操作；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11、完好的保存图像，并可输出成PDF文件；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12、增加了手动功能，可手工校正加减菌落；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13、可使用软件对亮度、对比度和灵敏度进行调节；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14、可进行微孔板、多孔板图像分析；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15、菌落分辨率优于0.01 mm，具有业界最高的分辨率；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16、可精确标记、保存标准比例尺；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17、自动切去培养皿周边图像，图像更清晰；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18、计数时间&lt;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0.3s，具有极高的分析速度；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19、能进行成片的菌落自动分割，稀释系数校正等一系列有关运算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20、自动分离粘连融合菌落；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21、自动消除计数网格；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22、自动标记每一个被计数的菌落；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23、可以创造多边区域排除培养基缺陷及气泡；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24、可读取颜色培养基并通过颜色区分不同菌落；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25、根据数据库自动校正所有来自培养皿的不良影响；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26、可以分析抑菌圈与抗生素效价分析；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27、可以去掉滤膜与Petrifilm测试片的网格；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28、带有背景优化系统，去掉杂质；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29、可使用微孔板、培养皿、薄膜等多种分析容器；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30、多种统计工具，适应不同形式的菌落；</w:t>
      </w:r>
    </w:p>
    <w:p>
      <w:pPr>
        <w:spacing w:line="240" w:lineRule="auto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31、可自定义模式，区分不同的菌落；</w:t>
      </w:r>
    </w:p>
    <w:p>
      <w:pPr>
        <w:spacing w:line="240" w:lineRule="auto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32、具有曝光调节功能，可有效滤掉微小杂质；</w:t>
      </w:r>
    </w:p>
    <w:p>
      <w:pPr>
        <w:spacing w:line="240" w:lineRule="auto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33、可将菌落进行智能分类形成数据库，可随时增减；</w:t>
      </w:r>
    </w:p>
    <w:p>
      <w:pPr>
        <w:spacing w:line="240" w:lineRule="auto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34、具有自定义识别模式，适应菌落识别的多样化要求；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35、适合HACCP、GMP/GLP要求；</w:t>
      </w:r>
    </w:p>
    <w:p>
      <w:pPr>
        <w:spacing w:line="240" w:lineRule="auto"/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仪器组成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主机（包括成像组件、光源组件、封闭式暗箱）；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分析软件（包括菌落分析、抑菌圈测量、抗生素效价测定、</w:t>
      </w: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β-内酰胺酶检测软件）；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222222"/>
          <w:kern w:val="0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图像处理工作站计算机系统（Intel服务器CPU，专业显卡、大容量硬盘）；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222222"/>
          <w:kern w:val="0"/>
          <w:sz w:val="21"/>
          <w:szCs w:val="21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color w:val="222222"/>
          <w:kern w:val="0"/>
          <w:sz w:val="21"/>
          <w:szCs w:val="21"/>
        </w:rPr>
        <w:t>条码识别器（选配）；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仪器指标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光    源：254nm、366nm、白光、其余颜色光源可定制；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成像组件：尺寸大于1，像素高于2000万；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分 辨 率：小于0.01mm</w:t>
      </w:r>
      <w:r>
        <w:rPr>
          <w:rFonts w:hint="default" w:ascii="Times New Roman" w:hAnsi="Times New Roman" w:cs="Times New Roman"/>
          <w:kern w:val="0"/>
          <w:sz w:val="21"/>
          <w:szCs w:val="21"/>
          <w:lang w:eastAsia="zh-CN"/>
        </w:rPr>
        <w:t>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培养皿直径：50-150mm</w:t>
      </w:r>
      <w:r>
        <w:rPr>
          <w:rFonts w:hint="default" w:ascii="Times New Roman" w:hAnsi="Times New Roman" w:cs="Times New Roman"/>
          <w:kern w:val="0"/>
          <w:sz w:val="21"/>
          <w:szCs w:val="21"/>
          <w:lang w:eastAsia="zh-CN"/>
        </w:rPr>
        <w:t>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5、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分析容器：微孔板、培养皿、薄膜；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6、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分析速度：大于400样品/h</w:t>
      </w:r>
      <w:r>
        <w:rPr>
          <w:rFonts w:hint="default" w:ascii="Times New Roman" w:hAnsi="Times New Roman" w:cs="Times New Roman"/>
          <w:kern w:val="0"/>
          <w:sz w:val="21"/>
          <w:szCs w:val="21"/>
          <w:lang w:eastAsia="zh-CN"/>
        </w:rPr>
        <w:t>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7、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电    源：100-240V，50-60HZ；</w:t>
      </w:r>
    </w:p>
    <w:p>
      <w:pPr>
        <w:pStyle w:val="6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8、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软件环境：Windows7/8/Vista以上；</w:t>
      </w:r>
    </w:p>
    <w:p>
      <w:pPr>
        <w:spacing w:line="240" w:lineRule="auto"/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主要应用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全皿计数：全自动菌落计数、荧光菌落识别、显色致病菌识别、蚀斑、噬菌斑计数、螺旋平板计数AMES分析；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双圈筛选分析：抑菌圈、水解圈、透明圈、变色圈、溶钙圈、溶血圈、排油圈、溶磷圈、生长圈；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特征菌筛选：菌落形态筛选、彩色菌落分类、蓝白斑筛选、菌落特征数字化；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4、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多区域统计：SBA、OPKA、多孔板克隆计数；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5、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抑菌圈测量：抗生素效价测定、舒巴坦敏感β-内酰胺酶检验、药敏分析、抗菌检测；</w:t>
      </w: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6、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霉菌研究：菌丝生长速率一键测量、平皿对峙培养分析、防霉检测；</w:t>
      </w: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  </w:t>
      </w:r>
      <w:bookmarkStart w:id="0" w:name="_GoBack"/>
      <w:bookmarkEnd w:id="0"/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7339"/>
    <w:rsid w:val="00041D3F"/>
    <w:rsid w:val="00082EE2"/>
    <w:rsid w:val="0018138D"/>
    <w:rsid w:val="001A0249"/>
    <w:rsid w:val="00200200"/>
    <w:rsid w:val="00207359"/>
    <w:rsid w:val="00277339"/>
    <w:rsid w:val="002A2D17"/>
    <w:rsid w:val="002C18DF"/>
    <w:rsid w:val="00353086"/>
    <w:rsid w:val="00354C13"/>
    <w:rsid w:val="003E4030"/>
    <w:rsid w:val="005021D6"/>
    <w:rsid w:val="00505A0F"/>
    <w:rsid w:val="0057090E"/>
    <w:rsid w:val="00582AC6"/>
    <w:rsid w:val="005961AB"/>
    <w:rsid w:val="005E54EA"/>
    <w:rsid w:val="006667A9"/>
    <w:rsid w:val="006D2941"/>
    <w:rsid w:val="00753FF4"/>
    <w:rsid w:val="007E4EDC"/>
    <w:rsid w:val="00B43280"/>
    <w:rsid w:val="00BE16D1"/>
    <w:rsid w:val="00C71E74"/>
    <w:rsid w:val="00D16F38"/>
    <w:rsid w:val="00DE2A4E"/>
    <w:rsid w:val="00FD679E"/>
    <w:rsid w:val="01BA1962"/>
    <w:rsid w:val="1D5752B2"/>
    <w:rsid w:val="221C4286"/>
    <w:rsid w:val="23594736"/>
    <w:rsid w:val="2B097DA7"/>
    <w:rsid w:val="2C1218DE"/>
    <w:rsid w:val="2D347437"/>
    <w:rsid w:val="313D6058"/>
    <w:rsid w:val="321118B3"/>
    <w:rsid w:val="33CC0C09"/>
    <w:rsid w:val="43D922DF"/>
    <w:rsid w:val="47831DE0"/>
    <w:rsid w:val="536B5669"/>
    <w:rsid w:val="611B62E0"/>
    <w:rsid w:val="720778B7"/>
    <w:rsid w:val="7DCB29F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1602</Characters>
  <Lines>13</Lines>
  <Paragraphs>3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2015-07-07T08:09:00Z</dcterms:created>
  <dc:creator>123</dc:creator>
  <cp:lastModifiedBy>pf</cp:lastModifiedBy>
  <dcterms:modified xsi:type="dcterms:W3CDTF">2015-09-10T01:46:31Z</dcterms:modified>
  <dc:title>NooneLost-2000型全自动菌落计数系统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