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1E" w:rsidRDefault="00561120" w:rsidP="00561120">
      <w:pPr>
        <w:jc w:val="center"/>
        <w:rPr>
          <w:rFonts w:hint="eastAsia"/>
          <w:b/>
          <w:sz w:val="32"/>
          <w:szCs w:val="32"/>
        </w:rPr>
      </w:pPr>
      <w:r w:rsidRPr="00561120">
        <w:rPr>
          <w:rFonts w:hint="eastAsia"/>
          <w:b/>
          <w:sz w:val="32"/>
          <w:szCs w:val="32"/>
        </w:rPr>
        <w:t>ATAGO(</w:t>
      </w:r>
      <w:r w:rsidRPr="00561120">
        <w:rPr>
          <w:rFonts w:hint="eastAsia"/>
          <w:b/>
          <w:sz w:val="32"/>
          <w:szCs w:val="32"/>
        </w:rPr>
        <w:t>爱拓</w:t>
      </w:r>
      <w:r w:rsidRPr="00561120">
        <w:rPr>
          <w:rFonts w:hint="eastAsia"/>
          <w:b/>
          <w:sz w:val="32"/>
          <w:szCs w:val="32"/>
        </w:rPr>
        <w:t>)</w:t>
      </w:r>
      <w:r w:rsidRPr="00561120">
        <w:rPr>
          <w:rFonts w:hint="eastAsia"/>
          <w:b/>
          <w:sz w:val="32"/>
          <w:szCs w:val="32"/>
        </w:rPr>
        <w:t>盐度计与浓度计在拉面店浓度测定的常识</w:t>
      </w:r>
    </w:p>
    <w:p w:rsidR="00C26DCF" w:rsidRDefault="00C26DCF" w:rsidP="00561120">
      <w:pPr>
        <w:jc w:val="center"/>
        <w:rPr>
          <w:b/>
          <w:sz w:val="32"/>
          <w:szCs w:val="32"/>
        </w:rPr>
      </w:pPr>
    </w:p>
    <w:p w:rsidR="00B64913" w:rsidRDefault="00561120" w:rsidP="00A76DD2">
      <w:pPr>
        <w:ind w:firstLineChars="200" w:firstLine="380"/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561120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面汤首先是需要放入肉馅，汤的美味程度是需要注意使用油脂和</w:t>
      </w:r>
      <w:r w:rsidRPr="00561120">
        <w:rPr>
          <w:rFonts w:asciiTheme="minorEastAsia" w:hAnsiTheme="minorEastAsia" w:hint="eastAsia"/>
          <w:sz w:val="19"/>
          <w:szCs w:val="19"/>
        </w:rPr>
        <w:t>蛋白质</w:t>
      </w:r>
      <w:r w:rsidRPr="00561120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调理，之后就是可以适当的放入一些调料，根据个人的口味是比较重要</w:t>
      </w:r>
      <w:r w:rsid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。</w:t>
      </w:r>
      <w:r w:rsidR="002C0DBC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溶解到汤汁里面的酱汁和提取物（高汤）等于所有物质的含量。</w:t>
      </w:r>
      <w:r w:rsidR="00D2658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特色的高汤，为了始终保持高汤传统的细腻味道，</w:t>
      </w:r>
      <w:r w:rsidR="0092546E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在</w:t>
      </w:r>
      <w:r w:rsidR="00D2658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盐度测量</w:t>
      </w:r>
      <w:r w:rsidR="0092546E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中，</w:t>
      </w:r>
      <w:r w:rsidR="00D2658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使用浓度计来检测已成为常识性习惯，</w:t>
      </w:r>
      <w:r w:rsidR="0092546E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必</w:t>
      </w:r>
      <w:r w:rsidR="00D2658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不可或缺的工具。</w:t>
      </w:r>
      <w:r w:rsidR="0092546E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根据季节的变化，浓度和盐度也会产生微妙的变化。</w:t>
      </w:r>
      <w:r w:rsidR="004B6602" w:rsidRPr="00F01D88">
        <w:rPr>
          <w:rFonts w:asciiTheme="minorEastAsia" w:hAnsiTheme="minorEastAsia" w:hint="eastAsia"/>
          <w:b/>
          <w:color w:val="000000"/>
          <w:sz w:val="19"/>
          <w:szCs w:val="19"/>
          <w:shd w:val="clear" w:color="auto" w:fill="FBFBFB"/>
        </w:rPr>
        <w:t>利用科学检测方法地每天的浓度和盐度进行测量，弥补厨师经验和直觉的不足，确保始终如一的美味</w:t>
      </w:r>
      <w:r w:rsidR="004B6602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。</w:t>
      </w:r>
    </w:p>
    <w:p w:rsidR="00B64913" w:rsidRDefault="00B64913" w:rsidP="00561120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9D5A56" w:rsidRPr="009D5A56" w:rsidRDefault="009D5A56" w:rsidP="009D5A5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4930" cy="5011581"/>
            <wp:effectExtent l="19050" t="0" r="7620" b="0"/>
            <wp:docPr id="5" name="图片 4" descr="C:\Users\Administrator\AppData\Roaming\Tencent\Users\1019003234\QQ\WinTemp\RichOle\FUV50YTL00~2TADYK1RZ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1019003234\QQ\WinTemp\RichOle\FUV50YTL00~2TADYK1RZF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296" cy="502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13" w:rsidRDefault="00B64913" w:rsidP="00561120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B64913" w:rsidRP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1材料与方法</w:t>
      </w:r>
    </w:p>
    <w:p w:rsidR="00B64913" w:rsidRPr="00B64913" w:rsidRDefault="00AE4686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A.</w:t>
      </w:r>
      <w:r w:rsidR="00B64913"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原料及仪器</w:t>
      </w:r>
    </w:p>
    <w:p w:rsidR="00B64913" w:rsidRP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猪、牛、羊、鸡、鸭和兔等鲜杂骨,肉,姜、蒜、酸菜、八角、三奈、桂皮和丁香等调料,均为市售。</w:t>
      </w:r>
    </w:p>
    <w:p w:rsidR="00B64913" w:rsidRDefault="00EB5C15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hyperlink r:id="rId7" w:history="1">
        <w:r w:rsidR="002058C9" w:rsidRPr="00EB5C15">
          <w:rPr>
            <w:rStyle w:val="a5"/>
            <w:rFonts w:asciiTheme="minorEastAsia" w:hAnsiTheme="minorEastAsia" w:hint="eastAsia"/>
            <w:sz w:val="19"/>
            <w:szCs w:val="19"/>
            <w:u w:val="none"/>
            <w:shd w:val="clear" w:color="auto" w:fill="FBFBFB"/>
          </w:rPr>
          <w:t>汤汁盐度计</w:t>
        </w:r>
      </w:hyperlink>
      <w:r w:rsidR="002058C9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，汤汁浓度计，刻度式汤汁</w:t>
      </w:r>
      <w:r w:rsidR="00FE3E31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波美度计</w:t>
      </w:r>
      <w:hyperlink r:id="rId8" w:history="1">
        <w:r w:rsidR="008A4D74" w:rsidRPr="009E4E7B">
          <w:rPr>
            <w:rStyle w:val="a5"/>
            <w:rFonts w:asciiTheme="minorEastAsia" w:hAnsiTheme="minorEastAsia" w:hint="eastAsia"/>
            <w:sz w:val="19"/>
            <w:szCs w:val="19"/>
            <w:u w:val="none"/>
            <w:shd w:val="clear" w:color="auto" w:fill="FBFBFB"/>
          </w:rPr>
          <w:t>MASTER-拉面M</w:t>
        </w:r>
      </w:hyperlink>
      <w:r w:rsidR="00FE3E31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，</w:t>
      </w:r>
    </w:p>
    <w:p w:rsidR="00B64913" w:rsidRPr="008A4D74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B64913" w:rsidRPr="00B64913" w:rsidRDefault="00AE4686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B.</w:t>
      </w:r>
      <w:r w:rsidR="00B64913"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制备流程</w:t>
      </w:r>
    </w:p>
    <w:p w:rsid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鲜杂肉、骨→炖煮→分离→浓缩→测定→调节→调味原汤</w:t>
      </w:r>
    </w:p>
    <w:p w:rsidR="00B64913" w:rsidRP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F7609E" w:rsidRPr="00EB5C15" w:rsidRDefault="000560A5" w:rsidP="00B64913">
      <w:pPr>
        <w:jc w:val="left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  <w:r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用折光</w:t>
      </w:r>
      <w:r w:rsidR="00B64913"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法,分别测定、调节各调料浸提液的相对调味力</w:t>
      </w:r>
      <w:r w:rsidR="00E5463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盐度</w:t>
      </w:r>
      <w:r w:rsidR="00B64913"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,成为调味辅料。</w:t>
      </w:r>
      <w:r w:rsidR="006572C8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使用PAL-</w:t>
      </w:r>
      <w:hyperlink r:id="rId9" w:history="1">
        <w:r w:rsidR="006572C8" w:rsidRPr="009E4E7B">
          <w:rPr>
            <w:rStyle w:val="a5"/>
            <w:rFonts w:asciiTheme="minorEastAsia" w:hAnsiTheme="minorEastAsia" w:hint="eastAsia"/>
            <w:sz w:val="19"/>
            <w:szCs w:val="19"/>
            <w:u w:val="none"/>
            <w:shd w:val="clear" w:color="auto" w:fill="FBFBFB"/>
          </w:rPr>
          <w:t>拉面盐度计</w:t>
        </w:r>
      </w:hyperlink>
      <w:r w:rsidR="006572C8" w:rsidRPr="009E4E7B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，</w:t>
      </w:r>
      <w:r w:rsidR="006572C8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滴几滴汤汁样品到棱镜槽内，</w:t>
      </w:r>
      <w:r w:rsidR="00E84000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按下START键，数字显出测量值和测量温度，这时可以获取汤汁的盐度值。</w:t>
      </w:r>
      <w:r w:rsidR="008C05DF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滴几滴汤汁样品在样品在棱镜上，盖上日光盖板，然后确认样品已经均匀的铺在棱镜表面，盖上日光盖板，透过目镜观察数值，读取交界线位置的数值，随时可以获取汤汁的浓度和盐度数值</w:t>
      </w:r>
      <w:r w:rsidR="006863A8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，</w:t>
      </w:r>
      <w:r w:rsidR="006863A8" w:rsidRPr="00EB5C15">
        <w:rPr>
          <w:rFonts w:asciiTheme="minorEastAsia" w:hAnsiTheme="minorEastAsia" w:hint="eastAsia"/>
          <w:b/>
          <w:color w:val="000000"/>
          <w:sz w:val="19"/>
          <w:szCs w:val="19"/>
          <w:shd w:val="clear" w:color="auto" w:fill="FBFBFB"/>
        </w:rPr>
        <w:t>浓稠汤汁进行盐度和浓度变化检测。</w:t>
      </w:r>
    </w:p>
    <w:p w:rsidR="00F7609E" w:rsidRDefault="00F7609E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B64913" w:rsidRPr="00B64913" w:rsidRDefault="00AE4686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C.</w:t>
      </w:r>
      <w:r w:rsidR="00B64913"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高汤调味料的配制</w:t>
      </w:r>
    </w:p>
    <w:p w:rsidR="00B64913" w:rsidRP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高汤调味料风味成分的含量、状态,按人的味感特性与常规烹饪调味需求调节;高汤调味料的风味类型,依据传统食俗、菜肴类别确定;高汤调味料相关调味主、辅料间的配伍关系,与常规菜肴风味特点相适应。</w:t>
      </w:r>
    </w:p>
    <w:p w:rsidR="00B64913" w:rsidRPr="00B64913" w:rsidRDefault="00B64913" w:rsidP="00B64913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  <w:r w:rsidRPr="00B64913">
        <w:rPr>
          <w:rFonts w:asciiTheme="minorEastAsia" w:hAnsiTheme="minorEastAsia" w:hint="eastAsia"/>
          <w:color w:val="000000"/>
          <w:sz w:val="19"/>
          <w:szCs w:val="19"/>
          <w:shd w:val="clear" w:color="auto" w:fill="FBFBFB"/>
        </w:rPr>
        <w:t>以各种调味原汤和调味辅料的相对调味能力,作为高汤调味料各种风味类型的参照配比量,按高汤调味料相关调味主、辅料间的应用关系,将相关调味原汤和调味辅料,配兑成相应风味的高汤调味料</w:t>
      </w:r>
    </w:p>
    <w:p w:rsidR="00F315C4" w:rsidRDefault="00F315C4" w:rsidP="00561120">
      <w:pPr>
        <w:jc w:val="left"/>
        <w:rPr>
          <w:rFonts w:asciiTheme="minorEastAsia" w:hAnsiTheme="minorEastAsia"/>
          <w:color w:val="000000"/>
          <w:sz w:val="19"/>
          <w:szCs w:val="19"/>
          <w:shd w:val="clear" w:color="auto" w:fill="FBFBFB"/>
        </w:rPr>
      </w:pPr>
    </w:p>
    <w:p w:rsidR="00F315C4" w:rsidRDefault="00B64913" w:rsidP="00561120">
      <w:pPr>
        <w:jc w:val="left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  <w:r w:rsidRPr="00E4424B">
        <w:rPr>
          <w:rFonts w:asciiTheme="minorEastAsia" w:hAnsiTheme="minorEastAsia" w:hint="eastAsia"/>
          <w:b/>
          <w:color w:val="000000"/>
          <w:sz w:val="19"/>
          <w:szCs w:val="19"/>
          <w:shd w:val="clear" w:color="auto" w:fill="FBFBFB"/>
        </w:rPr>
        <w:t>调味原汤的配比见表1</w:t>
      </w:r>
    </w:p>
    <w:p w:rsidR="00E4424B" w:rsidRPr="00E4424B" w:rsidRDefault="00E4424B" w:rsidP="00E4424B">
      <w:pPr>
        <w:jc w:val="center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</w:p>
    <w:p w:rsidR="00B64913" w:rsidRPr="00B64913" w:rsidRDefault="00B64913" w:rsidP="00B649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00B3F" w:rsidRDefault="00B64913" w:rsidP="00B6491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4409524" cy="2914286"/>
            <wp:effectExtent l="19050" t="0" r="0" b="0"/>
            <wp:docPr id="1" name="图片 0" descr="汤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汤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13" w:rsidRDefault="00B64913" w:rsidP="00561120">
      <w:pPr>
        <w:jc w:val="left"/>
        <w:rPr>
          <w:rFonts w:asciiTheme="minorEastAsia" w:hAnsiTheme="minorEastAsia"/>
          <w:sz w:val="32"/>
          <w:szCs w:val="32"/>
        </w:rPr>
      </w:pPr>
    </w:p>
    <w:p w:rsidR="00B64913" w:rsidRPr="00E4424B" w:rsidRDefault="00B64913" w:rsidP="00561120">
      <w:pPr>
        <w:jc w:val="left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  <w:r w:rsidRPr="00E4424B">
        <w:rPr>
          <w:rFonts w:asciiTheme="minorEastAsia" w:hAnsiTheme="minorEastAsia" w:hint="eastAsia"/>
          <w:b/>
          <w:color w:val="000000"/>
          <w:sz w:val="19"/>
          <w:szCs w:val="19"/>
          <w:shd w:val="clear" w:color="auto" w:fill="FBFBFB"/>
        </w:rPr>
        <w:t>调味辅料相对调味力见表2</w:t>
      </w:r>
    </w:p>
    <w:p w:rsidR="00B64913" w:rsidRDefault="00E4424B" w:rsidP="00E4424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4152381" cy="2561905"/>
            <wp:effectExtent l="19050" t="0" r="519" b="0"/>
            <wp:docPr id="3" name="图片 2" descr="汤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汤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13" w:rsidRDefault="00B64913" w:rsidP="00561120">
      <w:pPr>
        <w:jc w:val="left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  <w:r w:rsidRPr="00E4424B">
        <w:rPr>
          <w:rFonts w:asciiTheme="minorEastAsia" w:hAnsiTheme="minorEastAsia" w:hint="eastAsia"/>
          <w:b/>
          <w:color w:val="000000"/>
          <w:sz w:val="19"/>
          <w:szCs w:val="19"/>
          <w:shd w:val="clear" w:color="auto" w:fill="FBFBFB"/>
        </w:rPr>
        <w:t>特色味高汤调味料的配料比见表3</w:t>
      </w:r>
    </w:p>
    <w:p w:rsidR="00E4424B" w:rsidRPr="00E4424B" w:rsidRDefault="00E4424B" w:rsidP="00E4424B">
      <w:pPr>
        <w:jc w:val="center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  <w:r>
        <w:rPr>
          <w:rFonts w:asciiTheme="minorEastAsia" w:hAnsiTheme="minorEastAsia" w:hint="eastAsia"/>
          <w:b/>
          <w:noProof/>
          <w:color w:val="000000"/>
          <w:sz w:val="19"/>
          <w:szCs w:val="19"/>
          <w:shd w:val="clear" w:color="auto" w:fill="FBFBFB"/>
        </w:rPr>
        <w:drawing>
          <wp:inline distT="0" distB="0" distL="0" distR="0">
            <wp:extent cx="4180953" cy="1828572"/>
            <wp:effectExtent l="19050" t="0" r="0" b="0"/>
            <wp:docPr id="4" name="图片 3" descr="汤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汤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1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13" w:rsidRPr="00E4424B" w:rsidRDefault="00B64913" w:rsidP="00561120">
      <w:pPr>
        <w:jc w:val="left"/>
        <w:rPr>
          <w:rFonts w:asciiTheme="minorEastAsia" w:hAnsiTheme="minorEastAsia"/>
          <w:b/>
          <w:color w:val="000000"/>
          <w:sz w:val="19"/>
          <w:szCs w:val="19"/>
          <w:shd w:val="clear" w:color="auto" w:fill="FBFBFB"/>
        </w:rPr>
      </w:pPr>
    </w:p>
    <w:p w:rsidR="000872CD" w:rsidRPr="000872CD" w:rsidRDefault="00F315C4" w:rsidP="00C26DCF">
      <w:pPr>
        <w:ind w:firstLineChars="150" w:firstLine="315"/>
        <w:jc w:val="left"/>
        <w:rPr>
          <w:szCs w:val="21"/>
        </w:rPr>
      </w:pPr>
      <w:r w:rsidRPr="00F315C4">
        <w:rPr>
          <w:rFonts w:hint="eastAsia"/>
          <w:szCs w:val="21"/>
        </w:rPr>
        <w:t>在传统调味高汤的调料化研制过程中</w:t>
      </w:r>
      <w:r w:rsidRPr="00F315C4">
        <w:rPr>
          <w:rFonts w:hint="eastAsia"/>
          <w:szCs w:val="21"/>
        </w:rPr>
        <w:t>,</w:t>
      </w:r>
      <w:r w:rsidRPr="00F315C4">
        <w:rPr>
          <w:rFonts w:hint="eastAsia"/>
          <w:szCs w:val="21"/>
        </w:rPr>
        <w:t>通过用传统调味高汤的动物性原料</w:t>
      </w:r>
      <w:r w:rsidRPr="00F315C4">
        <w:rPr>
          <w:rFonts w:hint="eastAsia"/>
          <w:szCs w:val="21"/>
        </w:rPr>
        <w:t>,</w:t>
      </w:r>
      <w:r w:rsidRPr="00F315C4">
        <w:rPr>
          <w:rFonts w:hint="eastAsia"/>
          <w:szCs w:val="21"/>
        </w:rPr>
        <w:t>熬制成调味原汤</w:t>
      </w:r>
      <w:r w:rsidRPr="00F315C4">
        <w:rPr>
          <w:rFonts w:hint="eastAsia"/>
          <w:szCs w:val="21"/>
        </w:rPr>
        <w:t>,</w:t>
      </w:r>
      <w:r w:rsidRPr="00F315C4">
        <w:rPr>
          <w:rFonts w:hint="eastAsia"/>
          <w:szCs w:val="21"/>
        </w:rPr>
        <w:t>再添加调辅料的风味物质成分</w:t>
      </w:r>
      <w:r w:rsidRPr="00F315C4">
        <w:rPr>
          <w:rFonts w:hint="eastAsia"/>
          <w:szCs w:val="21"/>
        </w:rPr>
        <w:t>,</w:t>
      </w:r>
      <w:r w:rsidRPr="00F315C4">
        <w:rPr>
          <w:rFonts w:hint="eastAsia"/>
          <w:szCs w:val="21"/>
        </w:rPr>
        <w:t>配制成调味能力强、用途广和使用方便的新型高汤调味料</w:t>
      </w:r>
      <w:r w:rsidR="00C26DCF">
        <w:rPr>
          <w:rFonts w:hint="eastAsia"/>
          <w:szCs w:val="21"/>
        </w:rPr>
        <w:t>。</w:t>
      </w:r>
      <w:r w:rsidR="00C26DCF" w:rsidRPr="000872CD">
        <w:rPr>
          <w:szCs w:val="21"/>
        </w:rPr>
        <w:t xml:space="preserve"> </w:t>
      </w:r>
    </w:p>
    <w:p w:rsidR="000872CD" w:rsidRDefault="000872CD" w:rsidP="000872CD">
      <w:pPr>
        <w:jc w:val="left"/>
        <w:rPr>
          <w:rFonts w:hint="eastAsia"/>
          <w:szCs w:val="21"/>
        </w:rPr>
      </w:pPr>
      <w:r w:rsidRPr="000872CD">
        <w:rPr>
          <w:rFonts w:hint="eastAsia"/>
          <w:szCs w:val="21"/>
        </w:rPr>
        <w:t>综上所述</w:t>
      </w:r>
      <w:r w:rsidRPr="000872CD">
        <w:rPr>
          <w:rFonts w:hint="eastAsia"/>
          <w:szCs w:val="21"/>
        </w:rPr>
        <w:t>,</w:t>
      </w:r>
      <w:r w:rsidRPr="000872CD">
        <w:rPr>
          <w:rFonts w:hint="eastAsia"/>
          <w:szCs w:val="21"/>
        </w:rPr>
        <w:t>高汤调味料的调味能力强、效率高、用法简便、</w:t>
      </w:r>
      <w:r w:rsidR="00C26DCF">
        <w:rPr>
          <w:rFonts w:hint="eastAsia"/>
          <w:szCs w:val="21"/>
        </w:rPr>
        <w:t>确保始终如一的美味</w:t>
      </w:r>
      <w:r w:rsidRPr="000872CD">
        <w:rPr>
          <w:rFonts w:hint="eastAsia"/>
          <w:szCs w:val="21"/>
        </w:rPr>
        <w:t>,</w:t>
      </w:r>
      <w:r w:rsidR="00C26DCF">
        <w:rPr>
          <w:rFonts w:hint="eastAsia"/>
          <w:szCs w:val="21"/>
        </w:rPr>
        <w:t>盐度测量</w:t>
      </w:r>
      <w:r w:rsidRPr="000872CD">
        <w:rPr>
          <w:rFonts w:hint="eastAsia"/>
          <w:szCs w:val="21"/>
        </w:rPr>
        <w:t>有一定的价值</w:t>
      </w:r>
      <w:r w:rsidR="00C26DCF">
        <w:rPr>
          <w:rFonts w:hint="eastAsia"/>
          <w:szCs w:val="21"/>
        </w:rPr>
        <w:t>，精确去控制汤汁产品的口味。</w:t>
      </w:r>
    </w:p>
    <w:p w:rsidR="00C26DCF" w:rsidRPr="00C26DCF" w:rsidRDefault="00C26DCF" w:rsidP="00C26DCF">
      <w:pPr>
        <w:jc w:val="right"/>
        <w:rPr>
          <w:rFonts w:hint="eastAsia"/>
          <w:b/>
          <w:sz w:val="18"/>
          <w:szCs w:val="18"/>
        </w:rPr>
      </w:pPr>
    </w:p>
    <w:p w:rsidR="00C26DCF" w:rsidRPr="00C26DCF" w:rsidRDefault="00C26DCF" w:rsidP="00C26DCF">
      <w:pPr>
        <w:jc w:val="right"/>
        <w:rPr>
          <w:b/>
          <w:sz w:val="18"/>
          <w:szCs w:val="18"/>
        </w:rPr>
      </w:pPr>
      <w:r w:rsidRPr="00C26DCF">
        <w:rPr>
          <w:rFonts w:hint="eastAsia"/>
          <w:b/>
          <w:sz w:val="18"/>
          <w:szCs w:val="18"/>
        </w:rPr>
        <w:t xml:space="preserve"> ATAGO(</w:t>
      </w:r>
      <w:r w:rsidRPr="00C26DCF">
        <w:rPr>
          <w:rFonts w:hint="eastAsia"/>
          <w:b/>
          <w:sz w:val="18"/>
          <w:szCs w:val="18"/>
        </w:rPr>
        <w:t>爱拓</w:t>
      </w:r>
      <w:r w:rsidRPr="00C26DCF">
        <w:rPr>
          <w:rFonts w:hint="eastAsia"/>
          <w:b/>
          <w:sz w:val="18"/>
          <w:szCs w:val="18"/>
        </w:rPr>
        <w:t>)</w:t>
      </w:r>
      <w:r w:rsidRPr="00C26DCF">
        <w:rPr>
          <w:rFonts w:hint="eastAsia"/>
          <w:b/>
          <w:sz w:val="18"/>
          <w:szCs w:val="18"/>
        </w:rPr>
        <w:t>市场部</w:t>
      </w:r>
      <w:r w:rsidRPr="00C26DCF">
        <w:rPr>
          <w:rFonts w:hint="eastAsia"/>
          <w:b/>
          <w:sz w:val="18"/>
          <w:szCs w:val="18"/>
        </w:rPr>
        <w:t xml:space="preserve"> </w:t>
      </w:r>
      <w:r w:rsidRPr="00C26DCF">
        <w:rPr>
          <w:rFonts w:hint="eastAsia"/>
          <w:b/>
          <w:sz w:val="18"/>
          <w:szCs w:val="18"/>
        </w:rPr>
        <w:t>（宣）</w:t>
      </w:r>
    </w:p>
    <w:sectPr w:rsidR="00C26DCF" w:rsidRPr="00C26DCF" w:rsidSect="00BD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DC" w:rsidRDefault="00793ADC" w:rsidP="00561120">
      <w:r>
        <w:separator/>
      </w:r>
    </w:p>
  </w:endnote>
  <w:endnote w:type="continuationSeparator" w:id="1">
    <w:p w:rsidR="00793ADC" w:rsidRDefault="00793ADC" w:rsidP="0056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DC" w:rsidRDefault="00793ADC" w:rsidP="00561120">
      <w:r>
        <w:separator/>
      </w:r>
    </w:p>
  </w:footnote>
  <w:footnote w:type="continuationSeparator" w:id="1">
    <w:p w:rsidR="00793ADC" w:rsidRDefault="00793ADC" w:rsidP="00561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120"/>
    <w:rsid w:val="000560A5"/>
    <w:rsid w:val="000872CD"/>
    <w:rsid w:val="00100B3F"/>
    <w:rsid w:val="002058C9"/>
    <w:rsid w:val="002C0DBC"/>
    <w:rsid w:val="004B6602"/>
    <w:rsid w:val="00561120"/>
    <w:rsid w:val="0057013F"/>
    <w:rsid w:val="006572C8"/>
    <w:rsid w:val="006863A8"/>
    <w:rsid w:val="007267D1"/>
    <w:rsid w:val="00753170"/>
    <w:rsid w:val="00753554"/>
    <w:rsid w:val="00793ADC"/>
    <w:rsid w:val="008A4D74"/>
    <w:rsid w:val="008C05DF"/>
    <w:rsid w:val="009100A2"/>
    <w:rsid w:val="0092546E"/>
    <w:rsid w:val="00942915"/>
    <w:rsid w:val="009457BA"/>
    <w:rsid w:val="009674E6"/>
    <w:rsid w:val="009D5A56"/>
    <w:rsid w:val="009E4E7B"/>
    <w:rsid w:val="00A76DD2"/>
    <w:rsid w:val="00AE4686"/>
    <w:rsid w:val="00B64913"/>
    <w:rsid w:val="00BD221E"/>
    <w:rsid w:val="00C26DCF"/>
    <w:rsid w:val="00D26583"/>
    <w:rsid w:val="00E4424B"/>
    <w:rsid w:val="00E54633"/>
    <w:rsid w:val="00E84000"/>
    <w:rsid w:val="00EB5C15"/>
    <w:rsid w:val="00F01D88"/>
    <w:rsid w:val="00F315C4"/>
    <w:rsid w:val="00F62549"/>
    <w:rsid w:val="00F7609E"/>
    <w:rsid w:val="00FE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1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120"/>
    <w:rPr>
      <w:sz w:val="18"/>
      <w:szCs w:val="18"/>
    </w:rPr>
  </w:style>
  <w:style w:type="character" w:styleId="a5">
    <w:name w:val="Hyperlink"/>
    <w:basedOn w:val="a0"/>
    <w:uiPriority w:val="99"/>
    <w:unhideWhenUsed/>
    <w:rsid w:val="0056112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649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go-china.com/cpzs/list_23_cid_5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tago-china.com/cpzs/info_23_itemid_5926.htm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atago-china.com/cpzs/list_23_cid_5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93</cp:revision>
  <dcterms:created xsi:type="dcterms:W3CDTF">2015-06-26T02:49:00Z</dcterms:created>
  <dcterms:modified xsi:type="dcterms:W3CDTF">2015-06-29T02:38:00Z</dcterms:modified>
</cp:coreProperties>
</file>