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62" w:rsidRPr="00104F62" w:rsidRDefault="00104F62" w:rsidP="00104F62">
      <w:pPr>
        <w:rPr>
          <w:rFonts w:ascii="楷体_GB2312" w:eastAsia="楷体_GB2312" w:hAnsi="ˎ̥" w:cs="Arial"/>
          <w:color w:val="000000"/>
          <w:sz w:val="32"/>
          <w:szCs w:val="32"/>
        </w:rPr>
      </w:pPr>
      <w:r w:rsidRPr="00104F62">
        <w:rPr>
          <w:rFonts w:ascii="楷体_GB2312" w:eastAsia="楷体_GB2312" w:hAnsi="ˎ̥" w:cs="Arial" w:hint="eastAsia"/>
          <w:color w:val="000000"/>
          <w:sz w:val="32"/>
          <w:szCs w:val="32"/>
        </w:rPr>
        <w:t>无线遥控智能消解仪</w:t>
      </w:r>
      <w:r w:rsidRPr="00104F62">
        <w:rPr>
          <w:rFonts w:ascii="楷体_GB2312" w:eastAsia="楷体_GB2312" w:hAnsi="ˎ̥" w:cs="Arial" w:hint="eastAsia"/>
          <w:color w:val="000000"/>
          <w:szCs w:val="20"/>
        </w:rPr>
        <w:t>XJT16-20C/ XJT36-20C/XJS54-24C/XJS20-42C/XJS36-42C</w:t>
      </w:r>
    </w:p>
    <w:p w:rsidR="00104F62" w:rsidRPr="00104F62" w:rsidRDefault="00104F62" w:rsidP="00104F62">
      <w:p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产品特点：</w:t>
      </w:r>
    </w:p>
    <w:p w:rsidR="00104F62" w:rsidRPr="00104F62" w:rsidRDefault="00104F62" w:rsidP="00104F62">
      <w:pPr>
        <w:numPr>
          <w:ilvl w:val="0"/>
          <w:numId w:val="5"/>
        </w:num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1、环保设计，立体环绕加热，均匀性好；特殊保温材料，高效节能</w:t>
      </w:r>
    </w:p>
    <w:p w:rsidR="00104F62" w:rsidRPr="00104F62" w:rsidRDefault="00104F62" w:rsidP="00104F62">
      <w:pPr>
        <w:numPr>
          <w:ilvl w:val="0"/>
          <w:numId w:val="5"/>
        </w:num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防腐蚀、耐酸碱、耐高温、易清洁</w:t>
      </w:r>
    </w:p>
    <w:p w:rsidR="00104F62" w:rsidRPr="00104F62" w:rsidRDefault="00104F62" w:rsidP="00104F62">
      <w:pPr>
        <w:numPr>
          <w:ilvl w:val="0"/>
          <w:numId w:val="5"/>
        </w:num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加热面积大，能同时处理多个样品，孔间温度均匀，消解率高，单孔温度波动度±0.5℃</w:t>
      </w:r>
    </w:p>
    <w:p w:rsidR="00104F62" w:rsidRPr="00104F62" w:rsidRDefault="00104F62" w:rsidP="00104F62">
      <w:p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4、先进的手持式掌上电脑控制及监视，实现无线通讯，通风橱外遥控操作，操作人员高度安全，也有效</w:t>
      </w:r>
      <w:r w:rsidRPr="00104F62">
        <w:rPr>
          <w:rFonts w:ascii="楷体_GB2312" w:eastAsia="楷体_GB2312" w:hAnsi="ˎ̥" w:cs="Arial" w:hint="eastAsia"/>
          <w:color w:val="FF0000"/>
          <w:sz w:val="24"/>
          <w:szCs w:val="24"/>
        </w:rPr>
        <w:t>防止了酸类对电器设备的侵蚀</w:t>
      </w: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 xml:space="preserve"> </w:t>
      </w:r>
    </w:p>
    <w:p w:rsidR="00104F62" w:rsidRPr="00104F62" w:rsidRDefault="00104F62" w:rsidP="00104F62">
      <w:p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FF0000"/>
          <w:sz w:val="24"/>
          <w:szCs w:val="24"/>
        </w:rPr>
        <w:t>5、4.3寸程控真彩触摸屏控温仪，</w:t>
      </w:r>
      <w:r w:rsidRPr="00104F62">
        <w:rPr>
          <w:rFonts w:ascii="楷体_GB2312" w:eastAsia="楷体_GB2312" w:hAnsi="ˎ̥" w:cs="Arial" w:hint="eastAsia"/>
          <w:color w:val="000000"/>
          <w:szCs w:val="20"/>
        </w:rPr>
        <w:t>储存7类多种方法，</w:t>
      </w:r>
      <w:r w:rsidRPr="00104F62">
        <w:rPr>
          <w:rFonts w:ascii="楷体_GB2312" w:eastAsia="楷体_GB2312" w:hAnsi="ˎ̥" w:cs="Arial" w:hint="eastAsia"/>
          <w:color w:val="FF0000"/>
          <w:sz w:val="24"/>
          <w:szCs w:val="24"/>
        </w:rPr>
        <w:t>四十段程序控制，工作时间、升温梯度、速率自由设置实现智能消解</w:t>
      </w:r>
      <w:r w:rsidRPr="00104F62">
        <w:rPr>
          <w:rFonts w:ascii="楷体_GB2312" w:eastAsia="楷体_GB2312" w:hAnsi="ˎ̥" w:cs="Arial" w:hint="eastAsia"/>
          <w:color w:val="000000"/>
          <w:szCs w:val="20"/>
        </w:rPr>
        <w:t>，</w:t>
      </w: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完成加热程序后自动停止加热，无须工作人员值守。</w:t>
      </w:r>
    </w:p>
    <w:p w:rsidR="00104F62" w:rsidRPr="00104F62" w:rsidRDefault="00104F62" w:rsidP="00104F62">
      <w:pPr>
        <w:numPr>
          <w:ilvl w:val="0"/>
          <w:numId w:val="6"/>
        </w:num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Cs w:val="20"/>
        </w:rPr>
        <w:t>实时程序状态显示、实时工作曲线显示、</w:t>
      </w: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实现加热温度可控、加热速率可控、加热保持时间可控</w:t>
      </w:r>
    </w:p>
    <w:p w:rsidR="00104F62" w:rsidRPr="00104F62" w:rsidRDefault="00104F62" w:rsidP="00104F62">
      <w:pPr>
        <w:numPr>
          <w:ilvl w:val="0"/>
          <w:numId w:val="6"/>
        </w:num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双传感器测量，加热块和样液可同时测量，控温更加精确；也可选择一种传感器测量（测量样液传感器最高温度210</w:t>
      </w:r>
      <w:r w:rsidRPr="00104F62">
        <w:rPr>
          <w:rFonts w:ascii="楷体_GB2312" w:eastAsia="楷体_GB2312" w:hAnsi="ˎ̥" w:cs="Arial" w:hint="eastAsia"/>
          <w:color w:val="000000"/>
          <w:szCs w:val="20"/>
        </w:rPr>
        <w:t>℃）</w:t>
      </w:r>
    </w:p>
    <w:p w:rsidR="00104F62" w:rsidRPr="00104F62" w:rsidRDefault="00104F62" w:rsidP="00104F62">
      <w:pPr>
        <w:numPr>
          <w:ilvl w:val="0"/>
          <w:numId w:val="6"/>
        </w:num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具有超温声光报警、自动断电功能</w:t>
      </w:r>
    </w:p>
    <w:p w:rsidR="00104F62" w:rsidRPr="00104F62" w:rsidRDefault="00104F62" w:rsidP="00104F62">
      <w:pPr>
        <w:numPr>
          <w:ilvl w:val="0"/>
          <w:numId w:val="6"/>
        </w:num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常压消解，回流孔设计，可以节约试剂耗材约50%</w:t>
      </w:r>
    </w:p>
    <w:p w:rsidR="00104F62" w:rsidRPr="00104F62" w:rsidRDefault="00104F62" w:rsidP="00104F62">
      <w:pPr>
        <w:numPr>
          <w:ilvl w:val="0"/>
          <w:numId w:val="6"/>
        </w:num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“一站式”消解理念，消解、赶酸、定容可在同一消解罐内完成</w:t>
      </w:r>
    </w:p>
    <w:p w:rsidR="00104F62" w:rsidRPr="00104F62" w:rsidRDefault="00104F62" w:rsidP="00104F62">
      <w:p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11、可连续工作48小时以上</w:t>
      </w:r>
    </w:p>
    <w:p w:rsidR="00104F62" w:rsidRPr="00104F62" w:rsidRDefault="00104F62" w:rsidP="00104F62">
      <w:pPr>
        <w:rPr>
          <w:rFonts w:ascii="楷体_GB2312" w:eastAsia="楷体_GB2312" w:hAnsi="ˎ̥" w:cs="Arial"/>
          <w:color w:val="000000"/>
          <w:sz w:val="24"/>
          <w:szCs w:val="24"/>
        </w:rPr>
      </w:pPr>
      <w:r w:rsidRPr="00104F62">
        <w:rPr>
          <w:rFonts w:ascii="楷体_GB2312" w:eastAsia="楷体_GB2312" w:hAnsi="ˎ̥" w:cs="Arial" w:hint="eastAsia"/>
          <w:color w:val="000000"/>
          <w:sz w:val="24"/>
          <w:szCs w:val="24"/>
        </w:rPr>
        <w:t>主要技术参数：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559"/>
        <w:gridCol w:w="1560"/>
        <w:gridCol w:w="1559"/>
        <w:gridCol w:w="1559"/>
        <w:gridCol w:w="1559"/>
      </w:tblGrid>
      <w:tr w:rsidR="00104F62" w:rsidRPr="00104F62" w:rsidTr="00821828">
        <w:trPr>
          <w:trHeight w:val="690"/>
        </w:trPr>
        <w:tc>
          <w:tcPr>
            <w:tcW w:w="2127" w:type="dxa"/>
            <w:vAlign w:val="center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型号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XJT16-20W</w:t>
            </w:r>
          </w:p>
        </w:tc>
        <w:tc>
          <w:tcPr>
            <w:tcW w:w="1560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XJT36-20W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XJS54-24W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XJS20-42W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XJS36-42W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电源电压</w:t>
            </w:r>
          </w:p>
        </w:tc>
        <w:tc>
          <w:tcPr>
            <w:tcW w:w="7796" w:type="dxa"/>
            <w:gridSpan w:val="5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220V/50Hz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加热材质</w:t>
            </w:r>
          </w:p>
        </w:tc>
        <w:tc>
          <w:tcPr>
            <w:tcW w:w="3119" w:type="dxa"/>
            <w:gridSpan w:val="2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铝合金+</w:t>
            </w:r>
            <w:proofErr w:type="gramStart"/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特氟龙</w:t>
            </w:r>
            <w:proofErr w:type="gramEnd"/>
          </w:p>
        </w:tc>
        <w:tc>
          <w:tcPr>
            <w:tcW w:w="4677" w:type="dxa"/>
            <w:gridSpan w:val="3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石墨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加热功率（W)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1500</w:t>
            </w:r>
          </w:p>
        </w:tc>
        <w:tc>
          <w:tcPr>
            <w:tcW w:w="1560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2100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3000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3000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3000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最高温度（℃）</w:t>
            </w:r>
          </w:p>
        </w:tc>
        <w:tc>
          <w:tcPr>
            <w:tcW w:w="3119" w:type="dxa"/>
            <w:gridSpan w:val="2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220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260</w:t>
            </w:r>
          </w:p>
        </w:tc>
        <w:tc>
          <w:tcPr>
            <w:tcW w:w="3118" w:type="dxa"/>
            <w:gridSpan w:val="2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450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温度分辨率（℃）</w:t>
            </w:r>
          </w:p>
        </w:tc>
        <w:tc>
          <w:tcPr>
            <w:tcW w:w="7796" w:type="dxa"/>
            <w:gridSpan w:val="5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0.1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控温精度（℃）</w:t>
            </w:r>
          </w:p>
        </w:tc>
        <w:tc>
          <w:tcPr>
            <w:tcW w:w="7796" w:type="dxa"/>
            <w:gridSpan w:val="5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±0.2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孔间均匀度（℃）</w:t>
            </w:r>
          </w:p>
        </w:tc>
        <w:tc>
          <w:tcPr>
            <w:tcW w:w="7796" w:type="dxa"/>
            <w:gridSpan w:val="5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±1.5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 w:val="24"/>
                <w:szCs w:val="24"/>
              </w:rPr>
              <w:t>单孔温度波动度</w:t>
            </w:r>
          </w:p>
        </w:tc>
        <w:tc>
          <w:tcPr>
            <w:tcW w:w="7796" w:type="dxa"/>
            <w:gridSpan w:val="5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 w:val="24"/>
                <w:szCs w:val="24"/>
              </w:rPr>
              <w:t>±0.5</w:t>
            </w: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（℃）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样品处理量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16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ˎ̥" w:cs="Arial" w:hint="eastAsia"/>
                <w:color w:val="000000"/>
                <w:szCs w:val="21"/>
              </w:rPr>
              <w:t>100ml</w:t>
            </w:r>
          </w:p>
        </w:tc>
        <w:tc>
          <w:tcPr>
            <w:tcW w:w="1560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36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ˎ̥" w:cs="Arial" w:hint="eastAsia"/>
                <w:color w:val="000000"/>
                <w:szCs w:val="21"/>
              </w:rPr>
              <w:t>50ml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1"/>
              </w:rPr>
              <w:t>54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ˎ̥" w:cs="Arial" w:hint="eastAsia"/>
                <w:color w:val="000000"/>
                <w:szCs w:val="21"/>
              </w:rPr>
              <w:t>50ml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20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ˎ̥" w:cs="Arial" w:hint="eastAsia"/>
                <w:color w:val="000000"/>
                <w:szCs w:val="21"/>
              </w:rPr>
              <w:t>100ml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36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ˎ̥" w:cs="Arial" w:hint="eastAsia"/>
                <w:color w:val="000000"/>
                <w:szCs w:val="21"/>
              </w:rPr>
              <w:t>50ml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消解孔径（D</w:t>
            </w:r>
            <w:r w:rsidRPr="00104F62">
              <w:rPr>
                <w:rFonts w:ascii="宋体" w:hAnsi="宋体" w:cs="宋体" w:hint="eastAsia"/>
                <w:color w:val="000000"/>
                <w:sz w:val="13"/>
                <w:szCs w:val="13"/>
              </w:rPr>
              <w:t>╳</w:t>
            </w: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H)mm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宋体" w:hint="eastAsia"/>
                <w:szCs w:val="21"/>
              </w:rPr>
              <w:t>Φ44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宋体" w:hint="eastAsia"/>
                <w:szCs w:val="21"/>
              </w:rPr>
              <w:t>50</w:t>
            </w:r>
          </w:p>
        </w:tc>
        <w:tc>
          <w:tcPr>
            <w:tcW w:w="1560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宋体" w:hint="eastAsia"/>
                <w:szCs w:val="21"/>
              </w:rPr>
              <w:t>Φ31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宋体" w:hint="eastAsia"/>
                <w:szCs w:val="21"/>
              </w:rPr>
              <w:t>50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宋体" w:hint="eastAsia"/>
                <w:szCs w:val="21"/>
              </w:rPr>
              <w:t>Φ31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宋体" w:hint="eastAsia"/>
                <w:szCs w:val="21"/>
              </w:rPr>
              <w:t>50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宋体" w:hint="eastAsia"/>
                <w:szCs w:val="21"/>
              </w:rPr>
              <w:t>Φ44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宋体" w:hint="eastAsia"/>
                <w:szCs w:val="21"/>
              </w:rPr>
              <w:t>50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宋体" w:hint="eastAsia"/>
                <w:szCs w:val="21"/>
              </w:rPr>
              <w:t>Φ31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宋体" w:hint="eastAsia"/>
                <w:szCs w:val="21"/>
              </w:rPr>
              <w:t>50</w:t>
            </w:r>
          </w:p>
        </w:tc>
      </w:tr>
      <w:tr w:rsidR="00104F62" w:rsidRPr="00104F62" w:rsidTr="00821828">
        <w:trPr>
          <w:trHeight w:val="340"/>
        </w:trPr>
        <w:tc>
          <w:tcPr>
            <w:tcW w:w="2127" w:type="dxa"/>
          </w:tcPr>
          <w:p w:rsidR="00104F62" w:rsidRPr="00104F62" w:rsidRDefault="00104F62" w:rsidP="00104F62">
            <w:pPr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ˎ̥" w:cs="Arial" w:hint="eastAsia"/>
                <w:color w:val="000000"/>
                <w:szCs w:val="20"/>
              </w:rPr>
              <w:t>加热模块外形尺寸(长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ˎ̥" w:cs="Arial" w:hint="eastAsia"/>
                <w:color w:val="000000"/>
                <w:szCs w:val="21"/>
              </w:rPr>
              <w:t>宽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ˎ̥" w:cs="Arial" w:hint="eastAsia"/>
                <w:color w:val="000000"/>
                <w:szCs w:val="21"/>
              </w:rPr>
              <w:t>高）mm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Times New Roman" w:hint="eastAsia"/>
                <w:szCs w:val="21"/>
              </w:rPr>
              <w:t>470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410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275</w:t>
            </w:r>
          </w:p>
        </w:tc>
        <w:tc>
          <w:tcPr>
            <w:tcW w:w="1560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Times New Roman" w:hint="eastAsia"/>
                <w:szCs w:val="21"/>
              </w:rPr>
              <w:t>510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450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275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Times New Roman" w:hint="eastAsia"/>
                <w:szCs w:val="21"/>
              </w:rPr>
              <w:t>620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460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300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Times New Roman" w:hint="eastAsia"/>
                <w:szCs w:val="21"/>
              </w:rPr>
              <w:t>520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420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320</w:t>
            </w:r>
          </w:p>
        </w:tc>
        <w:tc>
          <w:tcPr>
            <w:tcW w:w="1559" w:type="dxa"/>
            <w:vAlign w:val="center"/>
          </w:tcPr>
          <w:p w:rsidR="00104F62" w:rsidRPr="00104F62" w:rsidRDefault="00104F62" w:rsidP="00104F62">
            <w:pPr>
              <w:jc w:val="center"/>
              <w:rPr>
                <w:rFonts w:ascii="楷体_GB2312" w:eastAsia="楷体_GB2312" w:hAnsi="ˎ̥" w:cs="Arial"/>
                <w:color w:val="000000"/>
                <w:szCs w:val="20"/>
              </w:rPr>
            </w:pPr>
            <w:r w:rsidRPr="00104F62">
              <w:rPr>
                <w:rFonts w:ascii="楷体_GB2312" w:eastAsia="楷体_GB2312" w:hAnsi="Times New Roman" w:hint="eastAsia"/>
                <w:szCs w:val="21"/>
              </w:rPr>
              <w:t>500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460</w:t>
            </w:r>
            <w:r w:rsidRPr="00104F62">
              <w:rPr>
                <w:rFonts w:ascii="楷体_GB2312" w:eastAsia="楷体_GB2312" w:hAnsi="ˎ̥" w:cs="Arial" w:hint="eastAsia"/>
                <w:color w:val="000000"/>
                <w:sz w:val="13"/>
                <w:szCs w:val="13"/>
              </w:rPr>
              <w:t>×</w:t>
            </w:r>
            <w:r w:rsidRPr="00104F62">
              <w:rPr>
                <w:rFonts w:ascii="楷体_GB2312" w:eastAsia="楷体_GB2312" w:hAnsi="Times New Roman" w:hint="eastAsia"/>
                <w:szCs w:val="21"/>
              </w:rPr>
              <w:t>320</w:t>
            </w:r>
          </w:p>
        </w:tc>
      </w:tr>
    </w:tbl>
    <w:p w:rsidR="00104F62" w:rsidRPr="00104F62" w:rsidRDefault="00104F62" w:rsidP="00104F62">
      <w:pPr>
        <w:rPr>
          <w:rFonts w:ascii="楷体_GB2312" w:eastAsia="楷体_GB2312" w:hAnsi="ˎ̥" w:cs="Arial"/>
          <w:color w:val="000000"/>
          <w:sz w:val="28"/>
          <w:szCs w:val="28"/>
        </w:rPr>
      </w:pPr>
    </w:p>
    <w:p w:rsidR="00104F62" w:rsidRPr="00104F62" w:rsidRDefault="00104F62" w:rsidP="00104F62">
      <w:pPr>
        <w:rPr>
          <w:rFonts w:ascii="楷体_GB2312" w:eastAsia="楷体_GB2312" w:hAnsi="ˎ̥" w:cs="Arial"/>
          <w:color w:val="000000"/>
          <w:szCs w:val="21"/>
        </w:rPr>
      </w:pPr>
    </w:p>
    <w:p w:rsidR="00346F5C" w:rsidRDefault="00346F5C" w:rsidP="00104F62">
      <w:pPr>
        <w:rPr>
          <w:rFonts w:hint="eastAsia"/>
        </w:rPr>
      </w:pPr>
    </w:p>
    <w:p w:rsidR="00BD454B" w:rsidRDefault="00BD454B" w:rsidP="00104F62">
      <w:pPr>
        <w:rPr>
          <w:rFonts w:hint="eastAsia"/>
        </w:rPr>
      </w:pPr>
    </w:p>
    <w:p w:rsidR="00BD454B" w:rsidRDefault="00BD454B" w:rsidP="00104F62">
      <w:pPr>
        <w:rPr>
          <w:rFonts w:hint="eastAsia"/>
        </w:rPr>
      </w:pPr>
    </w:p>
    <w:p w:rsidR="00BD454B" w:rsidRDefault="00BD454B" w:rsidP="00104F62">
      <w:pPr>
        <w:rPr>
          <w:rFonts w:hint="eastAsia"/>
        </w:rPr>
      </w:pPr>
    </w:p>
    <w:p w:rsidR="00BD454B" w:rsidRDefault="00BD454B" w:rsidP="00104F62">
      <w:pPr>
        <w:rPr>
          <w:rFonts w:hint="eastAsia"/>
        </w:rPr>
      </w:pPr>
    </w:p>
    <w:p w:rsidR="00BD454B" w:rsidRPr="00104F62" w:rsidRDefault="00BD454B" w:rsidP="00104F62">
      <w:r>
        <w:rPr>
          <w:noProof/>
        </w:rPr>
        <w:lastRenderedPageBreak/>
        <w:drawing>
          <wp:inline distT="0" distB="0" distL="0" distR="0">
            <wp:extent cx="6120765" cy="3075608"/>
            <wp:effectExtent l="0" t="0" r="0" b="0"/>
            <wp:docPr id="5" name="图片 5" descr="E:\天津莱玻特瑞公司资料\产品照\新建文件夹\无线消解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天津莱玻特瑞公司资料\产品照\新建文件夹\无线消解仪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54B" w:rsidRPr="00104F62" w:rsidSect="007B00AB">
      <w:headerReference w:type="default" r:id="rId9"/>
      <w:footerReference w:type="default" r:id="rId10"/>
      <w:pgSz w:w="11907" w:h="16840" w:code="9"/>
      <w:pgMar w:top="1145" w:right="1134" w:bottom="1869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2AF" w:rsidRDefault="00CD42AF">
      <w:r>
        <w:separator/>
      </w:r>
    </w:p>
  </w:endnote>
  <w:endnote w:type="continuationSeparator" w:id="0">
    <w:p w:rsidR="00CD42AF" w:rsidRDefault="00CD4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FFA" w:rsidRDefault="00D55178" w:rsidP="00507FFA">
    <w:pPr>
      <w:pStyle w:val="a4"/>
      <w:ind w:firstLineChars="20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A10A1E" wp14:editId="320E0AD9">
              <wp:simplePos x="0" y="0"/>
              <wp:positionH relativeFrom="column">
                <wp:posOffset>1737360</wp:posOffset>
              </wp:positionH>
              <wp:positionV relativeFrom="paragraph">
                <wp:posOffset>-55880</wp:posOffset>
              </wp:positionV>
              <wp:extent cx="4438650" cy="363855"/>
              <wp:effectExtent l="0" t="0" r="0" b="0"/>
              <wp:wrapNone/>
              <wp:docPr id="3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3865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1342" w:rsidRDefault="00D55178" w:rsidP="00391342">
                          <w:r w:rsidRPr="00D55178">
                            <w:rPr>
                              <w:rFonts w:ascii="宋体" w:hAnsi="宋体" w:hint="eastAsia"/>
                              <w:b/>
                              <w:bCs/>
                            </w:rPr>
                            <w:t>办公地址：天津市红桥区咸阳北路</w:t>
                          </w:r>
                          <w:proofErr w:type="gramStart"/>
                          <w:r w:rsidRPr="00D55178">
                            <w:rPr>
                              <w:rFonts w:ascii="宋体" w:hAnsi="宋体" w:hint="eastAsia"/>
                              <w:b/>
                              <w:bCs/>
                            </w:rPr>
                            <w:t>瞰海尚府</w:t>
                          </w:r>
                          <w:proofErr w:type="gramEnd"/>
                          <w:r w:rsidR="00A16863">
                            <w:rPr>
                              <w:rFonts w:ascii="宋体" w:hAnsi="宋体" w:hint="eastAsia"/>
                              <w:b/>
                              <w:bCs/>
                            </w:rPr>
                            <w:t>FTTH3-19-02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3" o:spid="_x0000_s1026" style="position:absolute;left:0;text-align:left;margin-left:136.8pt;margin-top:-4.4pt;width:349.5pt;height:2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" filled="f" stroked="f">
              <v:textbox>
                <w:txbxContent>
                  <w:p w:rsidR="00391342" w:rsidRDefault="00D55178" w:rsidP="00391342">
                    <w:r w:rsidRPr="00D55178">
                      <w:rPr>
                        <w:rFonts w:ascii="宋体" w:hAnsi="宋体" w:hint="eastAsia"/>
                        <w:b/>
                        <w:bCs/>
                      </w:rPr>
                      <w:t>办公地址：天津市红桥区咸阳北路</w:t>
                    </w:r>
                    <w:proofErr w:type="gramStart"/>
                    <w:r w:rsidRPr="00D55178">
                      <w:rPr>
                        <w:rFonts w:ascii="宋体" w:hAnsi="宋体" w:hint="eastAsia"/>
                        <w:b/>
                        <w:bCs/>
                      </w:rPr>
                      <w:t>瞰海尚府</w:t>
                    </w:r>
                    <w:proofErr w:type="gramEnd"/>
                    <w:r w:rsidR="00A16863">
                      <w:rPr>
                        <w:rFonts w:ascii="宋体" w:hAnsi="宋体" w:hint="eastAsia"/>
                        <w:b/>
                        <w:bCs/>
                      </w:rPr>
                      <w:t>FTTH3-19-02</w:t>
                    </w:r>
                  </w:p>
                </w:txbxContent>
              </v:textbox>
            </v:rect>
          </w:pict>
        </mc:Fallback>
      </mc:AlternateContent>
    </w:r>
    <w:r w:rsidR="00F74F2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ACF32" wp14:editId="65FB6D68">
              <wp:simplePos x="0" y="0"/>
              <wp:positionH relativeFrom="column">
                <wp:posOffset>0</wp:posOffset>
              </wp:positionH>
              <wp:positionV relativeFrom="paragraph">
                <wp:posOffset>-122555</wp:posOffset>
              </wp:positionV>
              <wp:extent cx="6172200" cy="0"/>
              <wp:effectExtent l="9525" t="10795" r="9525" b="8255"/>
              <wp:wrapNone/>
              <wp:docPr id="4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152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4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9.65pt" to="48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" strokeweight="1.2pt"/>
          </w:pict>
        </mc:Fallback>
      </mc:AlternateContent>
    </w:r>
    <w:r w:rsidR="00F74F26">
      <w:rPr>
        <w:rFonts w:hint="eastAsia"/>
      </w:rPr>
      <w:t>邮编：</w:t>
    </w:r>
    <w:r w:rsidR="00F74F26">
      <w:rPr>
        <w:rFonts w:hint="eastAsia"/>
      </w:rPr>
      <w:t>300192</w:t>
    </w:r>
  </w:p>
  <w:p w:rsidR="00507FFA" w:rsidRDefault="00F74F26" w:rsidP="00507FFA">
    <w:pPr>
      <w:pStyle w:val="a4"/>
      <w:ind w:firstLineChars="20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31048B" wp14:editId="0787FCBA">
              <wp:simplePos x="0" y="0"/>
              <wp:positionH relativeFrom="column">
                <wp:posOffset>1733550</wp:posOffset>
              </wp:positionH>
              <wp:positionV relativeFrom="paragraph">
                <wp:posOffset>53340</wp:posOffset>
              </wp:positionV>
              <wp:extent cx="4251960" cy="438150"/>
              <wp:effectExtent l="0" t="0" r="0" b="3810"/>
              <wp:wrapNone/>
              <wp:docPr id="2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196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1342" w:rsidRPr="00DB4192" w:rsidRDefault="00F74F26" w:rsidP="00391342">
                          <w:pPr>
                            <w:jc w:val="center"/>
                            <w:rPr>
                              <w:rFonts w:ascii="宋体" w:hAnsi="宋体"/>
                              <w:b/>
                              <w:bCs/>
                              <w:u w:val="thick"/>
                            </w:rPr>
                          </w:pPr>
                          <w:r w:rsidRPr="00265F89">
                            <w:rPr>
                              <w:rFonts w:ascii="宋体" w:hAnsi="宋体" w:hint="eastAsia"/>
                              <w:b/>
                              <w:bCs/>
                            </w:rPr>
                            <w:t>传真：</w:t>
                          </w:r>
                          <w:r>
                            <w:rPr>
                              <w:rFonts w:ascii="宋体" w:hAnsi="宋体" w:hint="eastAsia"/>
                              <w:b/>
                              <w:bCs/>
                            </w:rPr>
                            <w:t>022-87897119</w:t>
                          </w:r>
                          <w:r w:rsidRPr="00265F89">
                            <w:rPr>
                              <w:rFonts w:ascii="宋体" w:hAnsi="宋体" w:hint="eastAsia"/>
                              <w:b/>
                              <w:bCs/>
                            </w:rPr>
                            <w:t xml:space="preserve">   </w:t>
                          </w:r>
                          <w:r>
                            <w:rPr>
                              <w:rFonts w:ascii="宋体" w:hAnsi="宋体" w:hint="eastAsia"/>
                              <w:b/>
                              <w:bCs/>
                            </w:rPr>
                            <w:t>电话：022-87897009</w:t>
                          </w:r>
                          <w:r w:rsidRPr="00265F89">
                            <w:rPr>
                              <w:rFonts w:ascii="宋体" w:hAnsi="宋体" w:hint="eastAsia"/>
                              <w:b/>
                              <w:bCs/>
                            </w:rPr>
                            <w:t xml:space="preserve">    手机：</w:t>
                          </w:r>
                          <w:r w:rsidR="009924C3">
                            <w:rPr>
                              <w:rFonts w:ascii="宋体" w:hAnsi="宋体" w:hint="eastAsia"/>
                              <w:b/>
                              <w:color w:val="FF0000"/>
                            </w:rPr>
                            <w:t>15802289736</w:t>
                          </w:r>
                        </w:p>
                        <w:p w:rsidR="00391342" w:rsidRPr="00DB4192" w:rsidRDefault="00CD42AF" w:rsidP="0039134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" o:spid="_x0000_s1027" style="position:absolute;left:0;text-align:left;margin-left:136.5pt;margin-top:4.2pt;width:334.8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" filled="f" stroked="f">
              <v:textbox>
                <w:txbxContent>
                  <w:p w:rsidR="00391342" w:rsidRPr="00DB4192" w:rsidRDefault="00F74F26" w:rsidP="00391342">
                    <w:pPr>
                      <w:jc w:val="center"/>
                      <w:rPr>
                        <w:rFonts w:ascii="宋体" w:hAnsi="宋体"/>
                        <w:b/>
                        <w:bCs/>
                        <w:u w:val="thick"/>
                      </w:rPr>
                    </w:pPr>
                    <w:r w:rsidRPr="00265F89">
                      <w:rPr>
                        <w:rFonts w:ascii="宋体" w:hAnsi="宋体" w:hint="eastAsia"/>
                        <w:b/>
                        <w:bCs/>
                      </w:rPr>
                      <w:t>传真：</w:t>
                    </w:r>
                    <w:r>
                      <w:rPr>
                        <w:rFonts w:ascii="宋体" w:hAnsi="宋体" w:hint="eastAsia"/>
                        <w:b/>
                        <w:bCs/>
                      </w:rPr>
                      <w:t>022-87897119</w:t>
                    </w:r>
                    <w:r w:rsidRPr="00265F89">
                      <w:rPr>
                        <w:rFonts w:ascii="宋体" w:hAnsi="宋体" w:hint="eastAsia"/>
                        <w:b/>
                        <w:bCs/>
                      </w:rPr>
                      <w:t xml:space="preserve">   </w:t>
                    </w:r>
                    <w:r>
                      <w:rPr>
                        <w:rFonts w:ascii="宋体" w:hAnsi="宋体" w:hint="eastAsia"/>
                        <w:b/>
                        <w:bCs/>
                      </w:rPr>
                      <w:t>电话：022-87897009</w:t>
                    </w:r>
                    <w:r w:rsidRPr="00265F89">
                      <w:rPr>
                        <w:rFonts w:ascii="宋体" w:hAnsi="宋体" w:hint="eastAsia"/>
                        <w:b/>
                        <w:bCs/>
                      </w:rPr>
                      <w:t xml:space="preserve">    手机：</w:t>
                    </w:r>
                    <w:r w:rsidR="009924C3">
                      <w:rPr>
                        <w:rFonts w:ascii="宋体" w:hAnsi="宋体" w:hint="eastAsia"/>
                        <w:b/>
                        <w:color w:val="FF0000"/>
                      </w:rPr>
                      <w:t>15802289736</w:t>
                    </w:r>
                  </w:p>
                  <w:p w:rsidR="00391342" w:rsidRPr="00DB4192" w:rsidRDefault="00EB3331" w:rsidP="00391342"/>
                </w:txbxContent>
              </v:textbox>
            </v:rect>
          </w:pict>
        </mc:Fallback>
      </mc:AlternateContent>
    </w:r>
    <w:r>
      <w:rPr>
        <w:rFonts w:hint="eastAsia"/>
      </w:rPr>
      <w:t>E-mail</w:t>
    </w:r>
    <w:r>
      <w:rPr>
        <w:rFonts w:hint="eastAsia"/>
      </w:rPr>
      <w:t>：</w:t>
    </w:r>
    <w:r>
      <w:rPr>
        <w:rFonts w:hint="eastAsia"/>
      </w:rPr>
      <w:t>labyq@labotery.com</w:t>
    </w:r>
  </w:p>
  <w:p w:rsidR="00391342" w:rsidRDefault="00F74F26" w:rsidP="00507FFA">
    <w:pPr>
      <w:pStyle w:val="a4"/>
      <w:ind w:firstLineChars="200" w:firstLine="360"/>
    </w:pPr>
    <w:r>
      <w:rPr>
        <w:rFonts w:hint="eastAsia"/>
      </w:rPr>
      <w:t>网址：</w:t>
    </w:r>
    <w:r>
      <w:rPr>
        <w:rFonts w:hint="eastAsia"/>
      </w:rPr>
      <w:t>www.labotery.com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2AF" w:rsidRDefault="00CD42AF">
      <w:r>
        <w:separator/>
      </w:r>
    </w:p>
  </w:footnote>
  <w:footnote w:type="continuationSeparator" w:id="0">
    <w:p w:rsidR="00CD42AF" w:rsidRDefault="00CD4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FFA" w:rsidRPr="00507FFA" w:rsidRDefault="00F74F26" w:rsidP="00014BE2">
    <w:pPr>
      <w:pStyle w:val="a3"/>
      <w:pBdr>
        <w:bottom w:val="single" w:sz="6" w:space="0" w:color="auto"/>
      </w:pBdr>
      <w:jc w:val="both"/>
      <w:rPr>
        <w:rFonts w:ascii="楷体_GB2312" w:eastAsia="楷体_GB2312"/>
        <w:b/>
        <w:sz w:val="30"/>
        <w:szCs w:val="30"/>
        <w:u w:val="thick"/>
      </w:rPr>
    </w:pPr>
    <w:r w:rsidRPr="00507FFA">
      <w:rPr>
        <w:rFonts w:hint="eastAsia"/>
        <w:b/>
        <w:u w:val="thick"/>
      </w:rPr>
      <w:t xml:space="preserve">   </w:t>
    </w:r>
    <w:r>
      <w:rPr>
        <w:b/>
        <w:noProof/>
        <w:u w:val="thick"/>
      </w:rPr>
      <w:drawing>
        <wp:inline distT="0" distB="0" distL="0" distR="0" wp14:anchorId="3C29D42F" wp14:editId="2BBDF368">
          <wp:extent cx="1676400" cy="419100"/>
          <wp:effectExtent l="0" t="0" r="0" b="0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7FFA">
      <w:rPr>
        <w:rFonts w:hint="eastAsia"/>
        <w:b/>
        <w:u w:val="thick"/>
      </w:rPr>
      <w:t xml:space="preserve">                       </w:t>
    </w:r>
    <w:r w:rsidRPr="00507FFA">
      <w:rPr>
        <w:rFonts w:ascii="楷体_GB2312" w:eastAsia="楷体_GB2312" w:hint="eastAsia"/>
        <w:b/>
        <w:sz w:val="30"/>
        <w:szCs w:val="30"/>
        <w:u w:val="thick"/>
      </w:rPr>
      <w:t>天津市莱玻特瑞仪器设备有限公司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lvl w:ilvl="0">
      <w:start w:val="1"/>
      <w:numFmt w:val="decimal"/>
      <w:suff w:val="nothing"/>
      <w:lvlText w:val="%1、"/>
      <w:lvlJc w:val="left"/>
    </w:lvl>
  </w:abstractNum>
  <w:abstractNum w:abstractNumId="1">
    <w:nsid w:val="0D7C6F1A"/>
    <w:multiLevelType w:val="hybridMultilevel"/>
    <w:tmpl w:val="9844FCE8"/>
    <w:lvl w:ilvl="0" w:tplc="14D2FD06">
      <w:start w:val="6"/>
      <w:numFmt w:val="decimal"/>
      <w:lvlText w:val="%1、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C554D7"/>
    <w:multiLevelType w:val="hybridMultilevel"/>
    <w:tmpl w:val="33F83B22"/>
    <w:lvl w:ilvl="0" w:tplc="89586A4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62813675"/>
    <w:multiLevelType w:val="hybridMultilevel"/>
    <w:tmpl w:val="D0D61E56"/>
    <w:lvl w:ilvl="0" w:tplc="B20297B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76A85A77"/>
    <w:multiLevelType w:val="hybridMultilevel"/>
    <w:tmpl w:val="AD8A1F6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7BC516BC"/>
    <w:multiLevelType w:val="hybridMultilevel"/>
    <w:tmpl w:val="344EFD3C"/>
    <w:lvl w:ilvl="0" w:tplc="A832271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F26"/>
    <w:rsid w:val="00104F62"/>
    <w:rsid w:val="001936C2"/>
    <w:rsid w:val="002E0482"/>
    <w:rsid w:val="00303084"/>
    <w:rsid w:val="00346F5C"/>
    <w:rsid w:val="00461536"/>
    <w:rsid w:val="00573C6A"/>
    <w:rsid w:val="00592E3B"/>
    <w:rsid w:val="007F4454"/>
    <w:rsid w:val="00852767"/>
    <w:rsid w:val="008A14C0"/>
    <w:rsid w:val="00911B6A"/>
    <w:rsid w:val="009924C3"/>
    <w:rsid w:val="00A16863"/>
    <w:rsid w:val="00B13E91"/>
    <w:rsid w:val="00BD454B"/>
    <w:rsid w:val="00BE50CD"/>
    <w:rsid w:val="00C022B8"/>
    <w:rsid w:val="00C35FB3"/>
    <w:rsid w:val="00C83B35"/>
    <w:rsid w:val="00CD42AF"/>
    <w:rsid w:val="00D24CAD"/>
    <w:rsid w:val="00D55178"/>
    <w:rsid w:val="00E11891"/>
    <w:rsid w:val="00EB3331"/>
    <w:rsid w:val="00F7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48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74F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character" w:customStyle="1" w:styleId="Char">
    <w:name w:val="页眉 Char"/>
    <w:basedOn w:val="a0"/>
    <w:link w:val="a3"/>
    <w:rsid w:val="00F74F26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F74F26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character" w:customStyle="1" w:styleId="Char0">
    <w:name w:val="页脚 Char"/>
    <w:basedOn w:val="a0"/>
    <w:link w:val="a4"/>
    <w:rsid w:val="00F74F26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4F2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4F26"/>
    <w:rPr>
      <w:sz w:val="18"/>
      <w:szCs w:val="18"/>
    </w:rPr>
  </w:style>
  <w:style w:type="table" w:styleId="a6">
    <w:name w:val="Table Grid"/>
    <w:basedOn w:val="a1"/>
    <w:rsid w:val="0030308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48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74F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character" w:customStyle="1" w:styleId="Char">
    <w:name w:val="页眉 Char"/>
    <w:basedOn w:val="a0"/>
    <w:link w:val="a3"/>
    <w:rsid w:val="00F74F26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F74F26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character" w:customStyle="1" w:styleId="Char0">
    <w:name w:val="页脚 Char"/>
    <w:basedOn w:val="a0"/>
    <w:link w:val="a4"/>
    <w:rsid w:val="00F74F26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4F2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4F26"/>
    <w:rPr>
      <w:sz w:val="18"/>
      <w:szCs w:val="18"/>
    </w:rPr>
  </w:style>
  <w:style w:type="table" w:styleId="a6">
    <w:name w:val="Table Grid"/>
    <w:basedOn w:val="a1"/>
    <w:rsid w:val="0030308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1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743</Characters>
  <Application>Microsoft Office Word</Application>
  <DocSecurity>0</DocSecurity>
  <Lines>6</Lines>
  <Paragraphs>1</Paragraphs>
  <ScaleCrop>false</ScaleCrop>
  <Company>微软中国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2013-10-20T07:33:00Z</dcterms:created>
  <dcterms:modified xsi:type="dcterms:W3CDTF">2013-10-23T11:51:00Z</dcterms:modified>
</cp:coreProperties>
</file>