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Lines="50"/>
        <w:jc w:val="center"/>
        <w:rPr>
          <w:b/>
        </w:rPr>
      </w:pPr>
      <w:bookmarkStart w:id="4" w:name="_GoBack"/>
      <w:r>
        <w:rPr>
          <w:rFonts w:hint="eastAsia"/>
          <w:b/>
        </w:rPr>
        <w:t>激光功率/能量测量</w:t>
      </w:r>
    </w:p>
    <w:p>
      <w:pPr>
        <w:ind w:firstLine="420" w:firstLineChars="200"/>
      </w:pPr>
      <w:r>
        <w:rPr>
          <w:rFonts w:hint="eastAsia"/>
        </w:rPr>
        <w:t>相干公司提供多种激光功率/能量测量解决方案，技术成熟，产品性能可靠。可满足不同客户的各种需求。</w:t>
      </w:r>
    </w:p>
    <w:p>
      <w:pPr>
        <w:spacing w:afterLines="50"/>
        <w:ind w:firstLine="420" w:firstLineChars="200"/>
      </w:pPr>
      <w:r>
        <w:rPr>
          <w:rFonts w:hint="eastAsia"/>
        </w:rPr>
        <w:t>激光传感器探头主要技术包括:温差耦合技术、半导体/光学技术、热电技术，客户可根据自己需求选择合适的探头。</w:t>
      </w:r>
    </w:p>
    <w:p>
      <w:r>
        <w:rPr>
          <w:rFonts w:hint="eastAsia" w:ascii="Calibri" w:hAnsi="Calibri" w:eastAsia="宋体"/>
          <w:kern w:val="2"/>
          <w:sz w:val="21"/>
          <w:szCs w:val="22"/>
          <w:lang w:val="en-US" w:eastAsia="zh-CN" w:bidi="ar-SA"/>
        </w:rPr>
        <w:pict>
          <v:shape id="图片 1" o:spid="_x0000_s1026" type="#_x0000_t75" style="height:102.4pt;width:117.1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rPr>
        <w:t xml:space="preserve">     </w:t>
      </w:r>
      <w:r>
        <w:rPr>
          <w:rFonts w:ascii="Calibri" w:hAnsi="Calibri" w:eastAsia="宋体"/>
          <w:kern w:val="2"/>
          <w:sz w:val="21"/>
          <w:szCs w:val="22"/>
          <w:lang w:val="en-US" w:eastAsia="zh-CN" w:bidi="ar-SA"/>
        </w:rPr>
        <w:pict>
          <v:shape id="图片 3" o:spid="_x0000_s1027" type="#_x0000_t75" style="height:103.15pt;width:117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rPr>
        <w:t xml:space="preserve">     </w:t>
      </w:r>
      <w:r>
        <w:rPr>
          <w:rFonts w:ascii="Calibri" w:hAnsi="Calibri" w:eastAsia="宋体"/>
          <w:kern w:val="2"/>
          <w:sz w:val="21"/>
          <w:szCs w:val="22"/>
          <w:lang w:val="en-US" w:eastAsia="zh-CN" w:bidi="ar-SA"/>
        </w:rPr>
        <w:pict>
          <v:shape id="图片 2" o:spid="_x0000_s1028" type="#_x0000_t75" style="height:103.15pt;width:117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firstLine="405"/>
      </w:pPr>
      <w:r>
        <w:rPr>
          <w:rFonts w:hint="eastAsia"/>
        </w:rPr>
        <w:t>温差耦合型                     半导体型                    热电探头</w:t>
      </w:r>
    </w:p>
    <w:p>
      <w:pPr>
        <w:spacing w:afterLines="50"/>
      </w:pPr>
      <w:r>
        <w:rPr>
          <w:rFonts w:hint="eastAsia"/>
          <w:b/>
        </w:rPr>
        <w:t>客户选择指南</w:t>
      </w:r>
      <w:r>
        <w:rPr>
          <w:rFonts w:hint="eastAsia"/>
        </w:rPr>
        <w:t>（仅做参考，具体型号请上官网</w:t>
      </w:r>
      <w:r>
        <w:fldChar w:fldCharType="begin"/>
      </w:r>
      <w:r>
        <w:instrText xml:space="preserve"> HYPERLINK "http://</w:instrText>
      </w:r>
      <w:r>
        <w:rPr>
          <w:rFonts w:hint="eastAsia"/>
        </w:rPr>
        <w:instrText xml:space="preserve">www.Coherent.com</w:instrText>
      </w:r>
      <w:r>
        <w:instrText xml:space="preserve">" </w:instrText>
      </w:r>
      <w:r>
        <w:fldChar w:fldCharType="separate"/>
      </w:r>
      <w:r>
        <w:rPr>
          <w:rStyle w:val="4"/>
          <w:rFonts w:hint="eastAsia"/>
        </w:rPr>
        <w:t>www.Coherent.com</w:t>
      </w:r>
      <w:r>
        <w:fldChar w:fldCharType="end"/>
      </w:r>
      <w:r>
        <w:rPr>
          <w:rFonts w:hint="eastAsia"/>
        </w:rPr>
        <w:t>进行选择）</w:t>
      </w:r>
    </w:p>
    <w:p>
      <w:pPr>
        <w:ind w:firstLine="105" w:firstLineChars="50"/>
        <w:jc w:val="left"/>
      </w:pPr>
      <w:r>
        <w:rPr>
          <w:rFonts w:hint="eastAsia"/>
        </w:rPr>
        <w:t>激光类型        测量需求        功率范围         波长范围           探头类型</w:t>
      </w:r>
    </w:p>
    <w:tbl>
      <w:tblPr>
        <w:tblW w:w="8552" w:type="dxa"/>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1710"/>
        <w:gridCol w:w="1710"/>
        <w:gridCol w:w="1710"/>
        <w:gridCol w:w="1711"/>
        <w:gridCol w:w="1711"/>
      </w:tblGrid>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365" w:hRule="atLeast"/>
        </w:trPr>
        <w:tc>
          <w:tcPr>
            <w:tcW w:w="1710" w:type="dxa"/>
            <w:vAlign w:val="top"/>
          </w:tcPr>
          <w:p>
            <w:pPr>
              <w:spacing w:line="480" w:lineRule="auto"/>
              <w:ind w:firstLine="105" w:firstLineChars="50"/>
            </w:pPr>
            <w:r>
              <w:rPr>
                <w:rFonts w:hint="eastAsia"/>
              </w:rPr>
              <w:t>连续激光</w:t>
            </w:r>
          </w:p>
        </w:tc>
        <w:tc>
          <w:tcPr>
            <w:tcW w:w="1710" w:type="dxa"/>
            <w:vAlign w:val="top"/>
          </w:tcPr>
          <w:p>
            <w:pPr>
              <w:spacing w:line="480" w:lineRule="auto"/>
              <w:jc w:val="left"/>
            </w:pPr>
            <w:r>
              <w:rPr>
                <w:rFonts w:hint="eastAsia"/>
              </w:rPr>
              <w:t>平均功率</w:t>
            </w:r>
          </w:p>
        </w:tc>
        <w:tc>
          <w:tcPr>
            <w:tcW w:w="1710" w:type="dxa"/>
            <w:vAlign w:val="top"/>
          </w:tcPr>
          <w:p>
            <w:pPr>
              <w:jc w:val="left"/>
            </w:pPr>
            <w:r>
              <w:rPr>
                <w:rFonts w:hint="eastAsia"/>
              </w:rPr>
              <w:t>10nW-50mW</w:t>
            </w:r>
          </w:p>
          <w:p>
            <w:pPr>
              <w:jc w:val="left"/>
            </w:pPr>
            <w:r>
              <w:rPr>
                <w:rFonts w:hint="eastAsia"/>
              </w:rPr>
              <w:t>100uW-&gt;5kW</w:t>
            </w:r>
          </w:p>
        </w:tc>
        <w:tc>
          <w:tcPr>
            <w:tcW w:w="1711" w:type="dxa"/>
            <w:vAlign w:val="top"/>
          </w:tcPr>
          <w:p>
            <w:pPr>
              <w:jc w:val="left"/>
            </w:pPr>
            <w:r>
              <w:rPr>
                <w:rFonts w:hint="eastAsia"/>
              </w:rPr>
              <w:t>205nm-1800nm</w:t>
            </w:r>
          </w:p>
          <w:p>
            <w:pPr>
              <w:jc w:val="left"/>
            </w:pPr>
            <w:r>
              <w:rPr>
                <w:rFonts w:hint="eastAsia"/>
              </w:rPr>
              <w:t>0.19um-11um</w:t>
            </w:r>
          </w:p>
        </w:tc>
        <w:tc>
          <w:tcPr>
            <w:tcW w:w="1711" w:type="dxa"/>
            <w:vAlign w:val="top"/>
          </w:tcPr>
          <w:p>
            <w:pPr>
              <w:jc w:val="center"/>
            </w:pPr>
            <w:r>
              <w:rPr>
                <w:rFonts w:hint="eastAsia"/>
              </w:rPr>
              <w:t>半导体/光学</w:t>
            </w:r>
          </w:p>
          <w:p>
            <w:pPr>
              <w:jc w:val="center"/>
            </w:pPr>
            <w:r>
              <w:rPr>
                <w:rFonts w:hint="eastAsia"/>
              </w:rPr>
              <w:t>温差耦合</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365" w:hRule="atLeast"/>
        </w:trPr>
        <w:tc>
          <w:tcPr>
            <w:tcW w:w="1710" w:type="dxa"/>
            <w:vAlign w:val="top"/>
          </w:tcPr>
          <w:p>
            <w:r>
              <w:rPr>
                <w:rFonts w:hint="eastAsia"/>
              </w:rPr>
              <w:t>脉冲激光</w:t>
            </w:r>
          </w:p>
        </w:tc>
        <w:tc>
          <w:tcPr>
            <w:tcW w:w="1710" w:type="dxa"/>
            <w:vAlign w:val="top"/>
          </w:tcPr>
          <w:p>
            <w:r>
              <w:rPr>
                <w:rFonts w:hint="eastAsia"/>
              </w:rPr>
              <w:t>平均功率</w:t>
            </w:r>
          </w:p>
        </w:tc>
        <w:tc>
          <w:tcPr>
            <w:tcW w:w="1710" w:type="dxa"/>
            <w:vAlign w:val="top"/>
          </w:tcPr>
          <w:p>
            <w:r>
              <w:rPr>
                <w:rFonts w:hint="eastAsia"/>
              </w:rPr>
              <w:t>100uW-&gt;5kW</w:t>
            </w:r>
          </w:p>
        </w:tc>
        <w:tc>
          <w:tcPr>
            <w:tcW w:w="1711" w:type="dxa"/>
            <w:vAlign w:val="top"/>
          </w:tcPr>
          <w:p>
            <w:bookmarkStart w:id="0" w:name="OLE_LINK1"/>
            <w:bookmarkStart w:id="1" w:name="OLE_LINK2"/>
            <w:r>
              <w:rPr>
                <w:rFonts w:hint="eastAsia"/>
              </w:rPr>
              <w:t>0.19um-11um</w:t>
            </w:r>
            <w:bookmarkEnd w:id="0"/>
            <w:bookmarkEnd w:id="1"/>
          </w:p>
        </w:tc>
        <w:tc>
          <w:tcPr>
            <w:tcW w:w="1711" w:type="dxa"/>
            <w:vAlign w:val="top"/>
          </w:tcPr>
          <w:p>
            <w:pPr>
              <w:jc w:val="center"/>
            </w:pPr>
            <w:r>
              <w:rPr>
                <w:rFonts w:hint="eastAsia"/>
              </w:rPr>
              <w:t>温差耦合</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365" w:hRule="atLeast"/>
        </w:trPr>
        <w:tc>
          <w:tcPr>
            <w:tcW w:w="1710" w:type="dxa"/>
            <w:vAlign w:val="top"/>
          </w:tcPr>
          <w:p>
            <w:r>
              <w:rPr>
                <w:rFonts w:hint="eastAsia"/>
              </w:rPr>
              <w:t>脉冲激光</w:t>
            </w:r>
          </w:p>
        </w:tc>
        <w:tc>
          <w:tcPr>
            <w:tcW w:w="1710" w:type="dxa"/>
            <w:vAlign w:val="top"/>
          </w:tcPr>
          <w:p>
            <w:r>
              <w:rPr>
                <w:rFonts w:hint="eastAsia"/>
              </w:rPr>
              <w:t>脉冲能量</w:t>
            </w:r>
          </w:p>
        </w:tc>
        <w:tc>
          <w:tcPr>
            <w:tcW w:w="1710" w:type="dxa"/>
            <w:vAlign w:val="top"/>
          </w:tcPr>
          <w:p>
            <w:r>
              <w:rPr>
                <w:rFonts w:hint="eastAsia"/>
              </w:rPr>
              <w:t>100nJ-&gt;10J-</w:t>
            </w:r>
          </w:p>
        </w:tc>
        <w:tc>
          <w:tcPr>
            <w:tcW w:w="1711" w:type="dxa"/>
            <w:vAlign w:val="top"/>
          </w:tcPr>
          <w:p>
            <w:r>
              <w:rPr>
                <w:rFonts w:hint="eastAsia"/>
              </w:rPr>
              <w:t>0.19um-11um</w:t>
            </w:r>
          </w:p>
        </w:tc>
        <w:tc>
          <w:tcPr>
            <w:tcW w:w="1711" w:type="dxa"/>
            <w:vAlign w:val="top"/>
          </w:tcPr>
          <w:p>
            <w:pPr>
              <w:jc w:val="center"/>
            </w:pPr>
            <w:r>
              <w:rPr>
                <w:rFonts w:hint="eastAsia"/>
              </w:rPr>
              <w:t>热电</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382" w:hRule="atLeast"/>
        </w:trPr>
        <w:tc>
          <w:tcPr>
            <w:tcW w:w="1710" w:type="dxa"/>
            <w:vAlign w:val="top"/>
          </w:tcPr>
          <w:p>
            <w:r>
              <w:rPr>
                <w:rFonts w:hint="eastAsia"/>
              </w:rPr>
              <w:t>长脉冲激光</w:t>
            </w:r>
          </w:p>
          <w:p>
            <w:r>
              <w:rPr>
                <w:rFonts w:hint="eastAsia"/>
              </w:rPr>
              <w:t>（&gt;1ms）</w:t>
            </w:r>
          </w:p>
        </w:tc>
        <w:tc>
          <w:tcPr>
            <w:tcW w:w="1710" w:type="dxa"/>
            <w:vAlign w:val="top"/>
          </w:tcPr>
          <w:p>
            <w:r>
              <w:rPr>
                <w:rFonts w:hint="eastAsia"/>
              </w:rPr>
              <w:t>单脉冲</w:t>
            </w:r>
          </w:p>
          <w:p>
            <w:r>
              <w:rPr>
                <w:rFonts w:hint="eastAsia"/>
              </w:rPr>
              <w:t>积分能量</w:t>
            </w:r>
          </w:p>
        </w:tc>
        <w:tc>
          <w:tcPr>
            <w:tcW w:w="1710" w:type="dxa"/>
            <w:vAlign w:val="top"/>
          </w:tcPr>
          <w:p>
            <w:pPr>
              <w:spacing w:line="480" w:lineRule="auto"/>
            </w:pPr>
            <w:r>
              <w:rPr>
                <w:rFonts w:hint="eastAsia"/>
              </w:rPr>
              <w:t>1mJ&gt;300J</w:t>
            </w:r>
          </w:p>
        </w:tc>
        <w:tc>
          <w:tcPr>
            <w:tcW w:w="1711" w:type="dxa"/>
            <w:vAlign w:val="top"/>
          </w:tcPr>
          <w:p>
            <w:pPr>
              <w:spacing w:line="480" w:lineRule="auto"/>
            </w:pPr>
            <w:r>
              <w:rPr>
                <w:rFonts w:hint="eastAsia"/>
              </w:rPr>
              <w:t>0.19um-11um</w:t>
            </w:r>
          </w:p>
        </w:tc>
        <w:tc>
          <w:tcPr>
            <w:tcW w:w="1711" w:type="dxa"/>
            <w:vAlign w:val="top"/>
          </w:tcPr>
          <w:p>
            <w:pPr>
              <w:spacing w:line="480" w:lineRule="auto"/>
              <w:jc w:val="center"/>
            </w:pPr>
            <w:r>
              <w:rPr>
                <w:rFonts w:hint="eastAsia"/>
              </w:rPr>
              <w:t>温差耦合</w:t>
            </w:r>
          </w:p>
        </w:tc>
      </w:tr>
    </w:tbl>
    <w:p>
      <w:pPr>
        <w:spacing w:beforeLines="50" w:afterLines="50"/>
        <w:ind w:firstLine="420"/>
      </w:pPr>
      <w:r>
        <w:rPr>
          <w:rFonts w:hint="eastAsia"/>
        </w:rPr>
        <w:t>相干公司同时提供功能全面的功率计配合各种探头完成测量工作。功率计</w:t>
      </w:r>
      <w:r>
        <w:rPr>
          <w:rFonts w:hint="eastAsia"/>
          <w:lang w:eastAsia="zh-CN"/>
        </w:rPr>
        <w:t>表头</w:t>
      </w:r>
      <w:r>
        <w:rPr>
          <w:rFonts w:hint="eastAsia"/>
        </w:rPr>
        <w:t>大致有以下三类，详细型号客户可根据自身需求参照官网进行选择。</w:t>
      </w:r>
    </w:p>
    <w:p>
      <w:pPr>
        <w:ind w:firstLine="620" w:firstLineChars="294"/>
      </w:pPr>
      <w:r>
        <w:rPr>
          <w:rFonts w:ascii="Calibri" w:hAnsi="Calibri" w:eastAsia="宋体"/>
          <w:b/>
          <w:kern w:val="2"/>
          <w:sz w:val="21"/>
          <w:szCs w:val="22"/>
          <w:lang w:val="en-US" w:eastAsia="zh-CN" w:bidi="ar-SA"/>
        </w:rPr>
        <w:pict>
          <v:shape id="图片 6" o:spid="_x0000_s1029" type="#_x0000_t75" style="position:absolute;left:0;margin-left:9.75pt;margin-top:5.25pt;height:129.75pt;width:156pt;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w10:wrap type="square"/>
          </v:shape>
        </w:pict>
      </w:r>
      <w:r>
        <w:rPr>
          <w:rFonts w:hint="eastAsia"/>
          <w:b/>
        </w:rPr>
        <w:t>FieldMate</w:t>
      </w:r>
      <w:r>
        <w:rPr>
          <w:rFonts w:hint="eastAsia"/>
        </w:rPr>
        <w:t>功率计：</w:t>
      </w:r>
    </w:p>
    <w:p>
      <w:pPr>
        <w:pStyle w:val="5"/>
        <w:numPr>
          <w:ilvl w:val="0"/>
          <w:numId w:val="1"/>
        </w:numPr>
        <w:ind w:firstLineChars="0"/>
      </w:pPr>
      <w:r>
        <w:rPr>
          <w:rFonts w:hint="eastAsia"/>
        </w:rPr>
        <w:t>模拟针用于调节</w:t>
      </w:r>
    </w:p>
    <w:p>
      <w:pPr>
        <w:pStyle w:val="5"/>
        <w:numPr>
          <w:ilvl w:val="0"/>
          <w:numId w:val="1"/>
        </w:numPr>
        <w:ind w:firstLineChars="0"/>
      </w:pPr>
      <w:bookmarkStart w:id="2" w:name="OLE_LINK3"/>
      <w:bookmarkStart w:id="3" w:name="OLE_LINK4"/>
      <w:r>
        <w:rPr>
          <w:rFonts w:hint="eastAsia"/>
        </w:rPr>
        <w:t>大数字LCD显示</w:t>
      </w:r>
    </w:p>
    <w:bookmarkEnd w:id="2"/>
    <w:bookmarkEnd w:id="3"/>
    <w:p>
      <w:pPr>
        <w:pStyle w:val="5"/>
        <w:numPr>
          <w:ilvl w:val="0"/>
          <w:numId w:val="1"/>
        </w:numPr>
        <w:ind w:firstLineChars="0"/>
      </w:pPr>
      <w:r>
        <w:rPr>
          <w:rFonts w:hint="eastAsia"/>
        </w:rPr>
        <w:t>可配合温差耦合以及半导体/光学探头使用</w:t>
      </w:r>
    </w:p>
    <w:p>
      <w:pPr>
        <w:pStyle w:val="5"/>
        <w:numPr>
          <w:ilvl w:val="0"/>
          <w:numId w:val="1"/>
        </w:numPr>
        <w:ind w:firstLineChars="0"/>
      </w:pPr>
      <w:r>
        <w:rPr>
          <w:rFonts w:hint="eastAsia"/>
        </w:rPr>
        <w:t>模拟输出</w:t>
      </w:r>
    </w:p>
    <w:p>
      <w:pPr>
        <w:pStyle w:val="5"/>
        <w:numPr>
          <w:ilvl w:val="0"/>
          <w:numId w:val="1"/>
        </w:numPr>
        <w:ind w:firstLineChars="0"/>
      </w:pPr>
      <w:r>
        <w:rPr>
          <w:rFonts w:hint="eastAsia"/>
        </w:rPr>
        <w:t>紧凑便携</w:t>
      </w:r>
    </w:p>
    <w:p>
      <w:pPr>
        <w:pStyle w:val="5"/>
        <w:numPr>
          <w:ilvl w:val="0"/>
          <w:numId w:val="1"/>
        </w:numPr>
        <w:ind w:firstLineChars="0"/>
      </w:pPr>
      <w:r>
        <w:rPr>
          <w:rFonts w:hint="eastAsia"/>
        </w:rPr>
        <w:t>AC或电池供电</w:t>
      </w:r>
    </w:p>
    <w:p>
      <w:pPr>
        <w:pStyle w:val="5"/>
        <w:numPr>
          <w:ilvl w:val="0"/>
          <w:numId w:val="1"/>
        </w:numPr>
        <w:ind w:firstLineChars="0"/>
      </w:pPr>
      <w:r>
        <w:rPr>
          <w:rFonts w:hint="eastAsia"/>
        </w:rPr>
        <w:t>自动变化范围</w:t>
      </w:r>
    </w:p>
    <w:p>
      <w:pPr>
        <w:pStyle w:val="5"/>
        <w:ind w:left="987" w:firstLine="0" w:firstLineChars="0"/>
      </w:pPr>
    </w:p>
    <w:p>
      <w:pPr>
        <w:pStyle w:val="5"/>
        <w:ind w:left="420" w:leftChars="200" w:firstLine="310" w:firstLineChars="147"/>
      </w:pPr>
      <w:r>
        <w:rPr>
          <w:rFonts w:hint="eastAsia" w:ascii="Calibri" w:hAnsi="Calibri" w:eastAsia="宋体"/>
          <w:b/>
          <w:kern w:val="2"/>
          <w:sz w:val="21"/>
          <w:szCs w:val="22"/>
          <w:lang w:val="en-US" w:eastAsia="zh-CN" w:bidi="ar-SA"/>
        </w:rPr>
        <w:pict>
          <v:shape id="图片 8" o:spid="_x0000_s1030" type="#_x0000_t75" style="position:absolute;left:0;margin-left:22.5pt;margin-top:4.35pt;height:132pt;width:158.4pt;mso-wrap-distance-bottom:0pt;mso-wrap-distance-left:9pt;mso-wrap-distance-right:9pt;mso-wrap-distance-top:0pt;rotation:0f;z-index:251659264;" o:ole="f" fillcolor="#FFFFFF" filled="f" o:preferrelative="t" stroked="f" coordorigin="0,0" coordsize="21600,21600">
            <v:fill on="f" color2="#FFFFFF" focus="0%"/>
            <v:imagedata gain="65536f" blacklevel="0f" gamma="0" o:title="" r:id="rId9"/>
            <o:lock v:ext="edit" position="f" selection="f" grouping="f" rotation="f" cropping="f" text="f" aspectratio="t"/>
            <w10:wrap type="square"/>
          </v:shape>
        </w:pict>
      </w:r>
      <w:r>
        <w:rPr>
          <w:rFonts w:hint="eastAsia"/>
          <w:b/>
        </w:rPr>
        <w:t>FieldMaxll</w:t>
      </w:r>
      <w:r>
        <w:rPr>
          <w:rFonts w:hint="eastAsia"/>
        </w:rPr>
        <w:t>功率计</w:t>
      </w:r>
    </w:p>
    <w:p>
      <w:pPr>
        <w:pStyle w:val="5"/>
        <w:numPr>
          <w:ilvl w:val="0"/>
          <w:numId w:val="2"/>
        </w:numPr>
        <w:ind w:firstLineChars="0"/>
      </w:pPr>
      <w:r>
        <w:rPr>
          <w:rFonts w:hint="eastAsia"/>
        </w:rPr>
        <w:t xml:space="preserve"> 测量脉冲激光功率 重复频率可达300 PPS</w:t>
      </w:r>
    </w:p>
    <w:p>
      <w:pPr>
        <w:pStyle w:val="5"/>
        <w:numPr>
          <w:ilvl w:val="0"/>
          <w:numId w:val="2"/>
        </w:numPr>
        <w:ind w:firstLineChars="0"/>
      </w:pPr>
      <w:r>
        <w:rPr>
          <w:rFonts w:hint="eastAsia"/>
        </w:rPr>
        <w:t xml:space="preserve"> 大数字LCD显示</w:t>
      </w:r>
    </w:p>
    <w:p>
      <w:pPr>
        <w:pStyle w:val="5"/>
        <w:numPr>
          <w:ilvl w:val="0"/>
          <w:numId w:val="2"/>
        </w:numPr>
        <w:ind w:firstLineChars="0"/>
      </w:pPr>
      <w:r>
        <w:rPr>
          <w:rFonts w:hint="eastAsia"/>
        </w:rPr>
        <w:t xml:space="preserve"> 可配合温差耦合，光学，热电探头使用</w:t>
      </w:r>
    </w:p>
    <w:p>
      <w:pPr>
        <w:pStyle w:val="5"/>
        <w:numPr>
          <w:ilvl w:val="0"/>
          <w:numId w:val="2"/>
        </w:numPr>
        <w:ind w:firstLineChars="0"/>
      </w:pPr>
      <w:r>
        <w:rPr>
          <w:rFonts w:hint="eastAsia"/>
        </w:rPr>
        <w:t xml:space="preserve"> 仿真模拟运转用于激光调谐</w:t>
      </w:r>
    </w:p>
    <w:p>
      <w:pPr>
        <w:pStyle w:val="5"/>
        <w:numPr>
          <w:ilvl w:val="0"/>
          <w:numId w:val="2"/>
        </w:numPr>
        <w:ind w:firstLineChars="0"/>
      </w:pPr>
      <w:r>
        <w:rPr>
          <w:rFonts w:hint="eastAsia"/>
        </w:rPr>
        <w:t xml:space="preserve"> USB接口可连接电脑，可利用labview环境下的软件控制</w:t>
      </w:r>
    </w:p>
    <w:p>
      <w:pPr>
        <w:pStyle w:val="5"/>
        <w:numPr>
          <w:ilvl w:val="0"/>
          <w:numId w:val="2"/>
        </w:numPr>
        <w:ind w:firstLineChars="0"/>
      </w:pPr>
      <w:r>
        <w:rPr>
          <w:rFonts w:hint="eastAsia"/>
        </w:rPr>
        <w:t xml:space="preserve"> 区域函数功能用于功率/能量密度测量</w:t>
      </w:r>
    </w:p>
    <w:p>
      <w:pPr>
        <w:pStyle w:val="5"/>
        <w:ind w:left="562" w:firstLine="0" w:firstLineChars="0"/>
      </w:pPr>
    </w:p>
    <w:p>
      <w:pPr>
        <w:pStyle w:val="5"/>
        <w:ind w:left="562" w:firstLine="0" w:firstLineChars="0"/>
      </w:pPr>
    </w:p>
    <w:p>
      <w:pPr>
        <w:pStyle w:val="5"/>
        <w:ind w:left="563" w:leftChars="268" w:firstLine="517" w:firstLineChars="245"/>
      </w:pPr>
      <w:r>
        <w:rPr>
          <w:rFonts w:hint="eastAsia" w:ascii="Calibri" w:hAnsi="Calibri" w:eastAsia="宋体"/>
          <w:b/>
          <w:kern w:val="2"/>
          <w:sz w:val="21"/>
          <w:szCs w:val="22"/>
          <w:lang w:val="en-US" w:eastAsia="zh-CN" w:bidi="ar-SA"/>
        </w:rPr>
        <w:pict>
          <v:shape id="图片 9" o:spid="_x0000_s1031" type="#_x0000_t75" style="position:absolute;left:0;margin-left:15pt;margin-top:1.5pt;height:141.75pt;width:171pt;mso-wrap-distance-bottom:0pt;mso-wrap-distance-left:9pt;mso-wrap-distance-right:9pt;mso-wrap-distance-top:0pt;rotation:0f;z-index:251660288;" o:ole="f" fillcolor="#FFFFFF" filled="f" o:preferrelative="t" stroked="f" coordorigin="0,0" coordsize="21600,21600">
            <v:fill on="f" color2="#FFFFFF" focus="0%"/>
            <v:imagedata gain="65536f" blacklevel="0f" gamma="0" o:title="" r:id="rId10"/>
            <o:lock v:ext="edit" position="f" selection="f" grouping="f" rotation="f" cropping="f" text="f" aspectratio="t"/>
            <w10:wrap type="square"/>
          </v:shape>
        </w:pict>
      </w:r>
      <w:r>
        <w:rPr>
          <w:rFonts w:hint="eastAsia"/>
          <w:b/>
        </w:rPr>
        <w:t>LabMax</w:t>
      </w:r>
      <w:r>
        <w:rPr>
          <w:rFonts w:hint="eastAsia"/>
        </w:rPr>
        <w:t>功率计特点</w:t>
      </w:r>
    </w:p>
    <w:p>
      <w:pPr>
        <w:pStyle w:val="5"/>
        <w:numPr>
          <w:ilvl w:val="0"/>
          <w:numId w:val="3"/>
        </w:numPr>
        <w:ind w:firstLineChars="0"/>
      </w:pPr>
      <w:r>
        <w:rPr>
          <w:rFonts w:hint="eastAsia"/>
        </w:rPr>
        <w:t xml:space="preserve"> 人性化设计提高用户体验</w:t>
      </w:r>
    </w:p>
    <w:p>
      <w:pPr>
        <w:pStyle w:val="5"/>
        <w:numPr>
          <w:ilvl w:val="0"/>
          <w:numId w:val="3"/>
        </w:numPr>
        <w:ind w:firstLineChars="0"/>
      </w:pPr>
      <w:r>
        <w:rPr>
          <w:rFonts w:hint="eastAsia"/>
        </w:rPr>
        <w:t xml:space="preserve"> 可直接配合温差耦合性探测头使用</w:t>
      </w:r>
    </w:p>
    <w:p>
      <w:pPr>
        <w:pStyle w:val="5"/>
        <w:numPr>
          <w:ilvl w:val="0"/>
          <w:numId w:val="3"/>
        </w:numPr>
        <w:ind w:firstLineChars="0"/>
      </w:pPr>
      <w:r>
        <w:rPr>
          <w:rFonts w:hint="eastAsia"/>
        </w:rPr>
        <w:t xml:space="preserve"> 可现实光斑位置</w:t>
      </w:r>
    </w:p>
    <w:p>
      <w:pPr>
        <w:pStyle w:val="5"/>
        <w:numPr>
          <w:ilvl w:val="0"/>
          <w:numId w:val="3"/>
        </w:numPr>
        <w:ind w:firstLineChars="0"/>
      </w:pPr>
      <w:r>
        <w:rPr>
          <w:rFonts w:hint="eastAsia"/>
        </w:rPr>
        <w:t xml:space="preserve"> USB,RS232和GPIB电脑接口</w:t>
      </w:r>
    </w:p>
    <w:p>
      <w:pPr>
        <w:pStyle w:val="5"/>
        <w:numPr>
          <w:ilvl w:val="0"/>
          <w:numId w:val="3"/>
        </w:numPr>
        <w:ind w:firstLineChars="0"/>
      </w:pPr>
      <w:r>
        <w:rPr>
          <w:rFonts w:hint="eastAsia"/>
        </w:rPr>
        <w:t>软件：</w:t>
      </w:r>
    </w:p>
    <w:p>
      <w:pPr>
        <w:pStyle w:val="5"/>
        <w:numPr>
          <w:ilvl w:val="0"/>
          <w:numId w:val="4"/>
        </w:numPr>
        <w:ind w:firstLineChars="0"/>
      </w:pPr>
      <w:r>
        <w:rPr>
          <w:rFonts w:hint="eastAsia"/>
        </w:rPr>
        <w:t>Labmax PC应用软件</w:t>
      </w:r>
    </w:p>
    <w:p>
      <w:pPr>
        <w:pStyle w:val="5"/>
        <w:numPr>
          <w:ilvl w:val="0"/>
          <w:numId w:val="4"/>
        </w:numPr>
        <w:ind w:firstLineChars="0"/>
      </w:pPr>
      <w:r>
        <w:rPr>
          <w:rFonts w:hint="eastAsia"/>
        </w:rPr>
        <w:t>Labview 运行环境以及ActiveX控制</w:t>
      </w:r>
    </w:p>
    <w:p>
      <w:pPr>
        <w:pStyle w:val="5"/>
        <w:numPr>
          <w:ilvl w:val="0"/>
          <w:numId w:val="4"/>
        </w:numPr>
        <w:ind w:firstLineChars="0"/>
        <w:rPr>
          <w:rFonts w:hint="eastAsia"/>
        </w:rPr>
      </w:pPr>
      <w:r>
        <w:rPr>
          <w:rFonts w:hint="eastAsia"/>
        </w:rPr>
        <w:t>操作系统要求XP / Vista(32位) / Win7</w:t>
      </w:r>
    </w:p>
    <w:p>
      <w:pPr>
        <w:jc w:val="left"/>
        <w:rPr>
          <w:rFonts w:hint="eastAsia"/>
          <w:b/>
        </w:rPr>
      </w:pPr>
    </w:p>
    <w:p>
      <w:pPr>
        <w:spacing w:afterLines="50"/>
        <w:jc w:val="center"/>
        <w:rPr>
          <w:rFonts w:hint="eastAsia"/>
          <w:b/>
        </w:rPr>
      </w:pPr>
      <w:r>
        <w:rPr>
          <w:rFonts w:hint="eastAsia"/>
          <w:b/>
        </w:rPr>
        <w:t>光束分析仪</w:t>
      </w:r>
    </w:p>
    <w:p>
      <w:pPr>
        <w:spacing w:afterLines="50"/>
        <w:ind w:firstLine="315" w:firstLineChars="150"/>
        <w:rPr>
          <w:rFonts w:hint="eastAsia"/>
        </w:rPr>
      </w:pPr>
      <w:r>
        <w:rPr>
          <w:rFonts w:hint="eastAsia"/>
        </w:rPr>
        <w:t>25</w:t>
      </w:r>
      <w:r>
        <w:rPr>
          <w:rFonts w:hint="eastAsia"/>
          <w:lang w:eastAsia="zh-CN"/>
        </w:rPr>
        <w:t>年</w:t>
      </w:r>
      <w:r>
        <w:rPr>
          <w:rFonts w:hint="eastAsia"/>
        </w:rPr>
        <w:t>的发展，相干公司已经可以制造出高度精确的光束分析仪来测量分析激光光束。使用客户遍布全球各地。</w:t>
      </w:r>
    </w:p>
    <w:p>
      <w:pPr>
        <w:ind w:firstLine="310" w:firstLineChars="147"/>
        <w:rPr>
          <w:rFonts w:hint="eastAsia"/>
          <w:b/>
        </w:rPr>
      </w:pPr>
      <w:r>
        <w:rPr>
          <w:rFonts w:hint="eastAsia" w:ascii="Calibri" w:hAnsi="Calibri" w:eastAsia="宋体"/>
          <w:b/>
          <w:kern w:val="2"/>
          <w:sz w:val="21"/>
          <w:szCs w:val="22"/>
          <w:lang w:val="en-US" w:eastAsia="zh-CN" w:bidi="ar-SA"/>
        </w:rPr>
        <w:pict>
          <v:shape id="图片 9" o:spid="_x0000_s1032" type="#_x0000_t75" style="height:114pt;width:78.9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int="eastAsia"/>
          <w:b/>
        </w:rPr>
        <w:t xml:space="preserve">     </w:t>
      </w:r>
      <w:r>
        <w:rPr>
          <w:rFonts w:hint="eastAsia" w:ascii="Calibri" w:hAnsi="Calibri" w:eastAsia="宋体"/>
          <w:b/>
          <w:kern w:val="2"/>
          <w:sz w:val="21"/>
          <w:szCs w:val="22"/>
          <w:lang w:val="en-US" w:eastAsia="zh-CN" w:bidi="ar-SA"/>
        </w:rPr>
        <w:pict>
          <v:shape id="图片 11" o:spid="_x0000_s1033" type="#_x0000_t75" style="height:114pt;width:78.4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r>
        <w:rPr>
          <w:rFonts w:hint="eastAsia"/>
          <w:b/>
        </w:rPr>
        <w:t xml:space="preserve">      </w:t>
      </w:r>
      <w:r>
        <w:rPr>
          <w:rFonts w:hint="eastAsia" w:ascii="Calibri" w:hAnsi="Calibri" w:eastAsia="宋体"/>
          <w:b/>
          <w:kern w:val="2"/>
          <w:sz w:val="21"/>
          <w:szCs w:val="22"/>
          <w:lang w:val="en-US" w:eastAsia="zh-CN" w:bidi="ar-SA"/>
        </w:rPr>
        <w:pict>
          <v:shape id="图片 6" o:spid="_x0000_s1034" type="#_x0000_t75" style="height:114.15pt;width:168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rPr>
          <w:rFonts w:hint="eastAsia"/>
          <w:sz w:val="18"/>
          <w:szCs w:val="18"/>
        </w:rPr>
      </w:pPr>
      <w:r>
        <w:rPr>
          <w:rFonts w:hint="eastAsia"/>
        </w:rPr>
        <w:t xml:space="preserve">       </w:t>
      </w:r>
      <w:r>
        <w:rPr>
          <w:rFonts w:hint="eastAsia"/>
          <w:sz w:val="18"/>
          <w:szCs w:val="18"/>
        </w:rPr>
        <w:t>LaserCam-HR          LaserCam=HR-UV</w:t>
      </w:r>
    </w:p>
    <w:p>
      <w:pPr>
        <w:rPr>
          <w:rFonts w:hint="eastAsia"/>
        </w:rPr>
      </w:pPr>
      <w:r>
        <w:rPr>
          <w:rFonts w:hint="eastAsia"/>
        </w:rPr>
        <w:t>特点：</w:t>
      </w:r>
    </w:p>
    <w:p>
      <w:pPr>
        <w:rPr>
          <w:rFonts w:hint="eastAsia"/>
        </w:rPr>
      </w:pPr>
      <w:r>
        <w:rPr>
          <w:rFonts w:hint="eastAsia"/>
        </w:rPr>
        <w:t>1，大范围CMOS阵列：8.5mm×6.8mm        2，传感器元件像素：1280×1024</w:t>
      </w:r>
    </w:p>
    <w:p>
      <w:pPr>
        <w:rPr>
          <w:rFonts w:hint="eastAsia"/>
        </w:rPr>
      </w:pPr>
      <w:r>
        <w:rPr>
          <w:rFonts w:hint="eastAsia"/>
        </w:rPr>
        <w:t xml:space="preserve">3，光斑尺寸：0.2-6.0mm                     4，波长范围：190nm-1100nm                  </w:t>
      </w:r>
    </w:p>
    <w:p>
      <w:pPr>
        <w:rPr>
          <w:rFonts w:hint="eastAsia"/>
        </w:rPr>
      </w:pPr>
      <w:r>
        <w:rPr>
          <w:rFonts w:hint="eastAsia"/>
        </w:rPr>
        <w:t>5，连续和脉冲激光测量内部触发</w:t>
      </w:r>
    </w:p>
    <w:p>
      <w:pPr>
        <w:spacing w:beforeLines="50" w:afterLines="50"/>
        <w:jc w:val="center"/>
        <w:rPr>
          <w:rFonts w:hint="eastAsia"/>
          <w:b/>
        </w:rPr>
      </w:pPr>
      <w:r>
        <w:rPr>
          <w:rFonts w:hint="eastAsia"/>
          <w:b/>
        </w:rPr>
        <w:t>波长计</w:t>
      </w:r>
    </w:p>
    <w:p>
      <w:pPr>
        <w:spacing w:beforeLines="50" w:afterLines="50"/>
        <w:ind w:firstLine="412" w:firstLineChars="196"/>
        <w:rPr>
          <w:rFonts w:hint="eastAsia"/>
        </w:rPr>
      </w:pPr>
      <w:r>
        <w:rPr>
          <w:rFonts w:hint="eastAsia" w:ascii="Calibri" w:hAnsi="Calibri" w:eastAsia="宋体"/>
          <w:kern w:val="2"/>
          <w:sz w:val="21"/>
          <w:szCs w:val="22"/>
          <w:lang w:val="en-US" w:eastAsia="zh-CN" w:bidi="ar-SA"/>
        </w:rPr>
        <w:pict>
          <v:shape id="图片 3" o:spid="_x0000_s1035" type="#_x0000_t75" style="position:absolute;left:0;margin-left:1.5pt;margin-top:39.3pt;height:147.75pt;width:172.5pt;mso-wrap-distance-bottom:0pt;mso-wrap-distance-left:9pt;mso-wrap-distance-right:9pt;mso-wrap-distance-top:0pt;rotation:0f;z-index:251661312;" o:ole="f" fillcolor="#FFFFFF" filled="f" o:preferrelative="t" stroked="f" coordorigin="0,0" coordsize="21600,21600">
            <v:fill on="f" color2="#FFFFFF" focus="0%"/>
            <v:imagedata gain="65536f" blacklevel="0f" gamma="0" o:title="" r:id="rId14"/>
            <o:lock v:ext="edit" position="f" selection="f" grouping="f" rotation="f" cropping="f" text="f" aspectratio="t"/>
            <w10:wrap type="square"/>
          </v:shape>
        </w:pict>
      </w:r>
      <w:r>
        <w:rPr>
          <w:rFonts w:hint="eastAsia"/>
        </w:rPr>
        <w:t>相干公司提供性能优越的激光波长计，可用于测量连续和脉冲激光（任意重复频率）的激光波长。</w:t>
      </w:r>
    </w:p>
    <w:p>
      <w:pPr>
        <w:ind w:firstLine="316" w:firstLineChars="150"/>
        <w:rPr>
          <w:rFonts w:hint="eastAsia"/>
        </w:rPr>
      </w:pPr>
      <w:r>
        <w:rPr>
          <w:rFonts w:hint="eastAsia"/>
          <w:b/>
        </w:rPr>
        <w:t>Laser Wavelength Meter</w:t>
      </w:r>
      <w:r>
        <w:rPr>
          <w:rFonts w:hint="eastAsia"/>
        </w:rPr>
        <w:t>：</w:t>
      </w:r>
    </w:p>
    <w:p>
      <w:pPr>
        <w:pStyle w:val="5"/>
        <w:numPr>
          <w:ilvl w:val="0"/>
          <w:numId w:val="5"/>
        </w:numPr>
        <w:ind w:firstLineChars="0"/>
        <w:rPr>
          <w:rFonts w:hint="eastAsia"/>
        </w:rPr>
      </w:pPr>
      <w:r>
        <w:rPr>
          <w:rFonts w:hint="eastAsia"/>
        </w:rPr>
        <w:t>波长范围：380nm-1095nm</w:t>
      </w:r>
    </w:p>
    <w:p>
      <w:pPr>
        <w:pStyle w:val="5"/>
        <w:numPr>
          <w:ilvl w:val="0"/>
          <w:numId w:val="5"/>
        </w:numPr>
        <w:ind w:firstLineChars="0"/>
        <w:rPr>
          <w:rFonts w:hint="eastAsia"/>
        </w:rPr>
      </w:pPr>
      <w:r>
        <w:rPr>
          <w:rFonts w:hint="eastAsia"/>
        </w:rPr>
        <w:t>RS-232接口</w:t>
      </w:r>
    </w:p>
    <w:p>
      <w:pPr>
        <w:pStyle w:val="5"/>
        <w:numPr>
          <w:ilvl w:val="0"/>
          <w:numId w:val="5"/>
        </w:numPr>
        <w:ind w:firstLineChars="0"/>
        <w:rPr>
          <w:rFonts w:hint="eastAsia"/>
        </w:rPr>
      </w:pPr>
      <w:r>
        <w:rPr>
          <w:rFonts w:hint="eastAsia"/>
        </w:rPr>
        <w:t>内部自校准</w:t>
      </w:r>
    </w:p>
    <w:p>
      <w:pPr>
        <w:pStyle w:val="5"/>
        <w:numPr>
          <w:ilvl w:val="0"/>
          <w:numId w:val="5"/>
        </w:numPr>
        <w:ind w:firstLineChars="0"/>
        <w:rPr>
          <w:rFonts w:hint="eastAsia"/>
        </w:rPr>
      </w:pPr>
      <w:r>
        <w:rPr>
          <w:rFonts w:hint="eastAsia"/>
        </w:rPr>
        <w:t>光纤输入带采样探针</w:t>
      </w:r>
    </w:p>
    <w:p>
      <w:pPr>
        <w:pStyle w:val="5"/>
        <w:ind w:left="845" w:firstLine="0" w:firstLineChars="0"/>
        <w:rPr>
          <w:rFonts w:hint="eastAsia"/>
          <w:b/>
        </w:rPr>
      </w:pPr>
      <w:r>
        <w:rPr>
          <w:rFonts w:hint="eastAsia"/>
        </w:rPr>
        <w:t xml:space="preserve">    </w:t>
      </w:r>
      <w:r>
        <w:rPr>
          <w:rFonts w:hint="eastAsia"/>
          <w:b/>
        </w:rPr>
        <w:t>特点：</w:t>
      </w:r>
    </w:p>
    <w:p>
      <w:pPr>
        <w:pStyle w:val="5"/>
        <w:numPr>
          <w:ilvl w:val="0"/>
          <w:numId w:val="6"/>
        </w:numPr>
        <w:ind w:firstLineChars="0"/>
        <w:rPr>
          <w:rFonts w:hint="eastAsia"/>
        </w:rPr>
      </w:pPr>
      <w:r>
        <w:rPr>
          <w:rFonts w:hint="eastAsia"/>
        </w:rPr>
        <w:t>操作简单，用户友好，测量精确</w:t>
      </w:r>
    </w:p>
    <w:p>
      <w:pPr>
        <w:pStyle w:val="5"/>
        <w:numPr>
          <w:ilvl w:val="0"/>
          <w:numId w:val="6"/>
        </w:numPr>
        <w:ind w:firstLineChars="0"/>
        <w:rPr>
          <w:rFonts w:hint="eastAsia"/>
        </w:rPr>
      </w:pPr>
      <w:r>
        <w:rPr>
          <w:rFonts w:hint="eastAsia"/>
        </w:rPr>
        <w:t>脉冲和连续激光波长测量</w:t>
      </w:r>
    </w:p>
    <w:p>
      <w:pPr>
        <w:pStyle w:val="5"/>
        <w:numPr>
          <w:ilvl w:val="0"/>
          <w:numId w:val="6"/>
        </w:numPr>
        <w:ind w:firstLineChars="0"/>
        <w:rPr>
          <w:rFonts w:hint="eastAsia"/>
        </w:rPr>
      </w:pPr>
      <w:r>
        <w:rPr>
          <w:rFonts w:hint="eastAsia"/>
        </w:rPr>
        <w:t>无预热时间</w:t>
      </w:r>
    </w:p>
    <w:p>
      <w:pPr>
        <w:pStyle w:val="5"/>
        <w:numPr>
          <w:ilvl w:val="0"/>
          <w:numId w:val="6"/>
        </w:numPr>
        <w:ind w:firstLineChars="0"/>
      </w:pPr>
      <w:r>
        <w:rPr>
          <w:rFonts w:hint="eastAsia"/>
        </w:rPr>
        <w:t>显示单位可选（波长、频率、波数）</w:t>
      </w:r>
    </w:p>
    <w:bookmarkEnd w:id="4"/>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0047959">
    <w:nsid w:val="5BCB4457"/>
    <w:multiLevelType w:val="multilevel"/>
    <w:tmpl w:val="5BCB4457"/>
    <w:lvl w:ilvl="0" w:tentative="1">
      <w:start w:val="1"/>
      <w:numFmt w:val="bullet"/>
      <w:lvlText w:val=""/>
      <w:lvlJc w:val="left"/>
      <w:pPr>
        <w:ind w:left="845" w:hanging="420"/>
      </w:pPr>
      <w:rPr>
        <w:rFonts w:hint="default" w:ascii="Wingdings" w:hAnsi="Wingdings"/>
      </w:rPr>
    </w:lvl>
    <w:lvl w:ilvl="1" w:tentative="1">
      <w:start w:val="1"/>
      <w:numFmt w:val="bullet"/>
      <w:lvlText w:val=""/>
      <w:lvlJc w:val="left"/>
      <w:pPr>
        <w:ind w:left="1265" w:hanging="420"/>
      </w:pPr>
      <w:rPr>
        <w:rFonts w:hint="default" w:ascii="Wingdings" w:hAnsi="Wingdings"/>
      </w:rPr>
    </w:lvl>
    <w:lvl w:ilvl="2" w:tentative="1">
      <w:start w:val="1"/>
      <w:numFmt w:val="bullet"/>
      <w:lvlText w:val=""/>
      <w:lvlJc w:val="left"/>
      <w:pPr>
        <w:ind w:left="1685" w:hanging="420"/>
      </w:pPr>
      <w:rPr>
        <w:rFonts w:hint="default" w:ascii="Wingdings" w:hAnsi="Wingdings"/>
      </w:rPr>
    </w:lvl>
    <w:lvl w:ilvl="3" w:tentative="1">
      <w:start w:val="1"/>
      <w:numFmt w:val="bullet"/>
      <w:lvlText w:val=""/>
      <w:lvlJc w:val="left"/>
      <w:pPr>
        <w:ind w:left="2105" w:hanging="420"/>
      </w:pPr>
      <w:rPr>
        <w:rFonts w:hint="default" w:ascii="Wingdings" w:hAnsi="Wingdings"/>
      </w:rPr>
    </w:lvl>
    <w:lvl w:ilvl="4" w:tentative="1">
      <w:start w:val="1"/>
      <w:numFmt w:val="bullet"/>
      <w:lvlText w:val=""/>
      <w:lvlJc w:val="left"/>
      <w:pPr>
        <w:ind w:left="2525" w:hanging="420"/>
      </w:pPr>
      <w:rPr>
        <w:rFonts w:hint="default" w:ascii="Wingdings" w:hAnsi="Wingdings"/>
      </w:rPr>
    </w:lvl>
    <w:lvl w:ilvl="5" w:tentative="1">
      <w:start w:val="1"/>
      <w:numFmt w:val="bullet"/>
      <w:lvlText w:val=""/>
      <w:lvlJc w:val="left"/>
      <w:pPr>
        <w:ind w:left="2945" w:hanging="420"/>
      </w:pPr>
      <w:rPr>
        <w:rFonts w:hint="default" w:ascii="Wingdings" w:hAnsi="Wingdings"/>
      </w:rPr>
    </w:lvl>
    <w:lvl w:ilvl="6" w:tentative="1">
      <w:start w:val="1"/>
      <w:numFmt w:val="bullet"/>
      <w:lvlText w:val=""/>
      <w:lvlJc w:val="left"/>
      <w:pPr>
        <w:ind w:left="3365" w:hanging="420"/>
      </w:pPr>
      <w:rPr>
        <w:rFonts w:hint="default" w:ascii="Wingdings" w:hAnsi="Wingdings"/>
      </w:rPr>
    </w:lvl>
    <w:lvl w:ilvl="7" w:tentative="1">
      <w:start w:val="1"/>
      <w:numFmt w:val="bullet"/>
      <w:lvlText w:val=""/>
      <w:lvlJc w:val="left"/>
      <w:pPr>
        <w:ind w:left="3785" w:hanging="420"/>
      </w:pPr>
      <w:rPr>
        <w:rFonts w:hint="default" w:ascii="Wingdings" w:hAnsi="Wingdings"/>
      </w:rPr>
    </w:lvl>
    <w:lvl w:ilvl="8" w:tentative="1">
      <w:start w:val="1"/>
      <w:numFmt w:val="bullet"/>
      <w:lvlText w:val=""/>
      <w:lvlJc w:val="left"/>
      <w:pPr>
        <w:ind w:left="4205" w:hanging="420"/>
      </w:pPr>
      <w:rPr>
        <w:rFonts w:hint="default" w:ascii="Wingdings" w:hAnsi="Wingdings"/>
      </w:rPr>
    </w:lvl>
  </w:abstractNum>
  <w:abstractNum w:abstractNumId="386224119">
    <w:nsid w:val="17054FF7"/>
    <w:multiLevelType w:val="multilevel"/>
    <w:tmpl w:val="17054FF7"/>
    <w:lvl w:ilvl="0" w:tentative="1">
      <w:start w:val="1"/>
      <w:numFmt w:val="bullet"/>
      <w:lvlText w:val=""/>
      <w:lvlJc w:val="left"/>
      <w:pPr>
        <w:ind w:left="845" w:hanging="420"/>
      </w:pPr>
      <w:rPr>
        <w:rFonts w:hint="default" w:ascii="Wingdings" w:hAnsi="Wingdings"/>
      </w:rPr>
    </w:lvl>
    <w:lvl w:ilvl="1" w:tentative="1">
      <w:start w:val="1"/>
      <w:numFmt w:val="bullet"/>
      <w:lvlText w:val=""/>
      <w:lvlJc w:val="left"/>
      <w:pPr>
        <w:ind w:left="1265" w:hanging="420"/>
      </w:pPr>
      <w:rPr>
        <w:rFonts w:hint="default" w:ascii="Wingdings" w:hAnsi="Wingdings"/>
      </w:rPr>
    </w:lvl>
    <w:lvl w:ilvl="2" w:tentative="1">
      <w:start w:val="1"/>
      <w:numFmt w:val="bullet"/>
      <w:lvlText w:val=""/>
      <w:lvlJc w:val="left"/>
      <w:pPr>
        <w:ind w:left="1685" w:hanging="420"/>
      </w:pPr>
      <w:rPr>
        <w:rFonts w:hint="default" w:ascii="Wingdings" w:hAnsi="Wingdings"/>
      </w:rPr>
    </w:lvl>
    <w:lvl w:ilvl="3" w:tentative="1">
      <w:start w:val="1"/>
      <w:numFmt w:val="bullet"/>
      <w:lvlText w:val=""/>
      <w:lvlJc w:val="left"/>
      <w:pPr>
        <w:ind w:left="2105" w:hanging="420"/>
      </w:pPr>
      <w:rPr>
        <w:rFonts w:hint="default" w:ascii="Wingdings" w:hAnsi="Wingdings"/>
      </w:rPr>
    </w:lvl>
    <w:lvl w:ilvl="4" w:tentative="1">
      <w:start w:val="1"/>
      <w:numFmt w:val="bullet"/>
      <w:lvlText w:val=""/>
      <w:lvlJc w:val="left"/>
      <w:pPr>
        <w:ind w:left="2525" w:hanging="420"/>
      </w:pPr>
      <w:rPr>
        <w:rFonts w:hint="default" w:ascii="Wingdings" w:hAnsi="Wingdings"/>
      </w:rPr>
    </w:lvl>
    <w:lvl w:ilvl="5" w:tentative="1">
      <w:start w:val="1"/>
      <w:numFmt w:val="bullet"/>
      <w:lvlText w:val=""/>
      <w:lvlJc w:val="left"/>
      <w:pPr>
        <w:ind w:left="2945" w:hanging="420"/>
      </w:pPr>
      <w:rPr>
        <w:rFonts w:hint="default" w:ascii="Wingdings" w:hAnsi="Wingdings"/>
      </w:rPr>
    </w:lvl>
    <w:lvl w:ilvl="6" w:tentative="1">
      <w:start w:val="1"/>
      <w:numFmt w:val="bullet"/>
      <w:lvlText w:val=""/>
      <w:lvlJc w:val="left"/>
      <w:pPr>
        <w:ind w:left="3365" w:hanging="420"/>
      </w:pPr>
      <w:rPr>
        <w:rFonts w:hint="default" w:ascii="Wingdings" w:hAnsi="Wingdings"/>
      </w:rPr>
    </w:lvl>
    <w:lvl w:ilvl="7" w:tentative="1">
      <w:start w:val="1"/>
      <w:numFmt w:val="bullet"/>
      <w:lvlText w:val=""/>
      <w:lvlJc w:val="left"/>
      <w:pPr>
        <w:ind w:left="3785" w:hanging="420"/>
      </w:pPr>
      <w:rPr>
        <w:rFonts w:hint="default" w:ascii="Wingdings" w:hAnsi="Wingdings"/>
      </w:rPr>
    </w:lvl>
    <w:lvl w:ilvl="8" w:tentative="1">
      <w:start w:val="1"/>
      <w:numFmt w:val="bullet"/>
      <w:lvlText w:val=""/>
      <w:lvlJc w:val="left"/>
      <w:pPr>
        <w:ind w:left="4205" w:hanging="420"/>
      </w:pPr>
      <w:rPr>
        <w:rFonts w:hint="default" w:ascii="Wingdings" w:hAnsi="Wingdings"/>
      </w:rPr>
    </w:lvl>
  </w:abstractNum>
  <w:abstractNum w:abstractNumId="615596878">
    <w:nsid w:val="24B1434E"/>
    <w:multiLevelType w:val="multilevel"/>
    <w:tmpl w:val="24B1434E"/>
    <w:lvl w:ilvl="0" w:tentative="1">
      <w:start w:val="1"/>
      <w:numFmt w:val="bullet"/>
      <w:lvlText w:val=""/>
      <w:lvlJc w:val="left"/>
      <w:pPr>
        <w:ind w:left="845" w:hanging="420"/>
      </w:pPr>
      <w:rPr>
        <w:rFonts w:hint="default" w:ascii="Wingdings" w:hAnsi="Wingdings"/>
      </w:rPr>
    </w:lvl>
    <w:lvl w:ilvl="1" w:tentative="1">
      <w:start w:val="1"/>
      <w:numFmt w:val="bullet"/>
      <w:lvlText w:val=""/>
      <w:lvlJc w:val="left"/>
      <w:pPr>
        <w:ind w:left="1265" w:hanging="420"/>
      </w:pPr>
      <w:rPr>
        <w:rFonts w:hint="default" w:ascii="Wingdings" w:hAnsi="Wingdings"/>
      </w:rPr>
    </w:lvl>
    <w:lvl w:ilvl="2" w:tentative="1">
      <w:start w:val="1"/>
      <w:numFmt w:val="bullet"/>
      <w:lvlText w:val=""/>
      <w:lvlJc w:val="left"/>
      <w:pPr>
        <w:ind w:left="1685" w:hanging="420"/>
      </w:pPr>
      <w:rPr>
        <w:rFonts w:hint="default" w:ascii="Wingdings" w:hAnsi="Wingdings"/>
      </w:rPr>
    </w:lvl>
    <w:lvl w:ilvl="3" w:tentative="1">
      <w:start w:val="1"/>
      <w:numFmt w:val="bullet"/>
      <w:lvlText w:val=""/>
      <w:lvlJc w:val="left"/>
      <w:pPr>
        <w:ind w:left="2105" w:hanging="420"/>
      </w:pPr>
      <w:rPr>
        <w:rFonts w:hint="default" w:ascii="Wingdings" w:hAnsi="Wingdings"/>
      </w:rPr>
    </w:lvl>
    <w:lvl w:ilvl="4" w:tentative="1">
      <w:start w:val="1"/>
      <w:numFmt w:val="bullet"/>
      <w:lvlText w:val=""/>
      <w:lvlJc w:val="left"/>
      <w:pPr>
        <w:ind w:left="2525" w:hanging="420"/>
      </w:pPr>
      <w:rPr>
        <w:rFonts w:hint="default" w:ascii="Wingdings" w:hAnsi="Wingdings"/>
      </w:rPr>
    </w:lvl>
    <w:lvl w:ilvl="5" w:tentative="1">
      <w:start w:val="1"/>
      <w:numFmt w:val="bullet"/>
      <w:lvlText w:val=""/>
      <w:lvlJc w:val="left"/>
      <w:pPr>
        <w:ind w:left="2945" w:hanging="420"/>
      </w:pPr>
      <w:rPr>
        <w:rFonts w:hint="default" w:ascii="Wingdings" w:hAnsi="Wingdings"/>
      </w:rPr>
    </w:lvl>
    <w:lvl w:ilvl="6" w:tentative="1">
      <w:start w:val="1"/>
      <w:numFmt w:val="bullet"/>
      <w:lvlText w:val=""/>
      <w:lvlJc w:val="left"/>
      <w:pPr>
        <w:ind w:left="3365" w:hanging="420"/>
      </w:pPr>
      <w:rPr>
        <w:rFonts w:hint="default" w:ascii="Wingdings" w:hAnsi="Wingdings"/>
      </w:rPr>
    </w:lvl>
    <w:lvl w:ilvl="7" w:tentative="1">
      <w:start w:val="1"/>
      <w:numFmt w:val="bullet"/>
      <w:lvlText w:val=""/>
      <w:lvlJc w:val="left"/>
      <w:pPr>
        <w:ind w:left="3785" w:hanging="420"/>
      </w:pPr>
      <w:rPr>
        <w:rFonts w:hint="default" w:ascii="Wingdings" w:hAnsi="Wingdings"/>
      </w:rPr>
    </w:lvl>
    <w:lvl w:ilvl="8" w:tentative="1">
      <w:start w:val="1"/>
      <w:numFmt w:val="bullet"/>
      <w:lvlText w:val=""/>
      <w:lvlJc w:val="left"/>
      <w:pPr>
        <w:ind w:left="4205" w:hanging="420"/>
      </w:pPr>
      <w:rPr>
        <w:rFonts w:hint="default" w:ascii="Wingdings" w:hAnsi="Wingdings"/>
      </w:rPr>
    </w:lvl>
  </w:abstractNum>
  <w:abstractNum w:abstractNumId="750614740">
    <w:nsid w:val="2CBD78D4"/>
    <w:multiLevelType w:val="multilevel"/>
    <w:tmpl w:val="2CBD78D4"/>
    <w:lvl w:ilvl="0" w:tentative="1">
      <w:start w:val="1"/>
      <w:numFmt w:val="bullet"/>
      <w:lvlText w:val=""/>
      <w:lvlJc w:val="left"/>
      <w:pPr>
        <w:ind w:left="982" w:hanging="420"/>
      </w:pPr>
      <w:rPr>
        <w:rFonts w:hint="default" w:ascii="Wingdings" w:hAnsi="Wingdings"/>
      </w:rPr>
    </w:lvl>
    <w:lvl w:ilvl="1" w:tentative="1">
      <w:start w:val="1"/>
      <w:numFmt w:val="bullet"/>
      <w:lvlText w:val=""/>
      <w:lvlJc w:val="left"/>
      <w:pPr>
        <w:ind w:left="1402" w:hanging="420"/>
      </w:pPr>
      <w:rPr>
        <w:rFonts w:hint="default" w:ascii="Wingdings" w:hAnsi="Wingdings"/>
      </w:rPr>
    </w:lvl>
    <w:lvl w:ilvl="2" w:tentative="1">
      <w:start w:val="1"/>
      <w:numFmt w:val="bullet"/>
      <w:lvlText w:val=""/>
      <w:lvlJc w:val="left"/>
      <w:pPr>
        <w:ind w:left="1822" w:hanging="420"/>
      </w:pPr>
      <w:rPr>
        <w:rFonts w:hint="default" w:ascii="Wingdings" w:hAnsi="Wingdings"/>
      </w:rPr>
    </w:lvl>
    <w:lvl w:ilvl="3" w:tentative="1">
      <w:start w:val="1"/>
      <w:numFmt w:val="bullet"/>
      <w:lvlText w:val=""/>
      <w:lvlJc w:val="left"/>
      <w:pPr>
        <w:ind w:left="2242" w:hanging="420"/>
      </w:pPr>
      <w:rPr>
        <w:rFonts w:hint="default" w:ascii="Wingdings" w:hAnsi="Wingdings"/>
      </w:rPr>
    </w:lvl>
    <w:lvl w:ilvl="4" w:tentative="1">
      <w:start w:val="1"/>
      <w:numFmt w:val="bullet"/>
      <w:lvlText w:val=""/>
      <w:lvlJc w:val="left"/>
      <w:pPr>
        <w:ind w:left="2662" w:hanging="420"/>
      </w:pPr>
      <w:rPr>
        <w:rFonts w:hint="default" w:ascii="Wingdings" w:hAnsi="Wingdings"/>
      </w:rPr>
    </w:lvl>
    <w:lvl w:ilvl="5" w:tentative="1">
      <w:start w:val="1"/>
      <w:numFmt w:val="bullet"/>
      <w:lvlText w:val=""/>
      <w:lvlJc w:val="left"/>
      <w:pPr>
        <w:ind w:left="3082" w:hanging="420"/>
      </w:pPr>
      <w:rPr>
        <w:rFonts w:hint="default" w:ascii="Wingdings" w:hAnsi="Wingdings"/>
      </w:rPr>
    </w:lvl>
    <w:lvl w:ilvl="6" w:tentative="1">
      <w:start w:val="1"/>
      <w:numFmt w:val="bullet"/>
      <w:lvlText w:val=""/>
      <w:lvlJc w:val="left"/>
      <w:pPr>
        <w:ind w:left="3502" w:hanging="420"/>
      </w:pPr>
      <w:rPr>
        <w:rFonts w:hint="default" w:ascii="Wingdings" w:hAnsi="Wingdings"/>
      </w:rPr>
    </w:lvl>
    <w:lvl w:ilvl="7" w:tentative="1">
      <w:start w:val="1"/>
      <w:numFmt w:val="bullet"/>
      <w:lvlText w:val=""/>
      <w:lvlJc w:val="left"/>
      <w:pPr>
        <w:ind w:left="3922" w:hanging="420"/>
      </w:pPr>
      <w:rPr>
        <w:rFonts w:hint="default" w:ascii="Wingdings" w:hAnsi="Wingdings"/>
      </w:rPr>
    </w:lvl>
    <w:lvl w:ilvl="8" w:tentative="1">
      <w:start w:val="1"/>
      <w:numFmt w:val="bullet"/>
      <w:lvlText w:val=""/>
      <w:lvlJc w:val="left"/>
      <w:pPr>
        <w:ind w:left="4342" w:hanging="420"/>
      </w:pPr>
      <w:rPr>
        <w:rFonts w:hint="default" w:ascii="Wingdings" w:hAnsi="Wingdings"/>
      </w:rPr>
    </w:lvl>
  </w:abstractNum>
  <w:abstractNum w:abstractNumId="2037265484">
    <w:nsid w:val="796E344C"/>
    <w:multiLevelType w:val="multilevel"/>
    <w:tmpl w:val="796E344C"/>
    <w:lvl w:ilvl="0" w:tentative="1">
      <w:start w:val="1"/>
      <w:numFmt w:val="bullet"/>
      <w:lvlText w:val=""/>
      <w:lvlJc w:val="left"/>
      <w:pPr>
        <w:ind w:left="562" w:hanging="420"/>
      </w:pPr>
      <w:rPr>
        <w:rFonts w:hint="default" w:ascii="Wingdings" w:hAnsi="Wingdings"/>
      </w:rPr>
    </w:lvl>
    <w:lvl w:ilvl="1" w:tentative="1">
      <w:start w:val="1"/>
      <w:numFmt w:val="bullet"/>
      <w:lvlText w:val=""/>
      <w:lvlJc w:val="left"/>
      <w:pPr>
        <w:ind w:left="982" w:hanging="420"/>
      </w:pPr>
      <w:rPr>
        <w:rFonts w:hint="default" w:ascii="Wingdings" w:hAnsi="Wingdings"/>
      </w:rPr>
    </w:lvl>
    <w:lvl w:ilvl="2" w:tentative="1">
      <w:start w:val="1"/>
      <w:numFmt w:val="bullet"/>
      <w:lvlText w:val=""/>
      <w:lvlJc w:val="left"/>
      <w:pPr>
        <w:ind w:left="1402" w:hanging="420"/>
      </w:pPr>
      <w:rPr>
        <w:rFonts w:hint="default" w:ascii="Wingdings" w:hAnsi="Wingdings"/>
      </w:rPr>
    </w:lvl>
    <w:lvl w:ilvl="3" w:tentative="1">
      <w:start w:val="1"/>
      <w:numFmt w:val="bullet"/>
      <w:lvlText w:val=""/>
      <w:lvlJc w:val="left"/>
      <w:pPr>
        <w:ind w:left="1822" w:hanging="420"/>
      </w:pPr>
      <w:rPr>
        <w:rFonts w:hint="default" w:ascii="Wingdings" w:hAnsi="Wingdings"/>
      </w:rPr>
    </w:lvl>
    <w:lvl w:ilvl="4" w:tentative="1">
      <w:start w:val="1"/>
      <w:numFmt w:val="bullet"/>
      <w:lvlText w:val=""/>
      <w:lvlJc w:val="left"/>
      <w:pPr>
        <w:ind w:left="2242" w:hanging="420"/>
      </w:pPr>
      <w:rPr>
        <w:rFonts w:hint="default" w:ascii="Wingdings" w:hAnsi="Wingdings"/>
      </w:rPr>
    </w:lvl>
    <w:lvl w:ilvl="5" w:tentative="1">
      <w:start w:val="1"/>
      <w:numFmt w:val="bullet"/>
      <w:lvlText w:val=""/>
      <w:lvlJc w:val="left"/>
      <w:pPr>
        <w:ind w:left="2662" w:hanging="420"/>
      </w:pPr>
      <w:rPr>
        <w:rFonts w:hint="default" w:ascii="Wingdings" w:hAnsi="Wingdings"/>
      </w:rPr>
    </w:lvl>
    <w:lvl w:ilvl="6" w:tentative="1">
      <w:start w:val="1"/>
      <w:numFmt w:val="bullet"/>
      <w:lvlText w:val=""/>
      <w:lvlJc w:val="left"/>
      <w:pPr>
        <w:ind w:left="3082" w:hanging="420"/>
      </w:pPr>
      <w:rPr>
        <w:rFonts w:hint="default" w:ascii="Wingdings" w:hAnsi="Wingdings"/>
      </w:rPr>
    </w:lvl>
    <w:lvl w:ilvl="7" w:tentative="1">
      <w:start w:val="1"/>
      <w:numFmt w:val="bullet"/>
      <w:lvlText w:val=""/>
      <w:lvlJc w:val="left"/>
      <w:pPr>
        <w:ind w:left="3502" w:hanging="420"/>
      </w:pPr>
      <w:rPr>
        <w:rFonts w:hint="default" w:ascii="Wingdings" w:hAnsi="Wingdings"/>
      </w:rPr>
    </w:lvl>
    <w:lvl w:ilvl="8" w:tentative="1">
      <w:start w:val="1"/>
      <w:numFmt w:val="bullet"/>
      <w:lvlText w:val=""/>
      <w:lvlJc w:val="left"/>
      <w:pPr>
        <w:ind w:left="3922" w:hanging="420"/>
      </w:pPr>
      <w:rPr>
        <w:rFonts w:hint="default" w:ascii="Wingdings" w:hAnsi="Wingdings"/>
      </w:rPr>
    </w:lvl>
  </w:abstractNum>
  <w:abstractNum w:abstractNumId="71465919">
    <w:nsid w:val="04427BBF"/>
    <w:multiLevelType w:val="multilevel"/>
    <w:tmpl w:val="04427BBF"/>
    <w:lvl w:ilvl="0" w:tentative="1">
      <w:start w:val="1"/>
      <w:numFmt w:val="bullet"/>
      <w:lvlText w:val=""/>
      <w:lvlJc w:val="left"/>
      <w:pPr>
        <w:ind w:left="562" w:hanging="420"/>
      </w:pPr>
      <w:rPr>
        <w:rFonts w:hint="default" w:ascii="Wingdings" w:hAnsi="Wingdings"/>
      </w:rPr>
    </w:lvl>
    <w:lvl w:ilvl="1" w:tentative="1">
      <w:start w:val="1"/>
      <w:numFmt w:val="bullet"/>
      <w:lvlText w:val=""/>
      <w:lvlJc w:val="left"/>
      <w:pPr>
        <w:ind w:left="982" w:hanging="420"/>
      </w:pPr>
      <w:rPr>
        <w:rFonts w:hint="default" w:ascii="Wingdings" w:hAnsi="Wingdings"/>
      </w:rPr>
    </w:lvl>
    <w:lvl w:ilvl="2" w:tentative="1">
      <w:start w:val="1"/>
      <w:numFmt w:val="bullet"/>
      <w:lvlText w:val=""/>
      <w:lvlJc w:val="left"/>
      <w:pPr>
        <w:ind w:left="1402" w:hanging="420"/>
      </w:pPr>
      <w:rPr>
        <w:rFonts w:hint="default" w:ascii="Wingdings" w:hAnsi="Wingdings"/>
      </w:rPr>
    </w:lvl>
    <w:lvl w:ilvl="3" w:tentative="1">
      <w:start w:val="1"/>
      <w:numFmt w:val="bullet"/>
      <w:lvlText w:val=""/>
      <w:lvlJc w:val="left"/>
      <w:pPr>
        <w:ind w:left="1822" w:hanging="420"/>
      </w:pPr>
      <w:rPr>
        <w:rFonts w:hint="default" w:ascii="Wingdings" w:hAnsi="Wingdings"/>
      </w:rPr>
    </w:lvl>
    <w:lvl w:ilvl="4" w:tentative="1">
      <w:start w:val="1"/>
      <w:numFmt w:val="bullet"/>
      <w:lvlText w:val=""/>
      <w:lvlJc w:val="left"/>
      <w:pPr>
        <w:ind w:left="2242" w:hanging="420"/>
      </w:pPr>
      <w:rPr>
        <w:rFonts w:hint="default" w:ascii="Wingdings" w:hAnsi="Wingdings"/>
      </w:rPr>
    </w:lvl>
    <w:lvl w:ilvl="5" w:tentative="1">
      <w:start w:val="1"/>
      <w:numFmt w:val="bullet"/>
      <w:lvlText w:val=""/>
      <w:lvlJc w:val="left"/>
      <w:pPr>
        <w:ind w:left="2662" w:hanging="420"/>
      </w:pPr>
      <w:rPr>
        <w:rFonts w:hint="default" w:ascii="Wingdings" w:hAnsi="Wingdings"/>
      </w:rPr>
    </w:lvl>
    <w:lvl w:ilvl="6" w:tentative="1">
      <w:start w:val="1"/>
      <w:numFmt w:val="bullet"/>
      <w:lvlText w:val=""/>
      <w:lvlJc w:val="left"/>
      <w:pPr>
        <w:ind w:left="3082" w:hanging="420"/>
      </w:pPr>
      <w:rPr>
        <w:rFonts w:hint="default" w:ascii="Wingdings" w:hAnsi="Wingdings"/>
      </w:rPr>
    </w:lvl>
    <w:lvl w:ilvl="7" w:tentative="1">
      <w:start w:val="1"/>
      <w:numFmt w:val="bullet"/>
      <w:lvlText w:val=""/>
      <w:lvlJc w:val="left"/>
      <w:pPr>
        <w:ind w:left="3502" w:hanging="420"/>
      </w:pPr>
      <w:rPr>
        <w:rFonts w:hint="default" w:ascii="Wingdings" w:hAnsi="Wingdings"/>
      </w:rPr>
    </w:lvl>
    <w:lvl w:ilvl="8" w:tentative="1">
      <w:start w:val="1"/>
      <w:numFmt w:val="bullet"/>
      <w:lvlText w:val=""/>
      <w:lvlJc w:val="left"/>
      <w:pPr>
        <w:ind w:left="3922" w:hanging="420"/>
      </w:pPr>
      <w:rPr>
        <w:rFonts w:hint="default" w:ascii="Wingdings" w:hAnsi="Wingdings"/>
      </w:rPr>
    </w:lvl>
  </w:abstractNum>
  <w:num w:numId="1">
    <w:abstractNumId w:val="386224119"/>
  </w:num>
  <w:num w:numId="2">
    <w:abstractNumId w:val="71465919"/>
  </w:num>
  <w:num w:numId="3">
    <w:abstractNumId w:val="2037265484"/>
  </w:num>
  <w:num w:numId="4">
    <w:abstractNumId w:val="750614740"/>
  </w:num>
  <w:num w:numId="5">
    <w:abstractNumId w:val="1540047959"/>
  </w:num>
  <w:num w:numId="6">
    <w:abstractNumId w:val="6155968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3">
    <w:name w:val="Default Paragraph Font"/>
    <w:semiHidden/>
    <w:unhideWhenUsed/>
    <w:uiPriority w:val="1"/>
  </w:style>
  <w:style w:type="paragraph" w:styleId="2">
    <w:name w:val="Balloon Text"/>
    <w:basedOn w:val="1"/>
    <w:link w:val="6"/>
    <w:semiHidden/>
    <w:unhideWhenUsed/>
    <w:uiPriority w:val="99"/>
    <w:rPr>
      <w:sz w:val="18"/>
      <w:szCs w:val="18"/>
    </w:rPr>
  </w:style>
  <w:style w:type="character" w:styleId="4">
    <w:name w:val="Hyperlink"/>
    <w:basedOn w:val="3"/>
    <w:unhideWhenUsed/>
    <w:uiPriority w:val="99"/>
    <w:rPr>
      <w:color w:val="0000FF"/>
      <w:u w:val="single"/>
    </w:rPr>
  </w:style>
  <w:style w:type="paragraph" w:customStyle="1" w:styleId="5">
    <w:name w:val="List Paragraph"/>
    <w:basedOn w:val="1"/>
    <w:qFormat/>
    <w:uiPriority w:val="34"/>
    <w:pPr>
      <w:ind w:firstLine="420" w:firstLineChars="200"/>
    </w:pPr>
  </w:style>
  <w:style w:type="character" w:customStyle="1" w:styleId="6">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customXml" Target="../customXml/item1.xml"/><Relationship Id="rId16"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203</Words>
  <Characters>1163</Characters>
  <Lines>9</Lines>
  <Paragraphs>2</Paragraphs>
  <TotalTime>0</TotalTime>
  <ScaleCrop>false</ScaleCrop>
  <LinksUpToDate>false</LinksUpToDate>
  <CharactersWithSpaces>0</CharactersWithSpaces>
  <Application>WPS Office 个人版_9.1.0.4843_{F1E327BC-269C-435d-A152-05C5408002CA}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2014-08-28T01:59:00Z</dcterms:created>
  <dc:creator>rayscience</dc:creator>
  <cp:lastModifiedBy>compaq</cp:lastModifiedBy>
  <dcterms:modified xsi:type="dcterms:W3CDTF">2014-08-28T07:00:33Z</dcterms:modified>
  <dc:title>激光功率/能量测量</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