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BA1" w:rsidRPr="00100056" w:rsidRDefault="00951BA1" w:rsidP="00951BA1">
      <w:pPr>
        <w:spacing w:line="360" w:lineRule="auto"/>
        <w:jc w:val="center"/>
        <w:rPr>
          <w:rFonts w:asciiTheme="minorEastAsia" w:eastAsiaTheme="minorEastAsia" w:hAnsiTheme="minorEastAsia"/>
          <w:b/>
          <w:bCs/>
          <w:color w:val="000000"/>
          <w:sz w:val="24"/>
          <w:szCs w:val="24"/>
        </w:rPr>
      </w:pPr>
      <w:r w:rsidRPr="00100056">
        <w:rPr>
          <w:rFonts w:asciiTheme="minorEastAsia" w:eastAsiaTheme="minorEastAsia" w:hAnsiTheme="minorEastAsia" w:hint="eastAsia"/>
          <w:b/>
          <w:bCs/>
          <w:color w:val="000000"/>
          <w:sz w:val="24"/>
          <w:szCs w:val="24"/>
        </w:rPr>
        <w:t>采购需求</w:t>
      </w:r>
    </w:p>
    <w:p w:rsidR="00951BA1" w:rsidRPr="00100056" w:rsidRDefault="00951BA1" w:rsidP="00951BA1">
      <w:pPr>
        <w:spacing w:line="360" w:lineRule="auto"/>
        <w:jc w:val="center"/>
        <w:rPr>
          <w:rFonts w:asciiTheme="minorEastAsia" w:eastAsiaTheme="minorEastAsia" w:hAnsiTheme="minorEastAsia"/>
          <w:b/>
          <w:color w:val="FF0000"/>
          <w:sz w:val="24"/>
          <w:szCs w:val="24"/>
        </w:rPr>
      </w:pPr>
      <w:r w:rsidRPr="00100056">
        <w:rPr>
          <w:rFonts w:asciiTheme="minorEastAsia" w:eastAsiaTheme="minorEastAsia" w:hAnsiTheme="minorEastAsia" w:hint="eastAsia"/>
          <w:b/>
          <w:color w:val="FF0000"/>
          <w:sz w:val="24"/>
          <w:szCs w:val="24"/>
        </w:rPr>
        <w:t>（仅供参考，具体内容以</w:t>
      </w:r>
      <w:r w:rsidR="003D459D">
        <w:rPr>
          <w:rFonts w:asciiTheme="minorEastAsia" w:eastAsiaTheme="minorEastAsia" w:hAnsiTheme="minorEastAsia" w:hint="eastAsia"/>
          <w:b/>
          <w:color w:val="FF0000"/>
          <w:sz w:val="24"/>
          <w:szCs w:val="24"/>
        </w:rPr>
        <w:t>招标</w:t>
      </w:r>
      <w:r w:rsidRPr="00100056">
        <w:rPr>
          <w:rFonts w:asciiTheme="minorEastAsia" w:eastAsiaTheme="minorEastAsia" w:hAnsiTheme="minorEastAsia" w:hint="eastAsia"/>
          <w:b/>
          <w:color w:val="FF0000"/>
          <w:sz w:val="24"/>
          <w:szCs w:val="24"/>
        </w:rPr>
        <w:t>文件为准）</w:t>
      </w:r>
    </w:p>
    <w:p w:rsidR="00951BA1" w:rsidRPr="00100056" w:rsidRDefault="00951BA1" w:rsidP="00951BA1">
      <w:pPr>
        <w:widowControl/>
        <w:spacing w:line="360" w:lineRule="auto"/>
        <w:jc w:val="left"/>
        <w:rPr>
          <w:rFonts w:asciiTheme="minorEastAsia" w:eastAsiaTheme="minorEastAsia" w:hAnsiTheme="minorEastAsia"/>
          <w:b/>
          <w:color w:val="000000"/>
          <w:sz w:val="24"/>
          <w:szCs w:val="24"/>
        </w:rPr>
      </w:pPr>
      <w:r w:rsidRPr="00100056">
        <w:rPr>
          <w:rFonts w:asciiTheme="minorEastAsia" w:eastAsiaTheme="minorEastAsia" w:hAnsiTheme="minorEastAsia" w:hint="eastAsia"/>
          <w:b/>
          <w:color w:val="000000"/>
          <w:sz w:val="24"/>
          <w:szCs w:val="24"/>
        </w:rPr>
        <w:t>● 采购需求说明和要求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2111"/>
        <w:gridCol w:w="5843"/>
      </w:tblGrid>
      <w:tr w:rsidR="00951BA1" w:rsidRPr="00100056" w:rsidTr="00725707">
        <w:trPr>
          <w:trHeight w:val="502"/>
        </w:trPr>
        <w:tc>
          <w:tcPr>
            <w:tcW w:w="866" w:type="dxa"/>
            <w:vAlign w:val="center"/>
          </w:tcPr>
          <w:p w:rsidR="00951BA1" w:rsidRPr="00100056" w:rsidRDefault="00951BA1" w:rsidP="00887F49">
            <w:pPr>
              <w:widowControl/>
              <w:spacing w:line="360" w:lineRule="auto"/>
              <w:jc w:val="left"/>
              <w:rPr>
                <w:rFonts w:asciiTheme="minorEastAsia" w:eastAsiaTheme="minorEastAsia" w:hAnsiTheme="minorEastAsia"/>
                <w:color w:val="000000"/>
                <w:sz w:val="24"/>
                <w:szCs w:val="24"/>
              </w:rPr>
            </w:pPr>
            <w:r w:rsidRPr="00100056">
              <w:rPr>
                <w:rFonts w:asciiTheme="minorEastAsia" w:eastAsiaTheme="minorEastAsia" w:hAnsiTheme="minorEastAsia" w:hint="eastAsia"/>
                <w:color w:val="000000"/>
                <w:sz w:val="24"/>
                <w:szCs w:val="24"/>
              </w:rPr>
              <w:t>序号</w:t>
            </w:r>
          </w:p>
        </w:tc>
        <w:tc>
          <w:tcPr>
            <w:tcW w:w="2111" w:type="dxa"/>
            <w:vAlign w:val="center"/>
          </w:tcPr>
          <w:p w:rsidR="00951BA1" w:rsidRPr="00100056" w:rsidRDefault="00951BA1" w:rsidP="00887F49">
            <w:pPr>
              <w:widowControl/>
              <w:spacing w:line="360" w:lineRule="auto"/>
              <w:jc w:val="left"/>
              <w:rPr>
                <w:rFonts w:asciiTheme="minorEastAsia" w:eastAsiaTheme="minorEastAsia" w:hAnsiTheme="minorEastAsia"/>
                <w:color w:val="000000"/>
                <w:sz w:val="24"/>
                <w:szCs w:val="24"/>
              </w:rPr>
            </w:pPr>
            <w:r w:rsidRPr="00100056">
              <w:rPr>
                <w:rFonts w:asciiTheme="minorEastAsia" w:eastAsiaTheme="minorEastAsia" w:hAnsiTheme="minorEastAsia" w:hint="eastAsia"/>
                <w:color w:val="000000"/>
                <w:sz w:val="24"/>
                <w:szCs w:val="24"/>
              </w:rPr>
              <w:t>内容</w:t>
            </w:r>
          </w:p>
        </w:tc>
        <w:tc>
          <w:tcPr>
            <w:tcW w:w="5843" w:type="dxa"/>
            <w:vAlign w:val="center"/>
          </w:tcPr>
          <w:p w:rsidR="00951BA1" w:rsidRPr="00100056" w:rsidRDefault="00951BA1" w:rsidP="00887F49">
            <w:pPr>
              <w:widowControl/>
              <w:spacing w:line="360" w:lineRule="auto"/>
              <w:jc w:val="left"/>
              <w:rPr>
                <w:rFonts w:asciiTheme="minorEastAsia" w:eastAsiaTheme="minorEastAsia" w:hAnsiTheme="minorEastAsia"/>
                <w:color w:val="000000"/>
                <w:sz w:val="24"/>
                <w:szCs w:val="24"/>
              </w:rPr>
            </w:pPr>
            <w:r w:rsidRPr="00100056">
              <w:rPr>
                <w:rFonts w:asciiTheme="minorEastAsia" w:eastAsiaTheme="minorEastAsia" w:hAnsiTheme="minorEastAsia" w:hint="eastAsia"/>
                <w:color w:val="000000"/>
                <w:sz w:val="24"/>
                <w:szCs w:val="24"/>
              </w:rPr>
              <w:t>说明与要求</w:t>
            </w:r>
          </w:p>
        </w:tc>
      </w:tr>
      <w:tr w:rsidR="00D00D5B" w:rsidRPr="00100056" w:rsidTr="004B21E3">
        <w:trPr>
          <w:trHeight w:val="615"/>
        </w:trPr>
        <w:tc>
          <w:tcPr>
            <w:tcW w:w="866" w:type="dxa"/>
            <w:vAlign w:val="center"/>
          </w:tcPr>
          <w:p w:rsidR="00D00D5B" w:rsidRPr="00100056" w:rsidRDefault="00D00D5B" w:rsidP="00887F49">
            <w:pPr>
              <w:widowControl/>
              <w:spacing w:line="360" w:lineRule="auto"/>
              <w:jc w:val="left"/>
              <w:rPr>
                <w:rFonts w:asciiTheme="minorEastAsia" w:eastAsiaTheme="minorEastAsia" w:hAnsiTheme="minorEastAsia"/>
                <w:color w:val="000000"/>
                <w:sz w:val="24"/>
                <w:szCs w:val="24"/>
              </w:rPr>
            </w:pPr>
            <w:r w:rsidRPr="00100056">
              <w:rPr>
                <w:rFonts w:asciiTheme="minorEastAsia" w:eastAsiaTheme="minorEastAsia" w:hAnsiTheme="minorEastAsia" w:hint="eastAsia"/>
                <w:color w:val="000000"/>
                <w:sz w:val="24"/>
                <w:szCs w:val="24"/>
              </w:rPr>
              <w:t>1</w:t>
            </w:r>
          </w:p>
        </w:tc>
        <w:tc>
          <w:tcPr>
            <w:tcW w:w="2111" w:type="dxa"/>
            <w:vAlign w:val="center"/>
          </w:tcPr>
          <w:p w:rsidR="00D00D5B" w:rsidRDefault="00D00D5B" w:rsidP="00D22275">
            <w:pPr>
              <w:spacing w:line="360" w:lineRule="auto"/>
              <w:jc w:val="center"/>
              <w:rPr>
                <w:rFonts w:ascii="宋体" w:hAnsi="宋体"/>
                <w:sz w:val="24"/>
              </w:rPr>
            </w:pPr>
            <w:r w:rsidRPr="00D00D5B">
              <w:rPr>
                <w:rFonts w:ascii="宋体" w:hAnsi="宋体" w:hint="eastAsia"/>
                <w:sz w:val="24"/>
              </w:rPr>
              <w:t>付款方式</w:t>
            </w:r>
          </w:p>
        </w:tc>
        <w:tc>
          <w:tcPr>
            <w:tcW w:w="5843" w:type="dxa"/>
          </w:tcPr>
          <w:p w:rsidR="00473C61" w:rsidRPr="00F831E7" w:rsidRDefault="00473C61" w:rsidP="00473C61">
            <w:pPr>
              <w:pStyle w:val="CharCharCharCharCharCharChar1Char"/>
              <w:spacing w:line="500" w:lineRule="exact"/>
              <w:rPr>
                <w:rFonts w:ascii="宋体" w:eastAsia="宋体" w:hAnsi="宋体"/>
                <w:lang w:val="zh-CN"/>
              </w:rPr>
            </w:pPr>
            <w:r w:rsidRPr="00F831E7">
              <w:rPr>
                <w:rFonts w:ascii="宋体" w:eastAsia="宋体" w:hAnsi="宋体" w:hint="eastAsia"/>
                <w:lang w:val="zh-CN"/>
              </w:rPr>
              <w:t>付款</w:t>
            </w:r>
            <w:r w:rsidRPr="00754DBA">
              <w:rPr>
                <w:rFonts w:ascii="宋体" w:eastAsia="宋体" w:hAnsi="宋体" w:hint="eastAsia"/>
                <w:bCs/>
              </w:rPr>
              <w:t>方式：</w:t>
            </w:r>
            <w:r w:rsidR="00754DBA" w:rsidRPr="004F1D5C">
              <w:rPr>
                <w:rFonts w:ascii="宋体" w:eastAsia="宋体" w:hAnsi="宋体" w:hint="eastAsia"/>
                <w:bCs/>
              </w:rPr>
              <w:t>验收合格后一次性付款。</w:t>
            </w:r>
          </w:p>
          <w:p w:rsidR="00D00D5B" w:rsidRPr="00D00D5B" w:rsidRDefault="00473C61" w:rsidP="00473C61">
            <w:pPr>
              <w:pStyle w:val="CharCharCharCharCharCharChar1Char"/>
              <w:spacing w:line="360" w:lineRule="auto"/>
              <w:rPr>
                <w:rFonts w:ascii="宋体" w:eastAsia="宋体" w:hAnsi="宋体"/>
                <w:szCs w:val="20"/>
              </w:rPr>
            </w:pPr>
            <w:r w:rsidRPr="00F831E7">
              <w:rPr>
                <w:rFonts w:ascii="宋体" w:eastAsia="宋体" w:hAnsi="宋体" w:hint="eastAsia"/>
                <w:bCs/>
              </w:rPr>
              <w:t>投标供应商提交的投标文件中如有关于付款条件的表述与招标文件规定不符，投标无效。</w:t>
            </w:r>
          </w:p>
        </w:tc>
      </w:tr>
      <w:tr w:rsidR="00754DBA" w:rsidRPr="00100056" w:rsidTr="007B14F1">
        <w:trPr>
          <w:trHeight w:val="502"/>
        </w:trPr>
        <w:tc>
          <w:tcPr>
            <w:tcW w:w="866" w:type="dxa"/>
            <w:vAlign w:val="center"/>
          </w:tcPr>
          <w:p w:rsidR="00754DBA" w:rsidRPr="00100056" w:rsidRDefault="00754DBA" w:rsidP="00754DBA">
            <w:pPr>
              <w:widowControl/>
              <w:spacing w:line="360" w:lineRule="auto"/>
              <w:jc w:val="left"/>
              <w:rPr>
                <w:rFonts w:asciiTheme="minorEastAsia" w:eastAsiaTheme="minorEastAsia" w:hAnsiTheme="minorEastAsia"/>
                <w:color w:val="000000"/>
                <w:sz w:val="24"/>
                <w:szCs w:val="24"/>
              </w:rPr>
            </w:pPr>
            <w:r w:rsidRPr="00100056">
              <w:rPr>
                <w:rFonts w:asciiTheme="minorEastAsia" w:eastAsiaTheme="minorEastAsia" w:hAnsiTheme="minorEastAsia" w:hint="eastAsia"/>
                <w:color w:val="000000"/>
                <w:sz w:val="24"/>
                <w:szCs w:val="24"/>
              </w:rPr>
              <w:t>2</w:t>
            </w:r>
          </w:p>
        </w:tc>
        <w:tc>
          <w:tcPr>
            <w:tcW w:w="2111" w:type="dxa"/>
            <w:vAlign w:val="center"/>
          </w:tcPr>
          <w:p w:rsidR="00754DBA" w:rsidRPr="00A3732C" w:rsidRDefault="00754DBA" w:rsidP="00754DBA">
            <w:pPr>
              <w:spacing w:line="500" w:lineRule="exact"/>
              <w:jc w:val="center"/>
              <w:rPr>
                <w:rFonts w:ascii="宋体" w:hAnsi="宋体"/>
                <w:color w:val="000000"/>
                <w:sz w:val="24"/>
              </w:rPr>
            </w:pPr>
            <w:r w:rsidRPr="00A3732C">
              <w:rPr>
                <w:rFonts w:ascii="宋体" w:hAnsi="宋体" w:hint="eastAsia"/>
                <w:color w:val="000000"/>
                <w:sz w:val="24"/>
              </w:rPr>
              <w:t>供货及安装地点</w:t>
            </w:r>
          </w:p>
        </w:tc>
        <w:tc>
          <w:tcPr>
            <w:tcW w:w="5843" w:type="dxa"/>
            <w:vAlign w:val="center"/>
          </w:tcPr>
          <w:p w:rsidR="00754DBA" w:rsidRPr="004F1D5C" w:rsidRDefault="00754DBA" w:rsidP="00754DBA">
            <w:pPr>
              <w:pStyle w:val="CharCharCharCharCharCharChar1Char"/>
              <w:spacing w:line="500" w:lineRule="exact"/>
              <w:rPr>
                <w:rFonts w:ascii="宋体" w:eastAsia="宋体" w:hAnsi="宋体" w:hint="eastAsia"/>
              </w:rPr>
            </w:pPr>
            <w:r w:rsidRPr="004F1D5C">
              <w:rPr>
                <w:rFonts w:ascii="宋体" w:eastAsia="宋体" w:hAnsi="宋体" w:hint="eastAsia"/>
              </w:rPr>
              <w:t>合肥市，采购人指定地点</w:t>
            </w:r>
          </w:p>
        </w:tc>
      </w:tr>
      <w:tr w:rsidR="00754DBA" w:rsidRPr="00100056" w:rsidTr="00725707">
        <w:trPr>
          <w:trHeight w:val="502"/>
        </w:trPr>
        <w:tc>
          <w:tcPr>
            <w:tcW w:w="866" w:type="dxa"/>
            <w:vAlign w:val="center"/>
          </w:tcPr>
          <w:p w:rsidR="00754DBA" w:rsidRPr="00100056" w:rsidRDefault="00754DBA" w:rsidP="00754DBA">
            <w:pPr>
              <w:widowControl/>
              <w:spacing w:line="360" w:lineRule="auto"/>
              <w:jc w:val="left"/>
              <w:rPr>
                <w:rFonts w:asciiTheme="minorEastAsia" w:eastAsiaTheme="minorEastAsia" w:hAnsiTheme="minorEastAsia"/>
                <w:color w:val="000000"/>
                <w:sz w:val="24"/>
                <w:szCs w:val="24"/>
              </w:rPr>
            </w:pPr>
            <w:r w:rsidRPr="00100056">
              <w:rPr>
                <w:rFonts w:asciiTheme="minorEastAsia" w:eastAsiaTheme="minorEastAsia" w:hAnsiTheme="minorEastAsia" w:hint="eastAsia"/>
                <w:color w:val="000000"/>
                <w:sz w:val="24"/>
                <w:szCs w:val="24"/>
              </w:rPr>
              <w:t>3</w:t>
            </w:r>
          </w:p>
        </w:tc>
        <w:tc>
          <w:tcPr>
            <w:tcW w:w="2111" w:type="dxa"/>
            <w:vAlign w:val="center"/>
          </w:tcPr>
          <w:p w:rsidR="00754DBA" w:rsidRPr="00AB610F" w:rsidRDefault="00754DBA" w:rsidP="00754DBA">
            <w:pPr>
              <w:spacing w:line="500" w:lineRule="exact"/>
              <w:jc w:val="center"/>
              <w:rPr>
                <w:rFonts w:ascii="宋体" w:hAnsi="宋体"/>
                <w:color w:val="000000"/>
                <w:sz w:val="24"/>
              </w:rPr>
            </w:pPr>
            <w:r w:rsidRPr="00AB610F">
              <w:rPr>
                <w:rFonts w:ascii="宋体" w:hAnsi="宋体" w:hint="eastAsia"/>
                <w:color w:val="000000"/>
                <w:sz w:val="24"/>
              </w:rPr>
              <w:t>供货及安装期限</w:t>
            </w:r>
          </w:p>
        </w:tc>
        <w:tc>
          <w:tcPr>
            <w:tcW w:w="5843" w:type="dxa"/>
            <w:vAlign w:val="center"/>
          </w:tcPr>
          <w:p w:rsidR="00754DBA" w:rsidRPr="004F1D5C" w:rsidRDefault="00754DBA" w:rsidP="00754DBA">
            <w:pPr>
              <w:spacing w:line="500" w:lineRule="exact"/>
              <w:rPr>
                <w:rFonts w:ascii="宋体" w:hAnsi="宋体"/>
                <w:sz w:val="24"/>
              </w:rPr>
            </w:pPr>
            <w:r w:rsidRPr="004F1D5C">
              <w:rPr>
                <w:rFonts w:ascii="宋体" w:hAnsi="宋体" w:hint="eastAsia"/>
                <w:sz w:val="24"/>
              </w:rPr>
              <w:t>合同签订后60个日历日</w:t>
            </w:r>
          </w:p>
        </w:tc>
      </w:tr>
      <w:tr w:rsidR="00754DBA" w:rsidRPr="00100056" w:rsidTr="00725707">
        <w:trPr>
          <w:trHeight w:val="502"/>
        </w:trPr>
        <w:tc>
          <w:tcPr>
            <w:tcW w:w="866" w:type="dxa"/>
            <w:vAlign w:val="center"/>
          </w:tcPr>
          <w:p w:rsidR="00754DBA" w:rsidRPr="00100056" w:rsidRDefault="00754DBA" w:rsidP="00754DBA">
            <w:pPr>
              <w:widowControl/>
              <w:spacing w:line="360" w:lineRule="auto"/>
              <w:jc w:val="left"/>
              <w:rPr>
                <w:rFonts w:asciiTheme="minorEastAsia" w:eastAsiaTheme="minorEastAsia" w:hAnsiTheme="minorEastAsia"/>
                <w:color w:val="000000"/>
                <w:sz w:val="24"/>
                <w:szCs w:val="24"/>
              </w:rPr>
            </w:pPr>
            <w:r w:rsidRPr="00100056">
              <w:rPr>
                <w:rFonts w:asciiTheme="minorEastAsia" w:eastAsiaTheme="minorEastAsia" w:hAnsiTheme="minorEastAsia" w:hint="eastAsia"/>
                <w:color w:val="000000"/>
                <w:sz w:val="24"/>
                <w:szCs w:val="24"/>
              </w:rPr>
              <w:t>4</w:t>
            </w:r>
          </w:p>
        </w:tc>
        <w:tc>
          <w:tcPr>
            <w:tcW w:w="2111" w:type="dxa"/>
            <w:vAlign w:val="center"/>
          </w:tcPr>
          <w:p w:rsidR="00754DBA" w:rsidRPr="00526CF5" w:rsidRDefault="00754DBA" w:rsidP="00754DBA">
            <w:pPr>
              <w:spacing w:line="500" w:lineRule="exact"/>
              <w:jc w:val="center"/>
              <w:rPr>
                <w:rFonts w:ascii="宋体" w:hAnsi="宋体"/>
                <w:color w:val="000000"/>
                <w:sz w:val="24"/>
                <w:lang w:val="zh-CN"/>
              </w:rPr>
            </w:pPr>
            <w:r w:rsidRPr="00526CF5">
              <w:rPr>
                <w:rFonts w:ascii="宋体" w:hAnsi="宋体" w:hint="eastAsia"/>
                <w:color w:val="000000"/>
                <w:sz w:val="24"/>
                <w:lang w:val="zh-CN"/>
              </w:rPr>
              <w:t>免费质保期</w:t>
            </w:r>
          </w:p>
        </w:tc>
        <w:tc>
          <w:tcPr>
            <w:tcW w:w="5843" w:type="dxa"/>
            <w:vAlign w:val="center"/>
          </w:tcPr>
          <w:p w:rsidR="00754DBA" w:rsidRPr="004F1D5C" w:rsidRDefault="00754DBA" w:rsidP="00754DBA">
            <w:pPr>
              <w:adjustRightInd w:val="0"/>
              <w:spacing w:line="460" w:lineRule="exact"/>
              <w:rPr>
                <w:rFonts w:ascii="宋体" w:hAnsi="宋体"/>
                <w:sz w:val="24"/>
              </w:rPr>
            </w:pPr>
            <w:r w:rsidRPr="004F1D5C">
              <w:rPr>
                <w:rFonts w:ascii="宋体" w:hAnsi="宋体" w:hint="eastAsia"/>
                <w:sz w:val="24"/>
              </w:rPr>
              <w:t xml:space="preserve">验收合格之日起1年 </w:t>
            </w:r>
          </w:p>
        </w:tc>
      </w:tr>
    </w:tbl>
    <w:p w:rsidR="00754DBA" w:rsidRPr="004F1D5C" w:rsidRDefault="00754DBA" w:rsidP="00754DBA">
      <w:pPr>
        <w:spacing w:line="360" w:lineRule="auto"/>
        <w:rPr>
          <w:rFonts w:ascii="宋体" w:hAnsi="宋体" w:hint="eastAsia"/>
          <w:sz w:val="24"/>
          <w:szCs w:val="28"/>
        </w:rPr>
      </w:pPr>
      <w:r w:rsidRPr="004F1D5C">
        <w:rPr>
          <w:rFonts w:ascii="宋体" w:hAnsi="宋体" w:hint="eastAsia"/>
          <w:sz w:val="24"/>
          <w:szCs w:val="28"/>
        </w:rPr>
        <w:t>前注：</w:t>
      </w:r>
    </w:p>
    <w:p w:rsidR="00754DBA" w:rsidRPr="004F1D5C" w:rsidRDefault="00754DBA" w:rsidP="00754DBA">
      <w:pPr>
        <w:adjustRightInd w:val="0"/>
        <w:snapToGrid w:val="0"/>
        <w:spacing w:line="360" w:lineRule="auto"/>
        <w:rPr>
          <w:rFonts w:ascii="宋体" w:hAnsi="宋体" w:hint="eastAsia"/>
          <w:sz w:val="24"/>
          <w:szCs w:val="24"/>
        </w:rPr>
      </w:pPr>
      <w:r w:rsidRPr="004F1D5C">
        <w:rPr>
          <w:rFonts w:ascii="宋体" w:hAnsi="宋体" w:hint="eastAsia"/>
          <w:sz w:val="24"/>
          <w:szCs w:val="28"/>
        </w:rPr>
        <w:t>1、本采购需求中提出的技术方案仅为参考，如无明确限制，投标供应商可以进行优化，提供满足采购人实际需要的更优（或者性能实质上不低于的）</w:t>
      </w:r>
      <w:r w:rsidRPr="004F1D5C">
        <w:rPr>
          <w:rFonts w:ascii="宋体" w:hAnsi="宋体" w:hint="eastAsia"/>
          <w:sz w:val="24"/>
          <w:szCs w:val="24"/>
        </w:rPr>
        <w:t>技术方案或者设备配置，且此方案或配置须经评标委员会评审认可；</w:t>
      </w:r>
      <w:r w:rsidRPr="004F1D5C">
        <w:rPr>
          <w:rFonts w:ascii="宋体" w:hAnsi="宋体" w:hint="eastAsia"/>
          <w:sz w:val="24"/>
          <w:szCs w:val="24"/>
        </w:rPr>
        <w:cr/>
        <w:t>2、为鼓励不同品牌的充分竞争，如某设备的某技术参数或要求属于个别品牌专有，则该技术参数及要求不具有限制性，投标供应商可对该参数或要求进行适当调整，并应当说明调整的理由，且此调整须经评标委员会评审认可；</w:t>
      </w:r>
    </w:p>
    <w:p w:rsidR="00754DBA" w:rsidRPr="004F1D5C" w:rsidRDefault="00754DBA" w:rsidP="00754DBA">
      <w:pPr>
        <w:spacing w:line="360" w:lineRule="auto"/>
        <w:rPr>
          <w:rFonts w:ascii="宋体" w:hAnsi="宋体" w:hint="eastAsia"/>
          <w:b/>
          <w:sz w:val="24"/>
          <w:szCs w:val="24"/>
          <w:u w:val="single"/>
        </w:rPr>
      </w:pPr>
      <w:r w:rsidRPr="004F1D5C">
        <w:rPr>
          <w:rFonts w:ascii="宋体" w:hAnsi="宋体" w:hint="eastAsia"/>
          <w:sz w:val="24"/>
          <w:szCs w:val="28"/>
        </w:rPr>
        <w:t>3、为有助于投标供应商选择投标产品，若项目需求中提供了推荐品牌（或型号）、参考品牌（或型号）等，这些品牌（或型号）仅供参考，并无限制性。投标供应商可以选择性能不低于推荐（或参考）的品牌（或型号）的其他品牌产品；</w:t>
      </w:r>
    </w:p>
    <w:p w:rsidR="00754DBA" w:rsidRPr="004F1D5C" w:rsidRDefault="00754DBA" w:rsidP="00754DBA">
      <w:pPr>
        <w:adjustRightInd w:val="0"/>
        <w:snapToGrid w:val="0"/>
        <w:spacing w:line="360" w:lineRule="auto"/>
        <w:rPr>
          <w:rFonts w:ascii="宋体" w:hAnsi="宋体" w:hint="eastAsia"/>
          <w:sz w:val="24"/>
          <w:szCs w:val="24"/>
        </w:rPr>
      </w:pPr>
      <w:r w:rsidRPr="004F1D5C">
        <w:rPr>
          <w:rFonts w:ascii="宋体" w:hAnsi="宋体" w:hint="eastAsia"/>
          <w:sz w:val="24"/>
          <w:szCs w:val="24"/>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rsidR="00754DBA" w:rsidRPr="004F1D5C" w:rsidRDefault="00754DBA" w:rsidP="00754DBA">
      <w:pPr>
        <w:adjustRightInd w:val="0"/>
        <w:snapToGrid w:val="0"/>
        <w:spacing w:line="360" w:lineRule="auto"/>
        <w:rPr>
          <w:rFonts w:ascii="宋体" w:hAnsi="宋体" w:hint="eastAsia"/>
          <w:b/>
          <w:sz w:val="24"/>
          <w:szCs w:val="24"/>
        </w:rPr>
      </w:pPr>
      <w:r w:rsidRPr="004F1D5C">
        <w:rPr>
          <w:rFonts w:ascii="宋体" w:hAnsi="宋体" w:hint="eastAsia"/>
          <w:b/>
          <w:sz w:val="24"/>
          <w:szCs w:val="24"/>
        </w:rPr>
        <w:t>5、根据《关于规范政府采购进口产品有关工作的通知》及政府采购管理部门的相关规定，下列采购需求中如涉及进口产品则已履行相关论证手续，经核准采购进口设备，但不限制满足招标文件要求的国内产品参与竞争；</w:t>
      </w:r>
    </w:p>
    <w:p w:rsidR="00754DBA" w:rsidRPr="004F1D5C" w:rsidRDefault="00754DBA" w:rsidP="00754DBA">
      <w:pPr>
        <w:adjustRightInd w:val="0"/>
        <w:snapToGrid w:val="0"/>
        <w:spacing w:line="360" w:lineRule="auto"/>
        <w:rPr>
          <w:rFonts w:ascii="宋体" w:hAnsi="宋体" w:hint="eastAsia"/>
          <w:b/>
          <w:bCs/>
          <w:sz w:val="24"/>
        </w:rPr>
      </w:pPr>
      <w:r w:rsidRPr="004F1D5C">
        <w:rPr>
          <w:rFonts w:ascii="宋体" w:hAnsi="宋体" w:hint="eastAsia"/>
          <w:b/>
          <w:bCs/>
          <w:sz w:val="24"/>
        </w:rPr>
        <w:t>6、在采购活动开始前没有获准采购进口产品而开展采购活动的，视同为拒绝采</w:t>
      </w:r>
      <w:r w:rsidRPr="004F1D5C">
        <w:rPr>
          <w:rFonts w:ascii="宋体" w:hAnsi="宋体" w:hint="eastAsia"/>
          <w:b/>
          <w:bCs/>
          <w:sz w:val="24"/>
        </w:rPr>
        <w:lastRenderedPageBreak/>
        <w:t>购进口产品；</w:t>
      </w:r>
    </w:p>
    <w:p w:rsidR="00754DBA" w:rsidRPr="004F1D5C" w:rsidRDefault="00754DBA" w:rsidP="00754DBA">
      <w:pPr>
        <w:adjustRightInd w:val="0"/>
        <w:snapToGrid w:val="0"/>
        <w:spacing w:line="360" w:lineRule="auto"/>
        <w:rPr>
          <w:rFonts w:ascii="宋体" w:hAnsi="宋体" w:hint="eastAsia"/>
          <w:b/>
          <w:sz w:val="24"/>
          <w:szCs w:val="24"/>
        </w:rPr>
      </w:pPr>
      <w:r w:rsidRPr="004F1D5C">
        <w:rPr>
          <w:rFonts w:ascii="宋体" w:hAnsi="宋体" w:hint="eastAsia"/>
          <w:b/>
          <w:sz w:val="24"/>
          <w:szCs w:val="24"/>
        </w:rPr>
        <w:t>7、下列采购需求中：如属于最新一期《节能产品政府采购清单》中政府强制采购的节能产品，则投标供应商所投产品须为最新一期《节能产品政府采购清单》内所列产品；</w:t>
      </w:r>
    </w:p>
    <w:p w:rsidR="00754DBA" w:rsidRPr="004F1D5C" w:rsidRDefault="00754DBA" w:rsidP="00754DBA">
      <w:pPr>
        <w:adjustRightInd w:val="0"/>
        <w:snapToGrid w:val="0"/>
        <w:spacing w:line="360" w:lineRule="auto"/>
        <w:rPr>
          <w:rFonts w:ascii="宋体" w:hAnsi="宋体" w:hint="eastAsia"/>
          <w:sz w:val="24"/>
        </w:rPr>
      </w:pPr>
      <w:r w:rsidRPr="004F1D5C">
        <w:rPr>
          <w:rFonts w:ascii="宋体" w:hAnsi="宋体" w:hint="eastAsia"/>
          <w:sz w:val="24"/>
        </w:rPr>
        <w:t>8、下列采购需求中：标注▲的产品，投标供应商在投标文件《</w:t>
      </w:r>
      <w:r w:rsidRPr="004F1D5C">
        <w:rPr>
          <w:rFonts w:ascii="宋体" w:hAnsi="宋体" w:hint="eastAsia"/>
          <w:bCs/>
          <w:sz w:val="24"/>
        </w:rPr>
        <w:t>主要成交标的承诺函</w:t>
      </w:r>
      <w:r w:rsidRPr="004F1D5C">
        <w:rPr>
          <w:rFonts w:ascii="宋体" w:hAnsi="宋体" w:hint="eastAsia"/>
          <w:sz w:val="24"/>
        </w:rPr>
        <w:t>》中填写名称、规格、型号、数量、单价等信息，承诺函随评审结果一并公</w:t>
      </w:r>
      <w:r w:rsidRPr="004F1D5C">
        <w:rPr>
          <w:rFonts w:ascii="宋体" w:hAnsi="宋体" w:cs="宋体" w:hint="eastAsia"/>
          <w:sz w:val="24"/>
        </w:rPr>
        <w:t>吿</w:t>
      </w:r>
      <w:r w:rsidRPr="004F1D5C">
        <w:rPr>
          <w:rFonts w:ascii="宋体" w:hAnsi="宋体" w:hint="eastAsia"/>
          <w:sz w:val="24"/>
        </w:rPr>
        <w:t>；</w:t>
      </w:r>
    </w:p>
    <w:p w:rsidR="00754DBA" w:rsidRPr="004F1D5C" w:rsidRDefault="00754DBA" w:rsidP="00754DBA">
      <w:pPr>
        <w:spacing w:line="360" w:lineRule="auto"/>
        <w:rPr>
          <w:rFonts w:ascii="宋体" w:hAnsi="宋体" w:hint="eastAsia"/>
          <w:b/>
          <w:sz w:val="24"/>
        </w:rPr>
      </w:pPr>
      <w:r w:rsidRPr="004F1D5C">
        <w:rPr>
          <w:rFonts w:ascii="宋体" w:hAnsi="宋体" w:hint="eastAsia"/>
          <w:b/>
          <w:sz w:val="24"/>
        </w:rPr>
        <w:t>9、单一产品采购项目中，提供同一品牌产品的不同供应商参加同一包项下投标的，以一家供应商计算有效供应商数量。非单一产品采购项目中，提供标注▲的产品均为同一品牌的不同供应商参加同一包项下投标的，以一家供应商计算有效供应商数量；</w:t>
      </w:r>
    </w:p>
    <w:p w:rsidR="00754DBA" w:rsidRPr="004F1D5C" w:rsidRDefault="00754DBA" w:rsidP="00754DBA">
      <w:pPr>
        <w:adjustRightInd w:val="0"/>
        <w:snapToGrid w:val="0"/>
        <w:spacing w:line="360" w:lineRule="auto"/>
        <w:rPr>
          <w:rFonts w:ascii="宋体" w:hAnsi="宋体"/>
          <w:sz w:val="24"/>
          <w:szCs w:val="28"/>
        </w:rPr>
      </w:pPr>
      <w:r w:rsidRPr="004F1D5C">
        <w:rPr>
          <w:rFonts w:ascii="宋体" w:hAnsi="宋体" w:hint="eastAsia"/>
          <w:sz w:val="24"/>
          <w:szCs w:val="24"/>
        </w:rPr>
        <w:t>10、如对本招标文件有任何疑问或澄清要求，请按本招标文件“投标供应商须知前附表”中约定方式联系合肥市政府采购中心，或接受答疑截止时间前联系采购人，否则视同理解和接受，</w:t>
      </w:r>
      <w:r w:rsidRPr="004F1D5C">
        <w:rPr>
          <w:rFonts w:ascii="宋体" w:hAnsi="宋体" w:cs="Arial" w:hint="eastAsia"/>
          <w:kern w:val="0"/>
          <w:sz w:val="24"/>
        </w:rPr>
        <w:t>投标供应商对招标文件、采购过程、中标结果的质疑，应当在法定质疑期内一次性提出针对同一采购程序环节的质疑；</w:t>
      </w:r>
    </w:p>
    <w:p w:rsidR="00754DBA" w:rsidRPr="004F1D5C" w:rsidRDefault="00754DBA" w:rsidP="00754DBA">
      <w:pPr>
        <w:spacing w:line="360" w:lineRule="auto"/>
        <w:rPr>
          <w:rFonts w:ascii="宋体" w:hAnsi="宋体"/>
          <w:b/>
          <w:snapToGrid w:val="0"/>
          <w:kern w:val="0"/>
          <w:sz w:val="24"/>
          <w:szCs w:val="24"/>
        </w:rPr>
      </w:pPr>
      <w:r w:rsidRPr="004F1D5C">
        <w:rPr>
          <w:rFonts w:ascii="宋体" w:hAnsi="宋体" w:cs="宋体" w:hint="eastAsia"/>
          <w:b/>
          <w:bCs/>
          <w:sz w:val="24"/>
          <w:szCs w:val="24"/>
        </w:rPr>
        <w:t>第1包：液相-</w:t>
      </w:r>
      <w:r w:rsidRPr="004F1D5C">
        <w:rPr>
          <w:rFonts w:ascii="宋体" w:hAnsi="宋体" w:cs="宋体"/>
          <w:b/>
          <w:bCs/>
          <w:sz w:val="24"/>
          <w:szCs w:val="24"/>
        </w:rPr>
        <w:t>电感耦合等离子</w:t>
      </w:r>
      <w:r w:rsidRPr="004F1D5C">
        <w:rPr>
          <w:rFonts w:ascii="宋体" w:hAnsi="宋体" w:cs="宋体" w:hint="eastAsia"/>
          <w:b/>
          <w:bCs/>
          <w:sz w:val="24"/>
          <w:szCs w:val="24"/>
        </w:rPr>
        <w:t>体</w:t>
      </w:r>
      <w:r w:rsidRPr="004F1D5C">
        <w:rPr>
          <w:rFonts w:ascii="宋体" w:hAnsi="宋体" w:cs="宋体"/>
          <w:b/>
          <w:bCs/>
          <w:sz w:val="24"/>
          <w:szCs w:val="24"/>
        </w:rPr>
        <w:t>质谱</w:t>
      </w:r>
      <w:r w:rsidRPr="004F1D5C">
        <w:rPr>
          <w:rFonts w:ascii="宋体" w:hAnsi="宋体" w:cs="宋体" w:hint="eastAsia"/>
          <w:b/>
          <w:bCs/>
          <w:sz w:val="24"/>
          <w:szCs w:val="24"/>
        </w:rPr>
        <w:t>仪</w:t>
      </w:r>
    </w:p>
    <w:tbl>
      <w:tblPr>
        <w:tblW w:w="97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0"/>
        <w:gridCol w:w="1175"/>
        <w:gridCol w:w="6966"/>
        <w:gridCol w:w="805"/>
      </w:tblGrid>
      <w:tr w:rsidR="00754DBA" w:rsidRPr="004F1D5C" w:rsidTr="00CD74BF">
        <w:trPr>
          <w:trHeight w:val="390"/>
          <w:jc w:val="center"/>
        </w:trPr>
        <w:tc>
          <w:tcPr>
            <w:tcW w:w="830" w:type="dxa"/>
            <w:tcBorders>
              <w:top w:val="double" w:sz="4" w:space="0" w:color="auto"/>
            </w:tcBorders>
            <w:vAlign w:val="center"/>
          </w:tcPr>
          <w:p w:rsidR="00754DBA" w:rsidRPr="004F1D5C" w:rsidRDefault="00754DBA" w:rsidP="00CD74BF">
            <w:pPr>
              <w:spacing w:line="360" w:lineRule="auto"/>
              <w:jc w:val="center"/>
              <w:rPr>
                <w:rFonts w:ascii="宋体" w:hAnsi="宋体"/>
                <w:b/>
                <w:bCs/>
                <w:sz w:val="24"/>
                <w:szCs w:val="24"/>
              </w:rPr>
            </w:pPr>
            <w:r w:rsidRPr="004F1D5C">
              <w:rPr>
                <w:rFonts w:ascii="宋体" w:hAnsi="宋体" w:cs="宋体" w:hint="eastAsia"/>
                <w:b/>
                <w:bCs/>
                <w:sz w:val="24"/>
                <w:szCs w:val="24"/>
              </w:rPr>
              <w:t>序号</w:t>
            </w:r>
          </w:p>
        </w:tc>
        <w:tc>
          <w:tcPr>
            <w:tcW w:w="1175" w:type="dxa"/>
            <w:tcBorders>
              <w:top w:val="double" w:sz="4" w:space="0" w:color="auto"/>
            </w:tcBorders>
            <w:vAlign w:val="center"/>
          </w:tcPr>
          <w:p w:rsidR="00754DBA" w:rsidRPr="004F1D5C" w:rsidRDefault="00754DBA" w:rsidP="00CD74BF">
            <w:pPr>
              <w:spacing w:line="360" w:lineRule="auto"/>
              <w:jc w:val="center"/>
              <w:rPr>
                <w:rFonts w:ascii="宋体" w:hAnsi="宋体"/>
                <w:b/>
                <w:bCs/>
                <w:sz w:val="24"/>
                <w:szCs w:val="24"/>
              </w:rPr>
            </w:pPr>
            <w:r w:rsidRPr="004F1D5C">
              <w:rPr>
                <w:rFonts w:ascii="宋体" w:hAnsi="宋体" w:cs="宋体" w:hint="eastAsia"/>
                <w:b/>
                <w:bCs/>
                <w:sz w:val="24"/>
                <w:szCs w:val="24"/>
              </w:rPr>
              <w:t>名</w:t>
            </w:r>
            <w:r w:rsidRPr="004F1D5C">
              <w:rPr>
                <w:rFonts w:ascii="宋体" w:hAnsi="宋体" w:cs="宋体"/>
                <w:b/>
                <w:bCs/>
                <w:sz w:val="24"/>
                <w:szCs w:val="24"/>
              </w:rPr>
              <w:t xml:space="preserve"> </w:t>
            </w:r>
            <w:r w:rsidRPr="004F1D5C">
              <w:rPr>
                <w:rFonts w:ascii="宋体" w:hAnsi="宋体" w:cs="宋体" w:hint="eastAsia"/>
                <w:b/>
                <w:bCs/>
                <w:sz w:val="24"/>
                <w:szCs w:val="24"/>
              </w:rPr>
              <w:t>称</w:t>
            </w:r>
          </w:p>
        </w:tc>
        <w:tc>
          <w:tcPr>
            <w:tcW w:w="6966" w:type="dxa"/>
            <w:tcBorders>
              <w:top w:val="double" w:sz="4" w:space="0" w:color="auto"/>
            </w:tcBorders>
            <w:vAlign w:val="center"/>
          </w:tcPr>
          <w:p w:rsidR="00754DBA" w:rsidRPr="004F1D5C" w:rsidRDefault="00754DBA" w:rsidP="00CD74BF">
            <w:pPr>
              <w:spacing w:line="360" w:lineRule="auto"/>
              <w:jc w:val="center"/>
              <w:rPr>
                <w:rFonts w:ascii="宋体" w:hAnsi="宋体"/>
                <w:b/>
                <w:bCs/>
                <w:sz w:val="24"/>
                <w:szCs w:val="24"/>
              </w:rPr>
            </w:pPr>
            <w:r w:rsidRPr="004F1D5C">
              <w:rPr>
                <w:rFonts w:ascii="宋体" w:hAnsi="宋体" w:cs="宋体" w:hint="eastAsia"/>
                <w:b/>
                <w:bCs/>
                <w:sz w:val="24"/>
                <w:szCs w:val="24"/>
              </w:rPr>
              <w:t>主要技术参数</w:t>
            </w:r>
          </w:p>
        </w:tc>
        <w:tc>
          <w:tcPr>
            <w:tcW w:w="805" w:type="dxa"/>
            <w:tcBorders>
              <w:top w:val="double" w:sz="4" w:space="0" w:color="auto"/>
            </w:tcBorders>
            <w:vAlign w:val="center"/>
          </w:tcPr>
          <w:p w:rsidR="00754DBA" w:rsidRPr="004F1D5C" w:rsidRDefault="00754DBA" w:rsidP="00CD74BF">
            <w:pPr>
              <w:spacing w:line="360" w:lineRule="auto"/>
              <w:jc w:val="center"/>
              <w:rPr>
                <w:rFonts w:ascii="宋体" w:hAnsi="宋体"/>
                <w:b/>
                <w:bCs/>
                <w:sz w:val="24"/>
                <w:szCs w:val="24"/>
              </w:rPr>
            </w:pPr>
            <w:r w:rsidRPr="004F1D5C">
              <w:rPr>
                <w:rFonts w:ascii="宋体" w:hAnsi="宋体" w:cs="宋体" w:hint="eastAsia"/>
                <w:b/>
                <w:bCs/>
                <w:sz w:val="24"/>
                <w:szCs w:val="24"/>
              </w:rPr>
              <w:t>数量</w:t>
            </w:r>
          </w:p>
        </w:tc>
      </w:tr>
      <w:tr w:rsidR="00754DBA" w:rsidRPr="004F1D5C" w:rsidTr="00CD74BF">
        <w:trPr>
          <w:trHeight w:val="390"/>
          <w:jc w:val="center"/>
        </w:trPr>
        <w:tc>
          <w:tcPr>
            <w:tcW w:w="830" w:type="dxa"/>
            <w:vAlign w:val="center"/>
          </w:tcPr>
          <w:p w:rsidR="00754DBA" w:rsidRPr="004F1D5C" w:rsidRDefault="00754DBA" w:rsidP="00CD74BF">
            <w:pPr>
              <w:spacing w:line="360" w:lineRule="auto"/>
              <w:jc w:val="center"/>
              <w:rPr>
                <w:rFonts w:ascii="宋体" w:hAnsi="宋体"/>
                <w:sz w:val="24"/>
                <w:szCs w:val="24"/>
              </w:rPr>
            </w:pPr>
            <w:r w:rsidRPr="004F1D5C">
              <w:rPr>
                <w:rFonts w:ascii="宋体" w:hAnsi="宋体" w:cs="宋体"/>
                <w:sz w:val="24"/>
                <w:szCs w:val="24"/>
              </w:rPr>
              <w:t>1</w:t>
            </w:r>
          </w:p>
        </w:tc>
        <w:tc>
          <w:tcPr>
            <w:tcW w:w="1175" w:type="dxa"/>
            <w:vAlign w:val="center"/>
          </w:tcPr>
          <w:p w:rsidR="00754DBA" w:rsidRPr="004F1D5C" w:rsidRDefault="00754DBA" w:rsidP="00CD74BF">
            <w:pPr>
              <w:spacing w:line="360" w:lineRule="auto"/>
              <w:rPr>
                <w:rFonts w:ascii="宋体" w:hAnsi="宋体"/>
                <w:b/>
                <w:snapToGrid w:val="0"/>
                <w:kern w:val="0"/>
                <w:sz w:val="24"/>
                <w:szCs w:val="24"/>
              </w:rPr>
            </w:pPr>
            <w:r w:rsidRPr="004F1D5C">
              <w:rPr>
                <w:rFonts w:ascii="宋体" w:hAnsi="宋体" w:hint="eastAsia"/>
                <w:bCs/>
                <w:sz w:val="24"/>
                <w:szCs w:val="24"/>
              </w:rPr>
              <w:t>▲</w:t>
            </w:r>
            <w:r w:rsidRPr="004F1D5C">
              <w:rPr>
                <w:rFonts w:ascii="宋体" w:hAnsi="宋体" w:cs="宋体" w:hint="eastAsia"/>
                <w:b/>
                <w:bCs/>
                <w:sz w:val="24"/>
                <w:szCs w:val="24"/>
              </w:rPr>
              <w:t>液相-</w:t>
            </w:r>
            <w:r w:rsidRPr="004F1D5C">
              <w:rPr>
                <w:rFonts w:ascii="宋体" w:hAnsi="宋体" w:cs="宋体"/>
                <w:b/>
                <w:bCs/>
                <w:sz w:val="24"/>
                <w:szCs w:val="24"/>
              </w:rPr>
              <w:t>电感耦合等离子</w:t>
            </w:r>
            <w:r w:rsidRPr="004F1D5C">
              <w:rPr>
                <w:rFonts w:ascii="宋体" w:hAnsi="宋体" w:cs="宋体" w:hint="eastAsia"/>
                <w:b/>
                <w:bCs/>
                <w:sz w:val="24"/>
                <w:szCs w:val="24"/>
              </w:rPr>
              <w:t>体</w:t>
            </w:r>
            <w:r w:rsidRPr="004F1D5C">
              <w:rPr>
                <w:rFonts w:ascii="宋体" w:hAnsi="宋体" w:cs="宋体"/>
                <w:b/>
                <w:bCs/>
                <w:sz w:val="24"/>
                <w:szCs w:val="24"/>
              </w:rPr>
              <w:t>质谱</w:t>
            </w:r>
            <w:r w:rsidRPr="004F1D5C">
              <w:rPr>
                <w:rFonts w:ascii="宋体" w:hAnsi="宋体" w:cs="宋体" w:hint="eastAsia"/>
                <w:b/>
                <w:bCs/>
                <w:sz w:val="24"/>
                <w:szCs w:val="24"/>
              </w:rPr>
              <w:t>仪</w:t>
            </w:r>
          </w:p>
          <w:p w:rsidR="00754DBA" w:rsidRPr="000556FF" w:rsidRDefault="00754DBA" w:rsidP="00CD74BF">
            <w:pPr>
              <w:spacing w:line="360" w:lineRule="auto"/>
              <w:jc w:val="center"/>
              <w:rPr>
                <w:rFonts w:ascii="宋体" w:hAnsi="宋体"/>
                <w:b/>
                <w:snapToGrid w:val="0"/>
                <w:kern w:val="0"/>
                <w:sz w:val="24"/>
                <w:szCs w:val="24"/>
              </w:rPr>
            </w:pPr>
          </w:p>
          <w:p w:rsidR="00754DBA" w:rsidRPr="004F1D5C" w:rsidRDefault="00754DBA" w:rsidP="00CD74BF">
            <w:pPr>
              <w:pStyle w:val="1"/>
              <w:spacing w:before="0" w:after="0" w:line="360" w:lineRule="auto"/>
              <w:rPr>
                <w:rFonts w:ascii="宋体" w:hAnsi="宋体"/>
                <w:sz w:val="24"/>
                <w:szCs w:val="24"/>
              </w:rPr>
            </w:pPr>
          </w:p>
        </w:tc>
        <w:tc>
          <w:tcPr>
            <w:tcW w:w="6966" w:type="dxa"/>
          </w:tcPr>
          <w:p w:rsidR="00754DBA" w:rsidRPr="004F1D5C" w:rsidRDefault="00754DBA" w:rsidP="00CD74BF">
            <w:pPr>
              <w:spacing w:line="360" w:lineRule="auto"/>
              <w:rPr>
                <w:rFonts w:ascii="宋体" w:hAnsi="宋体"/>
                <w:b/>
                <w:sz w:val="24"/>
                <w:szCs w:val="24"/>
              </w:rPr>
            </w:pPr>
            <w:bookmarkStart w:id="0" w:name="_Toc217446096"/>
            <w:bookmarkStart w:id="1" w:name="_Toc283712541"/>
            <w:r w:rsidRPr="004F1D5C">
              <w:rPr>
                <w:rFonts w:ascii="宋体" w:hAnsi="宋体" w:hint="eastAsia"/>
                <w:b/>
                <w:sz w:val="24"/>
                <w:szCs w:val="24"/>
              </w:rPr>
              <w:t>一、电感耦合等离子体质谱仪（ICPMS</w:t>
            </w:r>
            <w:r w:rsidRPr="004F1D5C">
              <w:rPr>
                <w:rFonts w:ascii="宋体" w:hAnsi="宋体" w:hint="eastAsia"/>
                <w:sz w:val="24"/>
                <w:szCs w:val="24"/>
              </w:rPr>
              <w:t>）</w:t>
            </w:r>
          </w:p>
          <w:p w:rsidR="00754DBA" w:rsidRPr="004F1D5C" w:rsidRDefault="00754DBA" w:rsidP="00CD74BF">
            <w:pPr>
              <w:spacing w:line="360" w:lineRule="auto"/>
              <w:rPr>
                <w:rFonts w:ascii="宋体" w:hAnsi="宋体"/>
                <w:b/>
                <w:sz w:val="24"/>
                <w:szCs w:val="24"/>
              </w:rPr>
            </w:pPr>
            <w:r w:rsidRPr="004F1D5C">
              <w:rPr>
                <w:rFonts w:ascii="宋体" w:hAnsi="宋体" w:hint="eastAsia"/>
                <w:b/>
                <w:sz w:val="24"/>
                <w:szCs w:val="24"/>
              </w:rPr>
              <w:t>1.仪器总体</w:t>
            </w:r>
            <w:r w:rsidRPr="004F1D5C">
              <w:rPr>
                <w:rFonts w:ascii="宋体" w:hAnsi="宋体"/>
                <w:b/>
                <w:sz w:val="24"/>
                <w:szCs w:val="24"/>
              </w:rPr>
              <w:t>要求</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三重四极杆串级质谱仪或“双重四极杆+单八极杆”结构，由电感耦合等离子体离子源、四极杆离子偏转提取系统、四极杆碰撞反应池、四极杆质量过滤器、离子检测系统等部分构成。第一重四极杆，可将发生电离的离子束偏转90°，使其与未电离的中性组分彻底分离；第二重四极杆可将待分析的单原子离子与多原子干扰离子分离，通过四极杆质量扫描过滤，彻底消除干扰物和反应副产物；第三重四极杆，可将待分析的单原子离子依次分开进行检测，起到离子精确质量分析器作用。</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2、适用于应用领域广泛的各种样品的元素分析、同位素分析分析任务，满足土壤、水等所有的环境检测样品的</w:t>
            </w:r>
            <w:r w:rsidRPr="004F1D5C">
              <w:rPr>
                <w:rFonts w:ascii="宋体" w:hAnsi="宋体"/>
                <w:sz w:val="24"/>
                <w:szCs w:val="24"/>
              </w:rPr>
              <w:t>定性、半定量、定</w:t>
            </w:r>
            <w:r w:rsidRPr="004F1D5C">
              <w:rPr>
                <w:rFonts w:ascii="宋体" w:hAnsi="宋体"/>
                <w:sz w:val="24"/>
                <w:szCs w:val="24"/>
              </w:rPr>
              <w:lastRenderedPageBreak/>
              <w:t>量、同位素比</w:t>
            </w:r>
            <w:r w:rsidRPr="004F1D5C">
              <w:rPr>
                <w:rFonts w:ascii="宋体" w:hAnsi="宋体" w:hint="eastAsia"/>
                <w:sz w:val="24"/>
                <w:szCs w:val="24"/>
              </w:rPr>
              <w:t>分析分析。</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★3、要</w:t>
            </w:r>
            <w:r w:rsidRPr="004F1D5C">
              <w:rPr>
                <w:rFonts w:ascii="宋体" w:hAnsi="宋体"/>
                <w:sz w:val="24"/>
                <w:szCs w:val="24"/>
              </w:rPr>
              <w:t>求</w:t>
            </w:r>
            <w:r w:rsidRPr="004F1D5C">
              <w:rPr>
                <w:rFonts w:ascii="宋体" w:hAnsi="宋体" w:hint="eastAsia"/>
                <w:sz w:val="24"/>
                <w:szCs w:val="24"/>
              </w:rPr>
              <w:t>在15分钟内快速从复杂基体（土壤固废样品等）转简单基体样品（饮用水等）分析的能力。并作为验收指标，无法达到无条件退货，所有后果有</w:t>
            </w:r>
            <w:r>
              <w:rPr>
                <w:rFonts w:ascii="宋体" w:hAnsi="宋体" w:hint="eastAsia"/>
                <w:sz w:val="24"/>
                <w:szCs w:val="24"/>
              </w:rPr>
              <w:t>中标供应商</w:t>
            </w:r>
            <w:r w:rsidRPr="004F1D5C">
              <w:rPr>
                <w:rFonts w:ascii="宋体" w:hAnsi="宋体" w:hint="eastAsia"/>
                <w:sz w:val="24"/>
                <w:szCs w:val="24"/>
              </w:rPr>
              <w:t>负责。</w:t>
            </w:r>
          </w:p>
          <w:p w:rsidR="00754DBA" w:rsidRPr="004F1D5C" w:rsidRDefault="00754DBA" w:rsidP="00CD74BF">
            <w:pPr>
              <w:spacing w:line="360" w:lineRule="auto"/>
              <w:rPr>
                <w:rFonts w:ascii="宋体" w:hAnsi="宋体"/>
                <w:b/>
                <w:sz w:val="24"/>
                <w:szCs w:val="24"/>
              </w:rPr>
            </w:pPr>
            <w:r w:rsidRPr="004F1D5C">
              <w:rPr>
                <w:rFonts w:ascii="宋体" w:hAnsi="宋体" w:hint="eastAsia"/>
                <w:b/>
                <w:sz w:val="24"/>
                <w:szCs w:val="24"/>
              </w:rPr>
              <w:t>2.</w:t>
            </w:r>
            <w:r w:rsidRPr="004F1D5C">
              <w:rPr>
                <w:rFonts w:ascii="宋体" w:hAnsi="宋体"/>
                <w:b/>
                <w:sz w:val="24"/>
                <w:szCs w:val="24"/>
              </w:rPr>
              <w:t>仪器工作环境</w:t>
            </w:r>
          </w:p>
          <w:p w:rsidR="00754DBA" w:rsidRPr="004F1D5C" w:rsidRDefault="00754DBA" w:rsidP="00CD74BF">
            <w:pPr>
              <w:spacing w:line="360" w:lineRule="auto"/>
              <w:rPr>
                <w:rFonts w:ascii="宋体" w:hAnsi="宋体"/>
                <w:sz w:val="24"/>
                <w:szCs w:val="24"/>
              </w:rPr>
            </w:pPr>
            <w:r w:rsidRPr="004F1D5C">
              <w:rPr>
                <w:rFonts w:ascii="宋体" w:hAnsi="宋体"/>
                <w:sz w:val="24"/>
                <w:szCs w:val="24"/>
              </w:rPr>
              <w:t>2.1工作环境温度： 15-30℃；</w:t>
            </w:r>
          </w:p>
          <w:p w:rsidR="00754DBA" w:rsidRPr="004F1D5C" w:rsidRDefault="00754DBA" w:rsidP="00CD74BF">
            <w:pPr>
              <w:spacing w:line="360" w:lineRule="auto"/>
              <w:rPr>
                <w:rFonts w:ascii="宋体" w:hAnsi="宋体"/>
                <w:sz w:val="24"/>
                <w:szCs w:val="24"/>
              </w:rPr>
            </w:pPr>
            <w:r w:rsidRPr="004F1D5C">
              <w:rPr>
                <w:rFonts w:ascii="宋体" w:hAnsi="宋体"/>
                <w:sz w:val="24"/>
                <w:szCs w:val="24"/>
              </w:rPr>
              <w:t>2.2工作环境湿度： ＜ 80% （无冷凝）；</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2.3</w:t>
            </w:r>
            <w:r w:rsidRPr="004F1D5C">
              <w:rPr>
                <w:rFonts w:ascii="宋体" w:hAnsi="宋体"/>
                <w:sz w:val="24"/>
                <w:szCs w:val="24"/>
              </w:rPr>
              <w:t>电源：单相200-240V ，50 Hz；</w:t>
            </w:r>
          </w:p>
          <w:p w:rsidR="00754DBA" w:rsidRPr="004F1D5C" w:rsidRDefault="00754DBA" w:rsidP="00CD74BF">
            <w:pPr>
              <w:spacing w:line="360" w:lineRule="auto"/>
              <w:rPr>
                <w:rFonts w:ascii="宋体" w:hAnsi="宋体"/>
                <w:b/>
                <w:sz w:val="24"/>
                <w:szCs w:val="24"/>
              </w:rPr>
            </w:pPr>
            <w:r w:rsidRPr="004F1D5C">
              <w:rPr>
                <w:rFonts w:ascii="宋体" w:hAnsi="宋体"/>
                <w:b/>
                <w:sz w:val="24"/>
                <w:szCs w:val="24"/>
              </w:rPr>
              <w:t>3.技术要求</w:t>
            </w:r>
          </w:p>
          <w:p w:rsidR="00754DBA" w:rsidRPr="004F1D5C" w:rsidRDefault="00754DBA" w:rsidP="00CD74BF">
            <w:pPr>
              <w:spacing w:line="360" w:lineRule="auto"/>
              <w:rPr>
                <w:rFonts w:ascii="宋体" w:hAnsi="宋体"/>
                <w:b/>
                <w:sz w:val="24"/>
                <w:szCs w:val="24"/>
              </w:rPr>
            </w:pPr>
            <w:r w:rsidRPr="004F1D5C">
              <w:rPr>
                <w:rFonts w:ascii="宋体" w:hAnsi="宋体"/>
                <w:b/>
                <w:sz w:val="24"/>
                <w:szCs w:val="24"/>
              </w:rPr>
              <w:t>仪器硬件</w:t>
            </w:r>
          </w:p>
          <w:p w:rsidR="00754DBA" w:rsidRPr="004F1D5C" w:rsidRDefault="00754DBA" w:rsidP="00CD74BF">
            <w:pPr>
              <w:spacing w:line="360" w:lineRule="auto"/>
              <w:rPr>
                <w:rFonts w:ascii="宋体" w:hAnsi="宋体"/>
                <w:sz w:val="24"/>
                <w:szCs w:val="24"/>
              </w:rPr>
            </w:pPr>
            <w:r w:rsidRPr="004F1D5C">
              <w:rPr>
                <w:rFonts w:ascii="宋体" w:hAnsi="宋体"/>
                <w:sz w:val="24"/>
                <w:szCs w:val="24"/>
              </w:rPr>
              <w:t>3.1.1 雾化器：</w:t>
            </w:r>
            <w:r w:rsidRPr="004F1D5C">
              <w:rPr>
                <w:rFonts w:ascii="宋体" w:hAnsi="宋体" w:hint="eastAsia"/>
                <w:sz w:val="24"/>
                <w:szCs w:val="24"/>
              </w:rPr>
              <w:t>耐高盐、</w:t>
            </w:r>
            <w:r w:rsidRPr="004F1D5C">
              <w:rPr>
                <w:rFonts w:ascii="宋体" w:hAnsi="宋体"/>
                <w:sz w:val="24"/>
                <w:szCs w:val="24"/>
              </w:rPr>
              <w:t>高效同心雾化器。</w:t>
            </w:r>
          </w:p>
          <w:p w:rsidR="00754DBA" w:rsidRPr="004F1D5C" w:rsidRDefault="00754DBA" w:rsidP="00CD74BF">
            <w:pPr>
              <w:spacing w:line="360" w:lineRule="auto"/>
              <w:rPr>
                <w:rFonts w:ascii="宋体" w:hAnsi="宋体"/>
                <w:sz w:val="24"/>
                <w:szCs w:val="24"/>
              </w:rPr>
            </w:pPr>
            <w:r w:rsidRPr="004F1D5C">
              <w:rPr>
                <w:rFonts w:ascii="宋体" w:hAnsi="宋体"/>
                <w:sz w:val="24"/>
                <w:szCs w:val="24"/>
              </w:rPr>
              <w:t>3.1.2雾化室：</w:t>
            </w:r>
            <w:r w:rsidRPr="004F1D5C">
              <w:rPr>
                <w:rFonts w:ascii="宋体" w:hAnsi="宋体" w:hint="eastAsia"/>
                <w:sz w:val="24"/>
                <w:szCs w:val="24"/>
              </w:rPr>
              <w:t>小体积、低记忆效应旋流型雾化室。</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3.1.3 炬管：超高纯石英材质炬管和卡式锁紧连接，低背景更低，拆卸和安装简单方便；炬管X/Y/Z定位计算机自动完成。</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3.1.4</w:t>
            </w:r>
            <w:r w:rsidRPr="004F1D5C">
              <w:rPr>
                <w:rFonts w:ascii="宋体" w:hAnsi="宋体"/>
                <w:sz w:val="24"/>
                <w:szCs w:val="24"/>
              </w:rPr>
              <w:t>离子源：</w:t>
            </w:r>
            <w:r w:rsidRPr="004F1D5C">
              <w:rPr>
                <w:rFonts w:ascii="宋体" w:hAnsi="宋体" w:hint="eastAsia"/>
                <w:sz w:val="24"/>
                <w:szCs w:val="24"/>
              </w:rPr>
              <w:t>为保证获得更高的灵敏度，氧化物水平更低，需要采用高频率</w:t>
            </w:r>
            <w:r w:rsidRPr="004F1D5C">
              <w:rPr>
                <w:rFonts w:ascii="宋体" w:hAnsi="宋体"/>
                <w:sz w:val="24"/>
                <w:szCs w:val="24"/>
              </w:rPr>
              <w:t>自激式全固态</w:t>
            </w:r>
            <w:r w:rsidRPr="004F1D5C">
              <w:rPr>
                <w:rFonts w:ascii="宋体" w:hAnsi="宋体" w:hint="eastAsia"/>
                <w:sz w:val="24"/>
                <w:szCs w:val="24"/>
              </w:rPr>
              <w:t>射频</w:t>
            </w:r>
            <w:r w:rsidRPr="004F1D5C">
              <w:rPr>
                <w:rFonts w:ascii="宋体" w:hAnsi="宋体"/>
                <w:sz w:val="24"/>
                <w:szCs w:val="24"/>
              </w:rPr>
              <w:t>发生器，</w:t>
            </w:r>
            <w:r w:rsidRPr="004F1D5C">
              <w:rPr>
                <w:rFonts w:ascii="宋体" w:hAnsi="宋体" w:hint="eastAsia"/>
                <w:sz w:val="24"/>
                <w:szCs w:val="24"/>
              </w:rPr>
              <w:t>要求</w:t>
            </w:r>
            <w:r w:rsidRPr="004F1D5C">
              <w:rPr>
                <w:rFonts w:ascii="宋体" w:hAnsi="宋体"/>
                <w:sz w:val="24"/>
                <w:szCs w:val="24"/>
              </w:rPr>
              <w:t>频率</w:t>
            </w:r>
            <w:r w:rsidRPr="004F1D5C">
              <w:rPr>
                <w:rFonts w:ascii="宋体" w:hAnsi="宋体" w:hint="eastAsia"/>
                <w:sz w:val="24"/>
                <w:szCs w:val="24"/>
              </w:rPr>
              <w:t xml:space="preserve">27 </w:t>
            </w:r>
            <w:r w:rsidRPr="004F1D5C">
              <w:rPr>
                <w:rFonts w:ascii="宋体" w:hAnsi="宋体"/>
                <w:sz w:val="24"/>
                <w:szCs w:val="24"/>
              </w:rPr>
              <w:t>MH</w:t>
            </w:r>
            <w:r w:rsidRPr="004F1D5C">
              <w:rPr>
                <w:rFonts w:ascii="宋体" w:hAnsi="宋体" w:hint="eastAsia"/>
                <w:sz w:val="24"/>
                <w:szCs w:val="24"/>
              </w:rPr>
              <w:t>z以上</w:t>
            </w:r>
            <w:r w:rsidRPr="004F1D5C">
              <w:rPr>
                <w:rFonts w:ascii="宋体" w:hAnsi="宋体"/>
                <w:sz w:val="24"/>
                <w:szCs w:val="24"/>
              </w:rPr>
              <w:t>，</w:t>
            </w:r>
            <w:r w:rsidRPr="004F1D5C">
              <w:rPr>
                <w:rFonts w:ascii="宋体" w:hAnsi="宋体" w:hint="eastAsia"/>
                <w:sz w:val="24"/>
                <w:szCs w:val="24"/>
              </w:rPr>
              <w:t>频率稳定性&lt; ±0.01%，采用变频技术快速匹配，</w:t>
            </w:r>
            <w:r w:rsidRPr="004F1D5C">
              <w:rPr>
                <w:rFonts w:ascii="宋体" w:hAnsi="宋体"/>
                <w:sz w:val="24"/>
                <w:szCs w:val="24"/>
              </w:rPr>
              <w:t>适用</w:t>
            </w:r>
            <w:r w:rsidRPr="004F1D5C">
              <w:rPr>
                <w:rFonts w:ascii="宋体" w:hAnsi="宋体" w:hint="eastAsia"/>
                <w:sz w:val="24"/>
                <w:szCs w:val="24"/>
              </w:rPr>
              <w:t>乙腈等</w:t>
            </w:r>
            <w:r w:rsidRPr="004F1D5C">
              <w:rPr>
                <w:rFonts w:ascii="宋体" w:hAnsi="宋体"/>
                <w:sz w:val="24"/>
                <w:szCs w:val="24"/>
              </w:rPr>
              <w:t>有机试剂直接进样</w:t>
            </w:r>
            <w:r w:rsidRPr="004F1D5C">
              <w:rPr>
                <w:rFonts w:ascii="宋体" w:hAnsi="宋体" w:hint="eastAsia"/>
                <w:sz w:val="24"/>
                <w:szCs w:val="24"/>
              </w:rPr>
              <w:t>。</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3.1.5具有虚拟接地的、不额外依靠外部物理接地的消除锥口二次电弧放电技术，无需屏蔽炬等额外安装与维护，无需屏蔽炬等额外消耗。 </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3.1.6 等离子体工作线圈无需外部冷却水额外冷却，实现超低射频能量损耗。</w:t>
            </w:r>
          </w:p>
          <w:p w:rsidR="00754DBA" w:rsidRPr="004F1D5C" w:rsidRDefault="00754DBA" w:rsidP="00CD74BF">
            <w:pPr>
              <w:spacing w:line="360" w:lineRule="auto"/>
              <w:rPr>
                <w:rFonts w:ascii="宋体" w:hAnsi="宋体"/>
                <w:sz w:val="24"/>
                <w:szCs w:val="24"/>
              </w:rPr>
            </w:pPr>
            <w:r w:rsidRPr="004F1D5C">
              <w:rPr>
                <w:rFonts w:ascii="宋体" w:hAnsi="宋体"/>
                <w:sz w:val="24"/>
                <w:szCs w:val="24"/>
              </w:rPr>
              <w:t>3.1.</w:t>
            </w:r>
            <w:r w:rsidRPr="004F1D5C">
              <w:rPr>
                <w:rFonts w:ascii="宋体" w:hAnsi="宋体" w:hint="eastAsia"/>
                <w:sz w:val="24"/>
                <w:szCs w:val="24"/>
              </w:rPr>
              <w:t>7</w:t>
            </w:r>
            <w:r w:rsidRPr="004F1D5C">
              <w:rPr>
                <w:rFonts w:ascii="宋体" w:hAnsi="宋体"/>
                <w:sz w:val="24"/>
                <w:szCs w:val="24"/>
              </w:rPr>
              <w:t>等离子体可视系统：</w:t>
            </w:r>
            <w:r w:rsidRPr="004F1D5C">
              <w:rPr>
                <w:rFonts w:ascii="宋体" w:hAnsi="宋体" w:hint="eastAsia"/>
                <w:sz w:val="24"/>
                <w:szCs w:val="24"/>
              </w:rPr>
              <w:t>可以从实际观测窗中实时全彩监测等离子体、锥口和中心管状态，便于样品分析和维护确认，方便有机样品方法开发。</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w:t>
            </w:r>
            <w:r w:rsidRPr="004F1D5C">
              <w:rPr>
                <w:rFonts w:ascii="宋体" w:hAnsi="宋体"/>
                <w:sz w:val="24"/>
                <w:szCs w:val="24"/>
              </w:rPr>
              <w:t>3.1.</w:t>
            </w:r>
            <w:r w:rsidRPr="004F1D5C">
              <w:rPr>
                <w:rFonts w:ascii="宋体" w:hAnsi="宋体" w:hint="eastAsia"/>
                <w:sz w:val="24"/>
                <w:szCs w:val="24"/>
              </w:rPr>
              <w:t>8气体控制：使用不少于6个高精度气体质量流量控制器，控制包含3路离子源气（等离子体气、辅助气、雾化气）和3路碰撞反应气（碰撞气，氧化反应气，还原反应气）。</w:t>
            </w:r>
          </w:p>
          <w:p w:rsidR="00754DBA" w:rsidRPr="004F1D5C" w:rsidRDefault="00754DBA" w:rsidP="00CD74BF">
            <w:pPr>
              <w:spacing w:line="360" w:lineRule="auto"/>
              <w:rPr>
                <w:rFonts w:ascii="宋体" w:hAnsi="宋体"/>
                <w:sz w:val="24"/>
                <w:szCs w:val="24"/>
              </w:rPr>
            </w:pPr>
            <w:r w:rsidRPr="004F1D5C">
              <w:rPr>
                <w:rFonts w:ascii="宋体" w:hAnsi="宋体"/>
                <w:sz w:val="24"/>
                <w:szCs w:val="24"/>
              </w:rPr>
              <w:lastRenderedPageBreak/>
              <w:t>3.1.</w:t>
            </w:r>
            <w:r w:rsidRPr="004F1D5C">
              <w:rPr>
                <w:rFonts w:ascii="宋体" w:hAnsi="宋体" w:hint="eastAsia"/>
                <w:sz w:val="24"/>
                <w:szCs w:val="24"/>
              </w:rPr>
              <w:t>9接口设计</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3.1.9.1为实现对离子射束紧凑控制，接口至少采用三级锥设计，应至少包括一个采样锥和两个截取锥或一个采样锥、一个截取锥和一个超级锥。</w:t>
            </w:r>
          </w:p>
          <w:p w:rsidR="00754DBA" w:rsidRPr="004F1D5C" w:rsidRDefault="00754DBA" w:rsidP="00CD74BF">
            <w:pPr>
              <w:tabs>
                <w:tab w:val="left" w:pos="180"/>
                <w:tab w:val="left" w:pos="525"/>
              </w:tabs>
              <w:spacing w:line="360" w:lineRule="auto"/>
              <w:rPr>
                <w:rFonts w:ascii="宋体" w:hAnsi="宋体"/>
                <w:sz w:val="24"/>
                <w:szCs w:val="24"/>
              </w:rPr>
            </w:pPr>
            <w:r w:rsidRPr="004F1D5C">
              <w:rPr>
                <w:rFonts w:ascii="宋体" w:hAnsi="宋体" w:hint="eastAsia"/>
                <w:sz w:val="24"/>
                <w:szCs w:val="24"/>
              </w:rPr>
              <w:t>★</w:t>
            </w:r>
            <w:r w:rsidRPr="004F1D5C">
              <w:rPr>
                <w:rFonts w:ascii="宋体" w:hAnsi="宋体"/>
                <w:sz w:val="24"/>
                <w:szCs w:val="24"/>
              </w:rPr>
              <w:t>3.1</w:t>
            </w:r>
            <w:r w:rsidRPr="004F1D5C">
              <w:rPr>
                <w:rFonts w:ascii="宋体" w:hAnsi="宋体" w:hint="eastAsia"/>
                <w:sz w:val="24"/>
                <w:szCs w:val="24"/>
              </w:rPr>
              <w:t>.9.2锥接口设计要求具高灵敏度、高复杂基体耐受和低干扰水平的大锥口设计。</w:t>
            </w:r>
            <w:r w:rsidRPr="004F1D5C">
              <w:rPr>
                <w:rFonts w:ascii="宋体" w:hAnsi="宋体"/>
                <w:sz w:val="24"/>
                <w:szCs w:val="24"/>
              </w:rPr>
              <w:t>采样锥</w:t>
            </w:r>
            <w:r w:rsidRPr="004F1D5C">
              <w:rPr>
                <w:rFonts w:ascii="宋体" w:hAnsi="宋体" w:hint="eastAsia"/>
                <w:sz w:val="24"/>
                <w:szCs w:val="24"/>
              </w:rPr>
              <w:t>口径要求必须≥1.0mm，</w:t>
            </w:r>
            <w:r w:rsidRPr="004F1D5C">
              <w:rPr>
                <w:rFonts w:ascii="宋体" w:hAnsi="宋体"/>
                <w:sz w:val="24"/>
                <w:szCs w:val="24"/>
              </w:rPr>
              <w:t>截取锥</w:t>
            </w:r>
            <w:r w:rsidRPr="004F1D5C">
              <w:rPr>
                <w:rFonts w:ascii="宋体" w:hAnsi="宋体" w:hint="eastAsia"/>
                <w:sz w:val="24"/>
                <w:szCs w:val="24"/>
              </w:rPr>
              <w:t>要求必须≥</w:t>
            </w:r>
            <w:r w:rsidRPr="004F1D5C">
              <w:rPr>
                <w:rFonts w:ascii="宋体" w:hAnsi="宋体"/>
                <w:sz w:val="24"/>
                <w:szCs w:val="24"/>
              </w:rPr>
              <w:t>0.</w:t>
            </w:r>
            <w:r w:rsidRPr="004F1D5C">
              <w:rPr>
                <w:rFonts w:ascii="宋体" w:hAnsi="宋体" w:hint="eastAsia"/>
                <w:sz w:val="24"/>
                <w:szCs w:val="24"/>
              </w:rPr>
              <w:t>7</w:t>
            </w:r>
            <w:r w:rsidRPr="004F1D5C">
              <w:rPr>
                <w:rFonts w:ascii="宋体" w:hAnsi="宋体"/>
                <w:sz w:val="24"/>
                <w:szCs w:val="24"/>
              </w:rPr>
              <w:t>mm</w:t>
            </w:r>
            <w:r w:rsidRPr="004F1D5C">
              <w:rPr>
                <w:rFonts w:ascii="宋体" w:hAnsi="宋体" w:hint="eastAsia"/>
                <w:sz w:val="24"/>
                <w:szCs w:val="24"/>
              </w:rPr>
              <w:t>，从而保证长期分析高基体、高盐样品的稳定性，满足高通量分析及大进样量的要求。锥口在满足高灵敏、高复杂基体耐受和低干扰水平上需要使用不同的设计时，增配耐高基体进样系统或3套以上的耐基体嵌片。</w:t>
            </w:r>
          </w:p>
          <w:p w:rsidR="00754DBA" w:rsidRPr="004F1D5C" w:rsidRDefault="00754DBA" w:rsidP="00CD74BF">
            <w:pPr>
              <w:tabs>
                <w:tab w:val="left" w:pos="180"/>
                <w:tab w:val="left" w:pos="525"/>
              </w:tabs>
              <w:spacing w:line="360" w:lineRule="auto"/>
              <w:rPr>
                <w:rFonts w:ascii="宋体" w:hAnsi="宋体"/>
                <w:sz w:val="24"/>
                <w:szCs w:val="24"/>
              </w:rPr>
            </w:pPr>
            <w:r w:rsidRPr="004F1D5C">
              <w:rPr>
                <w:rFonts w:ascii="宋体" w:hAnsi="宋体"/>
                <w:sz w:val="24"/>
                <w:szCs w:val="24"/>
              </w:rPr>
              <w:t>3.1.</w:t>
            </w:r>
            <w:r w:rsidRPr="004F1D5C">
              <w:rPr>
                <w:rFonts w:ascii="宋体" w:hAnsi="宋体" w:hint="eastAsia"/>
                <w:sz w:val="24"/>
                <w:szCs w:val="24"/>
              </w:rPr>
              <w:t>9.3接口及接口底座采用同种材料</w:t>
            </w:r>
          </w:p>
          <w:p w:rsidR="00754DBA" w:rsidRPr="004F1D5C" w:rsidRDefault="00754DBA" w:rsidP="00CD74BF">
            <w:pPr>
              <w:tabs>
                <w:tab w:val="left" w:pos="180"/>
                <w:tab w:val="left" w:pos="525"/>
              </w:tabs>
              <w:spacing w:line="360" w:lineRule="auto"/>
              <w:rPr>
                <w:rFonts w:ascii="宋体" w:hAnsi="宋体"/>
                <w:sz w:val="24"/>
                <w:szCs w:val="24"/>
              </w:rPr>
            </w:pPr>
            <w:r w:rsidRPr="004F1D5C">
              <w:rPr>
                <w:rFonts w:ascii="宋体" w:hAnsi="宋体" w:hint="eastAsia"/>
                <w:sz w:val="24"/>
                <w:szCs w:val="24"/>
              </w:rPr>
              <w:t>3.1.10 离子透镜系统</w:t>
            </w:r>
          </w:p>
          <w:p w:rsidR="00754DBA" w:rsidRPr="004F1D5C" w:rsidRDefault="00754DBA" w:rsidP="00CD74BF">
            <w:pPr>
              <w:tabs>
                <w:tab w:val="left" w:pos="180"/>
                <w:tab w:val="left" w:pos="525"/>
              </w:tabs>
              <w:spacing w:line="360" w:lineRule="auto"/>
              <w:rPr>
                <w:rFonts w:ascii="宋体" w:hAnsi="宋体"/>
                <w:sz w:val="24"/>
                <w:szCs w:val="24"/>
              </w:rPr>
            </w:pPr>
            <w:r w:rsidRPr="004F1D5C">
              <w:rPr>
                <w:rFonts w:ascii="宋体" w:hAnsi="宋体" w:hint="eastAsia"/>
                <w:sz w:val="24"/>
                <w:szCs w:val="24"/>
              </w:rPr>
              <w:t>★3.1.10.1四极杆离子提取透镜系统，可实现离子质量筛选功能。</w:t>
            </w:r>
          </w:p>
          <w:p w:rsidR="00754DBA" w:rsidRPr="004F1D5C" w:rsidRDefault="00754DBA" w:rsidP="00CD74BF">
            <w:pPr>
              <w:tabs>
                <w:tab w:val="left" w:pos="180"/>
                <w:tab w:val="left" w:pos="525"/>
              </w:tabs>
              <w:spacing w:line="360" w:lineRule="auto"/>
              <w:rPr>
                <w:rFonts w:ascii="宋体" w:hAnsi="宋体"/>
                <w:sz w:val="24"/>
                <w:szCs w:val="24"/>
              </w:rPr>
            </w:pPr>
            <w:r w:rsidRPr="004F1D5C">
              <w:rPr>
                <w:rFonts w:ascii="宋体" w:hAnsi="宋体" w:hint="eastAsia"/>
                <w:sz w:val="24"/>
                <w:szCs w:val="24"/>
              </w:rPr>
              <w:t xml:space="preserve">3.1.10.2正交90度离子偏转设计，彻底分离中性离子和光子，避免分析腔内样品沉积，无需对提取透镜、碰撞反应池、质量分析器的清洗和维护。 </w:t>
            </w:r>
          </w:p>
          <w:p w:rsidR="00754DBA" w:rsidRPr="004F1D5C" w:rsidRDefault="00754DBA" w:rsidP="00CD74BF">
            <w:pPr>
              <w:tabs>
                <w:tab w:val="left" w:pos="180"/>
                <w:tab w:val="left" w:pos="525"/>
              </w:tabs>
              <w:spacing w:line="360" w:lineRule="auto"/>
              <w:rPr>
                <w:rFonts w:ascii="宋体" w:hAnsi="宋体"/>
                <w:sz w:val="24"/>
                <w:szCs w:val="24"/>
              </w:rPr>
            </w:pPr>
            <w:r w:rsidRPr="004F1D5C">
              <w:rPr>
                <w:rFonts w:ascii="宋体" w:hAnsi="宋体" w:hint="eastAsia"/>
                <w:sz w:val="24"/>
                <w:szCs w:val="24"/>
              </w:rPr>
              <w:t>3.1.11</w:t>
            </w:r>
            <w:r w:rsidRPr="004F1D5C">
              <w:rPr>
                <w:rFonts w:ascii="宋体" w:hAnsi="宋体"/>
                <w:sz w:val="24"/>
                <w:szCs w:val="24"/>
              </w:rPr>
              <w:t>四极杆碰撞反应池</w:t>
            </w:r>
          </w:p>
          <w:p w:rsidR="00754DBA" w:rsidRPr="004F1D5C" w:rsidRDefault="00754DBA" w:rsidP="00CD74BF">
            <w:pPr>
              <w:tabs>
                <w:tab w:val="left" w:pos="180"/>
                <w:tab w:val="left" w:pos="525"/>
              </w:tabs>
              <w:spacing w:line="360" w:lineRule="auto"/>
              <w:rPr>
                <w:rFonts w:ascii="宋体" w:hAnsi="宋体"/>
                <w:sz w:val="24"/>
                <w:szCs w:val="24"/>
              </w:rPr>
            </w:pPr>
            <w:r w:rsidRPr="004F1D5C">
              <w:rPr>
                <w:rFonts w:ascii="宋体" w:hAnsi="宋体" w:hint="eastAsia"/>
                <w:sz w:val="24"/>
                <w:szCs w:val="24"/>
              </w:rPr>
              <w:t>3.1.11.1 池体内部或池体前端应具有一套可实现质量筛选功能的四极杆结构设计，从而实现强反应性气体下反应副产物的去除。</w:t>
            </w:r>
          </w:p>
          <w:p w:rsidR="00754DBA" w:rsidRPr="004F1D5C" w:rsidRDefault="00754DBA" w:rsidP="00CD74BF">
            <w:pPr>
              <w:tabs>
                <w:tab w:val="left" w:pos="180"/>
                <w:tab w:val="left" w:pos="525"/>
              </w:tabs>
              <w:spacing w:line="360" w:lineRule="auto"/>
              <w:rPr>
                <w:rFonts w:ascii="宋体" w:hAnsi="宋体"/>
                <w:sz w:val="24"/>
                <w:szCs w:val="24"/>
              </w:rPr>
            </w:pPr>
            <w:r w:rsidRPr="004F1D5C">
              <w:rPr>
                <w:rFonts w:ascii="宋体" w:hAnsi="宋体" w:hint="eastAsia"/>
                <w:sz w:val="24"/>
                <w:szCs w:val="24"/>
              </w:rPr>
              <w:t>★3.1.11.2 碰撞反应池条件和标准条件的切换为全自动化。要求在同一试验方法中可以同时使用多种气体，包括碰撞模式（He或H</w:t>
            </w:r>
            <w:r w:rsidRPr="004F1D5C">
              <w:rPr>
                <w:rFonts w:ascii="宋体" w:hAnsi="宋体" w:hint="eastAsia"/>
                <w:sz w:val="24"/>
                <w:szCs w:val="24"/>
                <w:vertAlign w:val="subscript"/>
              </w:rPr>
              <w:t>2</w:t>
            </w:r>
            <w:r w:rsidRPr="004F1D5C">
              <w:rPr>
                <w:rFonts w:ascii="宋体" w:hAnsi="宋体" w:hint="eastAsia"/>
                <w:sz w:val="24"/>
                <w:szCs w:val="24"/>
              </w:rPr>
              <w:t>气）、氧化反应模式（O</w:t>
            </w:r>
            <w:r w:rsidRPr="004F1D5C">
              <w:rPr>
                <w:rFonts w:ascii="宋体" w:hAnsi="宋体" w:hint="eastAsia"/>
                <w:sz w:val="24"/>
                <w:szCs w:val="24"/>
                <w:vertAlign w:val="subscript"/>
              </w:rPr>
              <w:t>2</w:t>
            </w:r>
            <w:r w:rsidRPr="004F1D5C">
              <w:rPr>
                <w:rFonts w:ascii="宋体" w:hAnsi="宋体" w:hint="eastAsia"/>
                <w:sz w:val="24"/>
                <w:szCs w:val="24"/>
              </w:rPr>
              <w:t>气）和还原反应模式（纯氨气或纯甲烷）三种模式切换。</w:t>
            </w:r>
          </w:p>
          <w:p w:rsidR="00754DBA" w:rsidRPr="004F1D5C" w:rsidRDefault="00754DBA" w:rsidP="00CD74BF">
            <w:pPr>
              <w:tabs>
                <w:tab w:val="left" w:pos="180"/>
                <w:tab w:val="left" w:pos="525"/>
              </w:tabs>
              <w:spacing w:line="360" w:lineRule="auto"/>
              <w:rPr>
                <w:rFonts w:ascii="宋体" w:hAnsi="宋体"/>
                <w:sz w:val="24"/>
                <w:szCs w:val="24"/>
              </w:rPr>
            </w:pPr>
            <w:r w:rsidRPr="004F1D5C">
              <w:rPr>
                <w:rFonts w:ascii="宋体" w:hAnsi="宋体" w:hint="eastAsia"/>
                <w:sz w:val="24"/>
                <w:szCs w:val="24"/>
              </w:rPr>
              <w:t>3.1.11.3池技术必须同时具有KED动能歧视模式、反应模式以及全质量数（fullmass cut-off</w:t>
            </w:r>
            <w:r w:rsidRPr="004F1D5C">
              <w:rPr>
                <w:rFonts w:ascii="宋体" w:hAnsi="宋体"/>
                <w:sz w:val="24"/>
                <w:szCs w:val="24"/>
              </w:rPr>
              <w:t>）</w:t>
            </w:r>
            <w:r w:rsidRPr="004F1D5C">
              <w:rPr>
                <w:rFonts w:ascii="宋体" w:hAnsi="宋体" w:hint="eastAsia"/>
                <w:sz w:val="24"/>
                <w:szCs w:val="24"/>
              </w:rPr>
              <w:t>筛选过滤功能</w:t>
            </w:r>
            <w:r w:rsidRPr="004F1D5C">
              <w:rPr>
                <w:rFonts w:ascii="宋体" w:hAnsi="宋体"/>
                <w:sz w:val="24"/>
                <w:szCs w:val="24"/>
              </w:rPr>
              <w:t>,</w:t>
            </w:r>
            <w:r w:rsidRPr="004F1D5C">
              <w:rPr>
                <w:rFonts w:ascii="宋体" w:hAnsi="宋体" w:hint="eastAsia"/>
                <w:sz w:val="24"/>
                <w:szCs w:val="24"/>
              </w:rPr>
              <w:t>具有四种工作模式（标准模式、碰撞模式、氧化反应模式、还原反应模式），不同模式切换时间小于10秒。一个测试方法里面可同时具备标准模式、碰撞模式、氧化反应模式和还原反应模式，仪器自动切换。3.1.11.4 碰撞反应池应配置≥三路独立气体，配置三个质量流量</w:t>
            </w:r>
            <w:r w:rsidRPr="004F1D5C">
              <w:rPr>
                <w:rFonts w:ascii="宋体" w:hAnsi="宋体" w:hint="eastAsia"/>
                <w:sz w:val="24"/>
                <w:szCs w:val="24"/>
              </w:rPr>
              <w:lastRenderedPageBreak/>
              <w:t>计；可以使用包括纯He、纯NH</w:t>
            </w:r>
            <w:r w:rsidRPr="004F1D5C">
              <w:rPr>
                <w:rFonts w:ascii="宋体" w:hAnsi="宋体" w:hint="eastAsia"/>
                <w:sz w:val="24"/>
                <w:szCs w:val="24"/>
                <w:vertAlign w:val="subscript"/>
              </w:rPr>
              <w:t>3</w:t>
            </w:r>
            <w:r w:rsidRPr="004F1D5C">
              <w:rPr>
                <w:rFonts w:ascii="宋体" w:hAnsi="宋体" w:hint="eastAsia"/>
                <w:sz w:val="24"/>
                <w:szCs w:val="24"/>
              </w:rPr>
              <w:t>、纯CH</w:t>
            </w:r>
            <w:r w:rsidRPr="004F1D5C">
              <w:rPr>
                <w:rFonts w:ascii="宋体" w:hAnsi="宋体" w:hint="eastAsia"/>
                <w:sz w:val="24"/>
                <w:szCs w:val="24"/>
                <w:vertAlign w:val="subscript"/>
              </w:rPr>
              <w:t>4</w:t>
            </w:r>
            <w:r w:rsidRPr="004F1D5C">
              <w:rPr>
                <w:rFonts w:ascii="宋体" w:hAnsi="宋体" w:hint="eastAsia"/>
                <w:sz w:val="24"/>
                <w:szCs w:val="24"/>
              </w:rPr>
              <w:t>，纯O</w:t>
            </w:r>
            <w:r w:rsidRPr="004F1D5C">
              <w:rPr>
                <w:rFonts w:ascii="宋体" w:hAnsi="宋体" w:hint="eastAsia"/>
                <w:sz w:val="24"/>
                <w:szCs w:val="24"/>
                <w:vertAlign w:val="subscript"/>
              </w:rPr>
              <w:t>2</w:t>
            </w:r>
            <w:r w:rsidRPr="004F1D5C">
              <w:rPr>
                <w:rFonts w:ascii="宋体" w:hAnsi="宋体" w:hint="eastAsia"/>
                <w:sz w:val="24"/>
                <w:szCs w:val="24"/>
              </w:rPr>
              <w:t>等多种碰撞或反应气体</w:t>
            </w:r>
            <w:r w:rsidRPr="000556FF">
              <w:rPr>
                <w:rFonts w:ascii="宋体" w:hAnsi="宋体" w:hint="eastAsia"/>
                <w:sz w:val="24"/>
                <w:szCs w:val="24"/>
              </w:rPr>
              <w:t>。</w:t>
            </w:r>
          </w:p>
          <w:p w:rsidR="00754DBA" w:rsidRPr="004F1D5C" w:rsidRDefault="00754DBA" w:rsidP="00CD74BF">
            <w:pPr>
              <w:spacing w:line="360" w:lineRule="auto"/>
              <w:rPr>
                <w:rFonts w:ascii="宋体" w:hAnsi="宋体"/>
                <w:sz w:val="24"/>
                <w:szCs w:val="24"/>
              </w:rPr>
            </w:pPr>
            <w:r w:rsidRPr="004F1D5C">
              <w:rPr>
                <w:rFonts w:ascii="宋体" w:hAnsi="宋体"/>
                <w:sz w:val="24"/>
                <w:szCs w:val="24"/>
              </w:rPr>
              <w:t>3.1.1</w:t>
            </w:r>
            <w:r w:rsidRPr="004F1D5C">
              <w:rPr>
                <w:rFonts w:ascii="宋体" w:hAnsi="宋体" w:hint="eastAsia"/>
                <w:sz w:val="24"/>
                <w:szCs w:val="24"/>
              </w:rPr>
              <w:t>2四极杆质量分析器</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3.1.12.1 材料：陶瓷镀金材料或特殊合金四极杆，保证四极杆的热稳定性。</w:t>
            </w:r>
          </w:p>
          <w:p w:rsidR="00754DBA" w:rsidRPr="004F1D5C" w:rsidRDefault="00754DBA" w:rsidP="00CD74BF">
            <w:pPr>
              <w:spacing w:line="360" w:lineRule="auto"/>
              <w:rPr>
                <w:rFonts w:ascii="宋体" w:hAnsi="宋体"/>
                <w:sz w:val="24"/>
                <w:szCs w:val="24"/>
              </w:rPr>
            </w:pPr>
            <w:r w:rsidRPr="004F1D5C">
              <w:rPr>
                <w:rFonts w:ascii="宋体" w:hAnsi="宋体"/>
                <w:sz w:val="24"/>
                <w:szCs w:val="24"/>
              </w:rPr>
              <w:t>3.1.</w:t>
            </w:r>
            <w:r w:rsidRPr="004F1D5C">
              <w:rPr>
                <w:rFonts w:ascii="宋体" w:hAnsi="宋体" w:hint="eastAsia"/>
                <w:sz w:val="24"/>
                <w:szCs w:val="24"/>
              </w:rPr>
              <w:t xml:space="preserve">12.2 </w:t>
            </w:r>
            <w:r w:rsidRPr="004F1D5C">
              <w:rPr>
                <w:rFonts w:ascii="宋体" w:hAnsi="宋体"/>
                <w:sz w:val="24"/>
                <w:szCs w:val="24"/>
              </w:rPr>
              <w:t>质谱范围：</w:t>
            </w:r>
            <w:r w:rsidRPr="004F1D5C">
              <w:rPr>
                <w:rFonts w:ascii="宋体" w:hAnsi="宋体" w:hint="eastAsia"/>
                <w:sz w:val="24"/>
                <w:szCs w:val="24"/>
              </w:rPr>
              <w:t>1</w:t>
            </w:r>
            <w:r w:rsidRPr="004F1D5C">
              <w:rPr>
                <w:rFonts w:ascii="宋体" w:hAnsi="宋体"/>
                <w:sz w:val="24"/>
                <w:szCs w:val="24"/>
              </w:rPr>
              <w:t>-2</w:t>
            </w:r>
            <w:r w:rsidRPr="004F1D5C">
              <w:rPr>
                <w:rFonts w:ascii="宋体" w:hAnsi="宋体" w:hint="eastAsia"/>
                <w:sz w:val="24"/>
                <w:szCs w:val="24"/>
              </w:rPr>
              <w:t>80</w:t>
            </w:r>
            <w:r w:rsidRPr="004F1D5C">
              <w:rPr>
                <w:rFonts w:ascii="宋体" w:hAnsi="宋体"/>
                <w:sz w:val="24"/>
                <w:szCs w:val="24"/>
              </w:rPr>
              <w:t>amu</w:t>
            </w:r>
            <w:r w:rsidRPr="004F1D5C">
              <w:rPr>
                <w:rFonts w:ascii="宋体" w:hAnsi="宋体" w:hint="eastAsia"/>
                <w:sz w:val="24"/>
                <w:szCs w:val="24"/>
              </w:rPr>
              <w:t>。</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3.1.12.3 驱动频率 ≥ 2.5MHz。</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3.1.12.4</w:t>
            </w:r>
            <w:r w:rsidRPr="004F1D5C">
              <w:rPr>
                <w:rFonts w:ascii="宋体" w:hAnsi="宋体"/>
                <w:sz w:val="24"/>
                <w:szCs w:val="24"/>
              </w:rPr>
              <w:t>具有高分辨和标准分辨率模式，可以对不同元素进行不同分辨率的设定，要求在一次样品测试中，</w:t>
            </w:r>
            <w:r w:rsidRPr="004F1D5C">
              <w:rPr>
                <w:rFonts w:ascii="宋体" w:hAnsi="宋体" w:hint="eastAsia"/>
                <w:sz w:val="24"/>
                <w:szCs w:val="24"/>
              </w:rPr>
              <w:t>可以在线连续调节8种以上不同分辨率，调节范围0.2-2.0amu。低分辨可以设置到2.0amu,可以在一次方法分析过程中使用，以便通过变化分辨率扩大样品分析应用范围</w:t>
            </w:r>
            <w:r w:rsidRPr="000556FF">
              <w:rPr>
                <w:rFonts w:ascii="宋体" w:hAnsi="宋体" w:hint="eastAsia"/>
                <w:sz w:val="24"/>
                <w:szCs w:val="24"/>
              </w:rPr>
              <w:t>，作为验收指标。</w:t>
            </w:r>
          </w:p>
          <w:p w:rsidR="00754DBA" w:rsidRPr="004F1D5C" w:rsidRDefault="00754DBA" w:rsidP="00CD74BF">
            <w:pPr>
              <w:spacing w:line="360" w:lineRule="auto"/>
              <w:rPr>
                <w:rFonts w:ascii="宋体" w:hAnsi="宋体"/>
                <w:sz w:val="24"/>
                <w:szCs w:val="24"/>
              </w:rPr>
            </w:pPr>
            <w:r w:rsidRPr="004F1D5C">
              <w:rPr>
                <w:rFonts w:ascii="宋体" w:hAnsi="宋体"/>
                <w:sz w:val="24"/>
                <w:szCs w:val="24"/>
              </w:rPr>
              <w:t>3.1.1</w:t>
            </w:r>
            <w:r w:rsidRPr="004F1D5C">
              <w:rPr>
                <w:rFonts w:ascii="宋体" w:hAnsi="宋体" w:hint="eastAsia"/>
                <w:sz w:val="24"/>
                <w:szCs w:val="24"/>
              </w:rPr>
              <w:t>3脉冲模拟双模式同时型电子倍增器，10个数量级的动态线性范围。</w:t>
            </w:r>
          </w:p>
          <w:p w:rsidR="00754DBA" w:rsidRPr="004F1D5C" w:rsidRDefault="00754DBA" w:rsidP="00CD74BF">
            <w:pPr>
              <w:spacing w:line="360" w:lineRule="auto"/>
              <w:rPr>
                <w:rFonts w:ascii="宋体" w:hAnsi="宋体"/>
                <w:sz w:val="24"/>
                <w:szCs w:val="24"/>
              </w:rPr>
            </w:pPr>
            <w:r w:rsidRPr="004F1D5C">
              <w:rPr>
                <w:rFonts w:ascii="宋体" w:hAnsi="宋体"/>
                <w:sz w:val="24"/>
                <w:szCs w:val="24"/>
              </w:rPr>
              <w:t>3.1.1</w:t>
            </w:r>
            <w:r w:rsidRPr="004F1D5C">
              <w:rPr>
                <w:rFonts w:ascii="宋体" w:hAnsi="宋体" w:hint="eastAsia"/>
                <w:sz w:val="24"/>
                <w:szCs w:val="24"/>
              </w:rPr>
              <w:t>4检测器瞬时采集速率不低于100,000数据点/秒。</w:t>
            </w:r>
          </w:p>
          <w:p w:rsidR="00754DBA" w:rsidRPr="004F1D5C" w:rsidRDefault="00754DBA" w:rsidP="00CD74BF">
            <w:pPr>
              <w:spacing w:line="360" w:lineRule="auto"/>
              <w:rPr>
                <w:rFonts w:ascii="宋体" w:hAnsi="宋体"/>
                <w:sz w:val="24"/>
                <w:szCs w:val="24"/>
              </w:rPr>
            </w:pPr>
            <w:r w:rsidRPr="004F1D5C">
              <w:rPr>
                <w:rFonts w:ascii="宋体" w:hAnsi="宋体"/>
                <w:sz w:val="24"/>
                <w:szCs w:val="24"/>
              </w:rPr>
              <w:t>3.1.</w:t>
            </w:r>
            <w:r w:rsidRPr="004F1D5C">
              <w:rPr>
                <w:rFonts w:ascii="宋体" w:hAnsi="宋体" w:hint="eastAsia"/>
                <w:sz w:val="24"/>
                <w:szCs w:val="24"/>
              </w:rPr>
              <w:t>15</w:t>
            </w:r>
            <w:r w:rsidRPr="004F1D5C">
              <w:rPr>
                <w:rFonts w:ascii="宋体" w:hAnsi="宋体"/>
                <w:sz w:val="24"/>
                <w:szCs w:val="24"/>
              </w:rPr>
              <w:t xml:space="preserve"> </w:t>
            </w:r>
            <w:r w:rsidRPr="004F1D5C">
              <w:rPr>
                <w:rFonts w:ascii="宋体" w:hAnsi="宋体" w:hint="eastAsia"/>
                <w:sz w:val="24"/>
                <w:szCs w:val="24"/>
              </w:rPr>
              <w:t>四级</w:t>
            </w:r>
            <w:r w:rsidRPr="004F1D5C">
              <w:rPr>
                <w:rFonts w:ascii="宋体" w:hAnsi="宋体"/>
                <w:sz w:val="24"/>
                <w:szCs w:val="24"/>
              </w:rPr>
              <w:t>真空系统：要求从大气压开始抽至可工作的真空度的时间小于</w:t>
            </w:r>
            <w:r w:rsidRPr="004F1D5C">
              <w:rPr>
                <w:rFonts w:ascii="宋体" w:hAnsi="宋体" w:hint="eastAsia"/>
                <w:sz w:val="24"/>
                <w:szCs w:val="24"/>
              </w:rPr>
              <w:t>10</w:t>
            </w:r>
            <w:r w:rsidRPr="004F1D5C">
              <w:rPr>
                <w:rFonts w:ascii="宋体" w:hAnsi="宋体"/>
                <w:sz w:val="24"/>
                <w:szCs w:val="24"/>
              </w:rPr>
              <w:t>分钟。</w:t>
            </w:r>
          </w:p>
          <w:p w:rsidR="00754DBA" w:rsidRPr="004F1D5C" w:rsidRDefault="00754DBA" w:rsidP="00CD74BF">
            <w:pPr>
              <w:spacing w:line="360" w:lineRule="auto"/>
              <w:rPr>
                <w:rFonts w:ascii="宋体" w:hAnsi="宋体"/>
                <w:sz w:val="24"/>
                <w:szCs w:val="24"/>
              </w:rPr>
            </w:pPr>
            <w:r w:rsidRPr="004F1D5C">
              <w:rPr>
                <w:rFonts w:ascii="宋体" w:hAnsi="宋体"/>
                <w:sz w:val="24"/>
                <w:szCs w:val="24"/>
              </w:rPr>
              <w:t>3.1.1</w:t>
            </w:r>
            <w:r w:rsidRPr="004F1D5C">
              <w:rPr>
                <w:rFonts w:ascii="宋体" w:hAnsi="宋体" w:hint="eastAsia"/>
                <w:sz w:val="24"/>
                <w:szCs w:val="24"/>
              </w:rPr>
              <w:t xml:space="preserve">6无需屏蔽圈等耗材即可实现500W冷焰模式，测试样品中易电离的K、Na等元素。要求在一次样品分析中能自动切换冷焰模式和标准模式，保证样品中所有分析元素（在二种不同模式中）一次进样完成分析。 </w:t>
            </w:r>
          </w:p>
          <w:p w:rsidR="00754DBA" w:rsidRPr="004F1D5C" w:rsidRDefault="00754DBA" w:rsidP="00CD74BF">
            <w:pPr>
              <w:spacing w:line="360" w:lineRule="auto"/>
              <w:rPr>
                <w:rFonts w:ascii="宋体" w:hAnsi="宋体"/>
                <w:sz w:val="24"/>
                <w:szCs w:val="24"/>
              </w:rPr>
            </w:pPr>
            <w:r w:rsidRPr="004F1D5C">
              <w:rPr>
                <w:rFonts w:ascii="宋体" w:hAnsi="宋体"/>
                <w:sz w:val="24"/>
                <w:szCs w:val="24"/>
              </w:rPr>
              <w:t>3</w:t>
            </w:r>
            <w:r w:rsidRPr="004F1D5C">
              <w:rPr>
                <w:rFonts w:ascii="宋体" w:hAnsi="宋体" w:hint="eastAsia"/>
                <w:sz w:val="24"/>
                <w:szCs w:val="24"/>
              </w:rPr>
              <w:t>.</w:t>
            </w:r>
            <w:r w:rsidRPr="004F1D5C">
              <w:rPr>
                <w:rFonts w:ascii="宋体" w:hAnsi="宋体"/>
                <w:sz w:val="24"/>
                <w:szCs w:val="24"/>
              </w:rPr>
              <w:t>1.</w:t>
            </w:r>
            <w:r w:rsidRPr="004F1D5C">
              <w:rPr>
                <w:rFonts w:ascii="宋体" w:hAnsi="宋体" w:hint="eastAsia"/>
                <w:sz w:val="24"/>
                <w:szCs w:val="24"/>
              </w:rPr>
              <w:t>17、碰撞反应池能用纯氧气</w:t>
            </w:r>
            <w:r w:rsidRPr="004F1D5C">
              <w:rPr>
                <w:rFonts w:ascii="宋体" w:hAnsi="宋体"/>
                <w:sz w:val="24"/>
                <w:szCs w:val="24"/>
              </w:rPr>
              <w:t>,</w:t>
            </w:r>
            <w:r w:rsidRPr="004F1D5C">
              <w:rPr>
                <w:rFonts w:ascii="宋体" w:hAnsi="宋体" w:hint="eastAsia"/>
                <w:sz w:val="24"/>
                <w:szCs w:val="24"/>
              </w:rPr>
              <w:t>消除</w:t>
            </w:r>
            <w:r w:rsidRPr="004F1D5C">
              <w:rPr>
                <w:rFonts w:ascii="宋体" w:hAnsi="宋体"/>
                <w:sz w:val="24"/>
                <w:szCs w:val="24"/>
              </w:rPr>
              <w:t>Ar</w:t>
            </w:r>
            <w:r w:rsidRPr="004F1D5C">
              <w:rPr>
                <w:rFonts w:ascii="宋体" w:hAnsi="宋体" w:hint="eastAsia"/>
                <w:sz w:val="24"/>
                <w:szCs w:val="24"/>
              </w:rPr>
              <w:t>Cl+对As元素干扰。As的检出限优于1ppt(作为验收指标)。</w:t>
            </w:r>
          </w:p>
          <w:p w:rsidR="00754DBA" w:rsidRPr="004F1D5C" w:rsidRDefault="00754DBA" w:rsidP="00CD74BF">
            <w:pPr>
              <w:spacing w:line="360" w:lineRule="auto"/>
              <w:rPr>
                <w:rFonts w:ascii="宋体" w:hAnsi="宋体"/>
                <w:sz w:val="24"/>
                <w:szCs w:val="24"/>
              </w:rPr>
            </w:pPr>
            <w:r w:rsidRPr="004F1D5C">
              <w:rPr>
                <w:rFonts w:ascii="宋体" w:hAnsi="宋体"/>
                <w:sz w:val="24"/>
                <w:szCs w:val="24"/>
              </w:rPr>
              <w:t>3</w:t>
            </w:r>
            <w:r w:rsidRPr="004F1D5C">
              <w:rPr>
                <w:rFonts w:ascii="宋体" w:hAnsi="宋体" w:hint="eastAsia"/>
                <w:sz w:val="24"/>
                <w:szCs w:val="24"/>
              </w:rPr>
              <w:t>.</w:t>
            </w:r>
            <w:r w:rsidRPr="004F1D5C">
              <w:rPr>
                <w:rFonts w:ascii="宋体" w:hAnsi="宋体"/>
                <w:sz w:val="24"/>
                <w:szCs w:val="24"/>
              </w:rPr>
              <w:t>1.</w:t>
            </w:r>
            <w:r w:rsidRPr="004F1D5C">
              <w:rPr>
                <w:rFonts w:ascii="宋体" w:hAnsi="宋体" w:hint="eastAsia"/>
                <w:sz w:val="24"/>
                <w:szCs w:val="24"/>
              </w:rPr>
              <w:t>18、碰撞反应池能用纯甲烷气体</w:t>
            </w:r>
            <w:r w:rsidRPr="004F1D5C">
              <w:rPr>
                <w:rFonts w:ascii="宋体" w:hAnsi="宋体"/>
                <w:sz w:val="24"/>
                <w:szCs w:val="24"/>
              </w:rPr>
              <w:t>,</w:t>
            </w:r>
            <w:r w:rsidRPr="004F1D5C">
              <w:rPr>
                <w:rFonts w:ascii="宋体" w:hAnsi="宋体" w:hint="eastAsia"/>
                <w:sz w:val="24"/>
                <w:szCs w:val="24"/>
              </w:rPr>
              <w:t xml:space="preserve"> 消除</w:t>
            </w:r>
            <w:r w:rsidRPr="004F1D5C">
              <w:rPr>
                <w:rFonts w:ascii="宋体" w:hAnsi="宋体" w:hint="eastAsia"/>
                <w:sz w:val="24"/>
                <w:szCs w:val="24"/>
                <w:vertAlign w:val="superscript"/>
              </w:rPr>
              <w:t>40</w:t>
            </w:r>
            <w:r w:rsidRPr="004F1D5C">
              <w:rPr>
                <w:rFonts w:ascii="宋体" w:hAnsi="宋体" w:hint="eastAsia"/>
                <w:sz w:val="24"/>
                <w:szCs w:val="24"/>
              </w:rPr>
              <w:t>Ar</w:t>
            </w:r>
            <w:r w:rsidRPr="004F1D5C">
              <w:rPr>
                <w:rFonts w:ascii="宋体" w:hAnsi="宋体" w:hint="eastAsia"/>
                <w:sz w:val="24"/>
                <w:szCs w:val="24"/>
                <w:vertAlign w:val="superscript"/>
              </w:rPr>
              <w:t>+40</w:t>
            </w:r>
            <w:r w:rsidRPr="004F1D5C">
              <w:rPr>
                <w:rFonts w:ascii="宋体" w:hAnsi="宋体" w:hint="eastAsia"/>
                <w:sz w:val="24"/>
                <w:szCs w:val="24"/>
              </w:rPr>
              <w:t>Ar</w:t>
            </w:r>
            <w:r w:rsidRPr="004F1D5C">
              <w:rPr>
                <w:rFonts w:ascii="宋体" w:hAnsi="宋体" w:hint="eastAsia"/>
                <w:sz w:val="24"/>
                <w:szCs w:val="24"/>
                <w:vertAlign w:val="superscript"/>
              </w:rPr>
              <w:t>+</w:t>
            </w:r>
            <w:r w:rsidRPr="004F1D5C">
              <w:rPr>
                <w:rFonts w:ascii="宋体" w:hAnsi="宋体" w:hint="eastAsia"/>
                <w:sz w:val="24"/>
                <w:szCs w:val="24"/>
              </w:rPr>
              <w:t>对</w:t>
            </w:r>
            <w:r w:rsidRPr="004F1D5C">
              <w:rPr>
                <w:rFonts w:ascii="宋体" w:hAnsi="宋体" w:hint="eastAsia"/>
                <w:sz w:val="24"/>
                <w:szCs w:val="24"/>
                <w:vertAlign w:val="superscript"/>
              </w:rPr>
              <w:t>80</w:t>
            </w:r>
            <w:r w:rsidRPr="004F1D5C">
              <w:rPr>
                <w:rFonts w:ascii="宋体" w:hAnsi="宋体" w:hint="eastAsia"/>
                <w:sz w:val="24"/>
                <w:szCs w:val="24"/>
              </w:rPr>
              <w:t>Se</w:t>
            </w:r>
            <w:r w:rsidRPr="004F1D5C">
              <w:rPr>
                <w:rFonts w:ascii="宋体" w:hAnsi="宋体" w:hint="eastAsia"/>
                <w:sz w:val="24"/>
                <w:szCs w:val="24"/>
                <w:vertAlign w:val="superscript"/>
              </w:rPr>
              <w:t>+</w:t>
            </w:r>
            <w:r w:rsidRPr="004F1D5C">
              <w:rPr>
                <w:rFonts w:ascii="宋体" w:hAnsi="宋体" w:hint="eastAsia"/>
                <w:sz w:val="24"/>
                <w:szCs w:val="24"/>
              </w:rPr>
              <w:t>的干扰，</w:t>
            </w:r>
            <w:r w:rsidRPr="004F1D5C">
              <w:rPr>
                <w:rFonts w:ascii="宋体" w:hAnsi="宋体" w:hint="eastAsia"/>
                <w:sz w:val="24"/>
                <w:szCs w:val="24"/>
                <w:vertAlign w:val="superscript"/>
              </w:rPr>
              <w:t>80</w:t>
            </w:r>
            <w:r w:rsidRPr="004F1D5C">
              <w:rPr>
                <w:rFonts w:ascii="宋体" w:hAnsi="宋体" w:hint="eastAsia"/>
                <w:sz w:val="24"/>
                <w:szCs w:val="24"/>
              </w:rPr>
              <w:t>Se+的检出限优于1ppt。(作为验收指标)</w:t>
            </w:r>
          </w:p>
          <w:p w:rsidR="00754DBA" w:rsidRPr="004F1D5C" w:rsidRDefault="00754DBA" w:rsidP="00CD74BF">
            <w:pPr>
              <w:spacing w:line="360" w:lineRule="auto"/>
              <w:rPr>
                <w:rFonts w:ascii="宋体" w:hAnsi="宋体"/>
                <w:sz w:val="24"/>
                <w:szCs w:val="24"/>
              </w:rPr>
            </w:pPr>
            <w:r w:rsidRPr="004F1D5C">
              <w:rPr>
                <w:rFonts w:ascii="宋体" w:hAnsi="宋体"/>
                <w:sz w:val="24"/>
                <w:szCs w:val="24"/>
              </w:rPr>
              <w:t>3</w:t>
            </w:r>
            <w:r w:rsidRPr="004F1D5C">
              <w:rPr>
                <w:rFonts w:ascii="宋体" w:hAnsi="宋体" w:hint="eastAsia"/>
                <w:sz w:val="24"/>
                <w:szCs w:val="24"/>
              </w:rPr>
              <w:t>.</w:t>
            </w:r>
            <w:r w:rsidRPr="004F1D5C">
              <w:rPr>
                <w:rFonts w:ascii="宋体" w:hAnsi="宋体"/>
                <w:sz w:val="24"/>
                <w:szCs w:val="24"/>
              </w:rPr>
              <w:t>1.</w:t>
            </w:r>
            <w:r w:rsidRPr="004F1D5C">
              <w:rPr>
                <w:rFonts w:ascii="宋体" w:hAnsi="宋体" w:hint="eastAsia"/>
                <w:sz w:val="24"/>
                <w:szCs w:val="24"/>
              </w:rPr>
              <w:t>19、碰撞反应池能将P和S转化为PO、SO离子进行检测的能力以消除NO、O</w:t>
            </w:r>
            <w:r w:rsidRPr="004F1D5C">
              <w:rPr>
                <w:rFonts w:ascii="宋体" w:hAnsi="宋体" w:hint="eastAsia"/>
                <w:sz w:val="24"/>
                <w:szCs w:val="24"/>
                <w:vertAlign w:val="subscript"/>
              </w:rPr>
              <w:t>2</w:t>
            </w:r>
            <w:r w:rsidRPr="004F1D5C">
              <w:rPr>
                <w:rFonts w:ascii="宋体" w:hAnsi="宋体" w:hint="eastAsia"/>
                <w:sz w:val="24"/>
                <w:szCs w:val="24"/>
              </w:rPr>
              <w:t>离子对P、S的干扰，分析样品线性优于0.9990（以浓度为</w:t>
            </w:r>
            <w:r w:rsidRPr="004F1D5C">
              <w:rPr>
                <w:rFonts w:ascii="宋体" w:hAnsi="宋体"/>
                <w:sz w:val="24"/>
                <w:szCs w:val="24"/>
              </w:rPr>
              <w:t>1,2,4,8p</w:t>
            </w:r>
            <w:r w:rsidRPr="004F1D5C">
              <w:rPr>
                <w:rFonts w:ascii="宋体" w:hAnsi="宋体" w:hint="eastAsia"/>
                <w:sz w:val="24"/>
                <w:szCs w:val="24"/>
              </w:rPr>
              <w:t>pb做标线</w:t>
            </w:r>
            <w:r w:rsidRPr="004F1D5C">
              <w:rPr>
                <w:rFonts w:ascii="宋体" w:hAnsi="宋体"/>
                <w:sz w:val="24"/>
                <w:szCs w:val="24"/>
              </w:rPr>
              <w:t>,</w:t>
            </w:r>
            <w:r w:rsidRPr="004F1D5C">
              <w:rPr>
                <w:rFonts w:ascii="宋体" w:hAnsi="宋体" w:hint="eastAsia"/>
                <w:sz w:val="24"/>
                <w:szCs w:val="24"/>
              </w:rPr>
              <w:t xml:space="preserve"> 作为验收指标）。</w:t>
            </w:r>
          </w:p>
          <w:p w:rsidR="00754DBA" w:rsidRPr="004F1D5C" w:rsidRDefault="00754DBA" w:rsidP="00CD74BF">
            <w:pPr>
              <w:spacing w:line="360" w:lineRule="auto"/>
              <w:rPr>
                <w:rFonts w:ascii="宋体" w:hAnsi="宋体" w:cs="宋体"/>
                <w:sz w:val="24"/>
                <w:szCs w:val="24"/>
              </w:rPr>
            </w:pPr>
            <w:r w:rsidRPr="004F1D5C">
              <w:rPr>
                <w:rFonts w:ascii="宋体" w:hAnsi="宋体"/>
                <w:sz w:val="24"/>
                <w:szCs w:val="24"/>
              </w:rPr>
              <w:t>3</w:t>
            </w:r>
            <w:r w:rsidRPr="004F1D5C">
              <w:rPr>
                <w:rFonts w:ascii="宋体" w:hAnsi="宋体" w:hint="eastAsia"/>
                <w:sz w:val="24"/>
                <w:szCs w:val="24"/>
              </w:rPr>
              <w:t>.</w:t>
            </w:r>
            <w:r w:rsidRPr="004F1D5C">
              <w:rPr>
                <w:rFonts w:ascii="宋体" w:hAnsi="宋体"/>
                <w:sz w:val="24"/>
                <w:szCs w:val="24"/>
              </w:rPr>
              <w:t>1.</w:t>
            </w:r>
            <w:r w:rsidRPr="004F1D5C">
              <w:rPr>
                <w:rFonts w:ascii="宋体" w:hAnsi="宋体" w:hint="eastAsia"/>
                <w:sz w:val="24"/>
                <w:szCs w:val="24"/>
              </w:rPr>
              <w:t>20</w:t>
            </w:r>
            <w:r w:rsidRPr="004F1D5C">
              <w:rPr>
                <w:rFonts w:ascii="宋体" w:hAnsi="宋体" w:cs="宋体" w:hint="eastAsia"/>
                <w:sz w:val="24"/>
                <w:szCs w:val="24"/>
              </w:rPr>
              <w:t>、碰撞反应池能通入氨气，消除ArO/CaO对铁的干扰,Fe</w:t>
            </w:r>
            <w:r w:rsidRPr="004F1D5C">
              <w:rPr>
                <w:rFonts w:ascii="宋体" w:hAnsi="宋体" w:cs="宋体" w:hint="eastAsia"/>
                <w:sz w:val="24"/>
                <w:szCs w:val="24"/>
              </w:rPr>
              <w:lastRenderedPageBreak/>
              <w:t>的检出限</w:t>
            </w:r>
            <w:r w:rsidRPr="004F1D5C">
              <w:rPr>
                <w:rFonts w:ascii="宋体" w:hAnsi="宋体" w:cs="宋体"/>
                <w:sz w:val="24"/>
                <w:szCs w:val="24"/>
              </w:rPr>
              <w:t>&lt;0.7</w:t>
            </w:r>
            <w:r w:rsidRPr="004F1D5C">
              <w:rPr>
                <w:rFonts w:ascii="宋体" w:hAnsi="宋体" w:cs="宋体" w:hint="eastAsia"/>
                <w:sz w:val="24"/>
                <w:szCs w:val="24"/>
              </w:rPr>
              <w:t>ppt（作为验收指标）</w:t>
            </w:r>
          </w:p>
          <w:p w:rsidR="00754DBA" w:rsidRPr="004F1D5C" w:rsidRDefault="00754DBA" w:rsidP="00CD74BF">
            <w:pPr>
              <w:spacing w:line="360" w:lineRule="auto"/>
              <w:rPr>
                <w:rFonts w:ascii="宋体" w:hAnsi="宋体" w:cs="宋体"/>
                <w:sz w:val="24"/>
                <w:szCs w:val="24"/>
              </w:rPr>
            </w:pPr>
            <w:r w:rsidRPr="004F1D5C">
              <w:rPr>
                <w:rFonts w:ascii="宋体" w:hAnsi="宋体"/>
                <w:sz w:val="24"/>
                <w:szCs w:val="24"/>
              </w:rPr>
              <w:t>3</w:t>
            </w:r>
            <w:r w:rsidRPr="004F1D5C">
              <w:rPr>
                <w:rFonts w:ascii="宋体" w:hAnsi="宋体" w:hint="eastAsia"/>
                <w:sz w:val="24"/>
                <w:szCs w:val="24"/>
              </w:rPr>
              <w:t>.</w:t>
            </w:r>
            <w:r w:rsidRPr="004F1D5C">
              <w:rPr>
                <w:rFonts w:ascii="宋体" w:hAnsi="宋体"/>
                <w:sz w:val="24"/>
                <w:szCs w:val="24"/>
              </w:rPr>
              <w:t>1.</w:t>
            </w:r>
            <w:r w:rsidRPr="004F1D5C">
              <w:rPr>
                <w:rFonts w:ascii="宋体" w:hAnsi="宋体" w:hint="eastAsia"/>
                <w:sz w:val="24"/>
                <w:szCs w:val="24"/>
              </w:rPr>
              <w:t>21</w:t>
            </w:r>
            <w:r w:rsidRPr="004F1D5C">
              <w:rPr>
                <w:rFonts w:ascii="宋体" w:hAnsi="宋体" w:cs="宋体" w:hint="eastAsia"/>
                <w:sz w:val="24"/>
                <w:szCs w:val="24"/>
              </w:rPr>
              <w:t>、碰撞反应池通入氨气，消除</w:t>
            </w:r>
            <w:r w:rsidRPr="004F1D5C">
              <w:rPr>
                <w:rFonts w:ascii="宋体" w:hAnsi="宋体" w:cs="宋体" w:hint="eastAsia"/>
                <w:sz w:val="24"/>
                <w:szCs w:val="24"/>
                <w:vertAlign w:val="superscript"/>
              </w:rPr>
              <w:t>40</w:t>
            </w:r>
            <w:r w:rsidRPr="004F1D5C">
              <w:rPr>
                <w:rFonts w:ascii="宋体" w:hAnsi="宋体" w:cs="宋体" w:hint="eastAsia"/>
                <w:sz w:val="24"/>
                <w:szCs w:val="24"/>
              </w:rPr>
              <w:t>Ar+对</w:t>
            </w:r>
            <w:r w:rsidRPr="004F1D5C">
              <w:rPr>
                <w:rFonts w:ascii="宋体" w:hAnsi="宋体" w:cs="宋体" w:hint="eastAsia"/>
                <w:sz w:val="24"/>
                <w:szCs w:val="24"/>
                <w:vertAlign w:val="superscript"/>
              </w:rPr>
              <w:t>40</w:t>
            </w:r>
            <w:r w:rsidRPr="004F1D5C">
              <w:rPr>
                <w:rFonts w:ascii="宋体" w:hAnsi="宋体" w:cs="宋体" w:hint="eastAsia"/>
                <w:sz w:val="24"/>
                <w:szCs w:val="24"/>
              </w:rPr>
              <w:t>Ca+的干扰，</w:t>
            </w:r>
            <w:r w:rsidRPr="004F1D5C">
              <w:rPr>
                <w:rFonts w:ascii="宋体" w:hAnsi="宋体" w:cs="宋体" w:hint="eastAsia"/>
                <w:sz w:val="24"/>
                <w:szCs w:val="24"/>
                <w:vertAlign w:val="superscript"/>
              </w:rPr>
              <w:t>40</w:t>
            </w:r>
            <w:r w:rsidRPr="004F1D5C">
              <w:rPr>
                <w:rFonts w:ascii="宋体" w:hAnsi="宋体" w:cs="宋体" w:hint="eastAsia"/>
                <w:sz w:val="24"/>
                <w:szCs w:val="24"/>
              </w:rPr>
              <w:t>Ca+的检出限优于</w:t>
            </w:r>
            <w:r w:rsidRPr="004F1D5C">
              <w:rPr>
                <w:rFonts w:ascii="宋体" w:hAnsi="宋体" w:cs="宋体"/>
                <w:sz w:val="24"/>
                <w:szCs w:val="24"/>
              </w:rPr>
              <w:t>1.</w:t>
            </w:r>
            <w:r w:rsidRPr="004F1D5C">
              <w:rPr>
                <w:rFonts w:ascii="宋体" w:hAnsi="宋体" w:cs="宋体" w:hint="eastAsia"/>
                <w:sz w:val="24"/>
                <w:szCs w:val="24"/>
              </w:rPr>
              <w:t>0ppt（作为验收指标)</w:t>
            </w:r>
          </w:p>
          <w:p w:rsidR="00754DBA" w:rsidRPr="004F1D5C" w:rsidRDefault="00754DBA" w:rsidP="00CD74BF">
            <w:pPr>
              <w:spacing w:line="360" w:lineRule="auto"/>
              <w:rPr>
                <w:rFonts w:ascii="宋体" w:hAnsi="宋体" w:cs="宋体"/>
                <w:sz w:val="24"/>
                <w:szCs w:val="24"/>
              </w:rPr>
            </w:pPr>
            <w:r w:rsidRPr="004F1D5C">
              <w:rPr>
                <w:rFonts w:ascii="宋体" w:hAnsi="宋体" w:cs="宋体" w:hint="eastAsia"/>
                <w:sz w:val="24"/>
                <w:szCs w:val="24"/>
              </w:rPr>
              <w:t>3.1.22、</w:t>
            </w:r>
            <w:bookmarkStart w:id="2" w:name="OLE_LINK2"/>
            <w:r w:rsidRPr="004F1D5C">
              <w:rPr>
                <w:rFonts w:ascii="宋体" w:hAnsi="宋体" w:cs="宋体" w:hint="eastAsia"/>
                <w:sz w:val="24"/>
                <w:szCs w:val="24"/>
              </w:rPr>
              <w:t>碰撞反应池通入氨气，消除ClO+对钒的干扰，20% 高纯盐酸中V的检出限≤0</w:t>
            </w:r>
            <w:r w:rsidRPr="004F1D5C">
              <w:rPr>
                <w:rFonts w:ascii="宋体" w:hAnsi="宋体" w:cs="宋体"/>
                <w:sz w:val="24"/>
                <w:szCs w:val="24"/>
              </w:rPr>
              <w:t>.</w:t>
            </w:r>
            <w:r w:rsidRPr="004F1D5C">
              <w:rPr>
                <w:rFonts w:ascii="宋体" w:hAnsi="宋体" w:cs="宋体" w:hint="eastAsia"/>
                <w:sz w:val="24"/>
                <w:szCs w:val="24"/>
              </w:rPr>
              <w:t>1ppt</w:t>
            </w:r>
            <w:bookmarkEnd w:id="2"/>
            <w:r w:rsidRPr="004F1D5C">
              <w:rPr>
                <w:rFonts w:ascii="宋体" w:hAnsi="宋体" w:cs="宋体" w:hint="eastAsia"/>
                <w:sz w:val="24"/>
                <w:szCs w:val="24"/>
              </w:rPr>
              <w:t>， 10ppt加标回收率优于95%。（作为验收指标)</w:t>
            </w:r>
          </w:p>
          <w:p w:rsidR="00754DBA" w:rsidRPr="004F1D5C" w:rsidRDefault="00754DBA" w:rsidP="00CD74BF">
            <w:pPr>
              <w:spacing w:line="360" w:lineRule="auto"/>
              <w:rPr>
                <w:rFonts w:ascii="宋体" w:hAnsi="宋体" w:cs="宋体"/>
                <w:sz w:val="24"/>
                <w:szCs w:val="24"/>
              </w:rPr>
            </w:pPr>
            <w:r w:rsidRPr="004F1D5C">
              <w:rPr>
                <w:rFonts w:ascii="宋体" w:hAnsi="宋体"/>
                <w:sz w:val="24"/>
                <w:szCs w:val="24"/>
              </w:rPr>
              <w:t>3</w:t>
            </w:r>
            <w:r w:rsidRPr="004F1D5C">
              <w:rPr>
                <w:rFonts w:ascii="宋体" w:hAnsi="宋体" w:hint="eastAsia"/>
                <w:sz w:val="24"/>
                <w:szCs w:val="24"/>
              </w:rPr>
              <w:t>.</w:t>
            </w:r>
            <w:r w:rsidRPr="004F1D5C">
              <w:rPr>
                <w:rFonts w:ascii="宋体" w:hAnsi="宋体"/>
                <w:sz w:val="24"/>
                <w:szCs w:val="24"/>
              </w:rPr>
              <w:t>1.2</w:t>
            </w:r>
            <w:r w:rsidRPr="004F1D5C">
              <w:rPr>
                <w:rFonts w:ascii="宋体" w:hAnsi="宋体" w:hint="eastAsia"/>
                <w:sz w:val="24"/>
                <w:szCs w:val="24"/>
              </w:rPr>
              <w:t>3、具有无需化学分离直接分析</w:t>
            </w:r>
            <w:r w:rsidRPr="004F1D5C">
              <w:rPr>
                <w:rFonts w:ascii="宋体" w:hAnsi="宋体" w:hint="eastAsia"/>
                <w:sz w:val="24"/>
                <w:szCs w:val="24"/>
                <w:vertAlign w:val="superscript"/>
              </w:rPr>
              <w:t>87</w:t>
            </w:r>
            <w:r w:rsidRPr="004F1D5C">
              <w:rPr>
                <w:rFonts w:ascii="宋体" w:hAnsi="宋体" w:hint="eastAsia"/>
                <w:sz w:val="24"/>
                <w:szCs w:val="24"/>
              </w:rPr>
              <w:t>Rb/</w:t>
            </w:r>
            <w:r w:rsidRPr="004F1D5C">
              <w:rPr>
                <w:rFonts w:ascii="宋体" w:hAnsi="宋体" w:hint="eastAsia"/>
                <w:sz w:val="24"/>
                <w:szCs w:val="24"/>
                <w:vertAlign w:val="superscript"/>
              </w:rPr>
              <w:t>87</w:t>
            </w:r>
            <w:r w:rsidRPr="004F1D5C">
              <w:rPr>
                <w:rFonts w:ascii="宋体" w:hAnsi="宋体" w:hint="eastAsia"/>
                <w:sz w:val="24"/>
                <w:szCs w:val="24"/>
              </w:rPr>
              <w:t>Sr比值的能力（所需分辨率287,000），分析结果的误差小于1%</w:t>
            </w:r>
            <w:r w:rsidRPr="004F1D5C">
              <w:rPr>
                <w:rFonts w:ascii="宋体" w:hAnsi="宋体" w:cs="宋体" w:hint="eastAsia"/>
                <w:sz w:val="24"/>
                <w:szCs w:val="24"/>
              </w:rPr>
              <w:t>（作为验收指标)</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3.1.24本仪器可实现纳米材料和单粒子中多元素快速分析。</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3.1.25本仪器可实现单细胞的快速分析。</w:t>
            </w:r>
          </w:p>
          <w:p w:rsidR="00754DBA" w:rsidRPr="004F1D5C" w:rsidRDefault="00754DBA" w:rsidP="00CD74BF">
            <w:pPr>
              <w:spacing w:line="360" w:lineRule="auto"/>
              <w:rPr>
                <w:rFonts w:ascii="宋体" w:hAnsi="宋体"/>
                <w:b/>
                <w:sz w:val="24"/>
                <w:szCs w:val="24"/>
              </w:rPr>
            </w:pPr>
            <w:r w:rsidRPr="004F1D5C">
              <w:rPr>
                <w:rFonts w:ascii="宋体" w:hAnsi="宋体"/>
                <w:b/>
                <w:sz w:val="24"/>
                <w:szCs w:val="24"/>
              </w:rPr>
              <w:t>3.2软件</w:t>
            </w:r>
          </w:p>
          <w:p w:rsidR="00754DBA" w:rsidRPr="004F1D5C" w:rsidRDefault="00754DBA" w:rsidP="00CD74BF">
            <w:pPr>
              <w:spacing w:line="360" w:lineRule="auto"/>
              <w:rPr>
                <w:rFonts w:ascii="宋体" w:hAnsi="宋体"/>
                <w:sz w:val="24"/>
                <w:szCs w:val="24"/>
              </w:rPr>
            </w:pPr>
            <w:r w:rsidRPr="004F1D5C">
              <w:rPr>
                <w:rFonts w:ascii="宋体" w:hAnsi="宋体"/>
                <w:sz w:val="24"/>
                <w:szCs w:val="24"/>
              </w:rPr>
              <w:t xml:space="preserve">3.2.1操作系统： Microsoft Windows </w:t>
            </w:r>
            <w:r w:rsidRPr="004F1D5C">
              <w:rPr>
                <w:rFonts w:ascii="宋体" w:hAnsi="宋体" w:hint="eastAsia"/>
                <w:sz w:val="24"/>
                <w:szCs w:val="24"/>
              </w:rPr>
              <w:t>7</w:t>
            </w:r>
            <w:r w:rsidRPr="004F1D5C">
              <w:rPr>
                <w:rFonts w:ascii="宋体" w:hAnsi="宋体"/>
                <w:sz w:val="24"/>
                <w:szCs w:val="24"/>
              </w:rPr>
              <w:t>多任务,多用户系统软件。</w:t>
            </w:r>
          </w:p>
          <w:p w:rsidR="00754DBA" w:rsidRPr="004F1D5C" w:rsidRDefault="00754DBA" w:rsidP="00CD74BF">
            <w:pPr>
              <w:spacing w:line="360" w:lineRule="auto"/>
              <w:rPr>
                <w:rFonts w:ascii="宋体" w:hAnsi="宋体"/>
                <w:sz w:val="24"/>
                <w:szCs w:val="24"/>
              </w:rPr>
            </w:pPr>
            <w:r w:rsidRPr="004F1D5C">
              <w:rPr>
                <w:rFonts w:ascii="宋体" w:hAnsi="宋体"/>
                <w:sz w:val="24"/>
                <w:szCs w:val="24"/>
              </w:rPr>
              <w:t>3.2.2全自动分析功能（启动关闭仪器 ,炬位调整, 等离子体参数, 离子透镜, 标准等离子体条件与冷等离子体条件切换,标准</w:t>
            </w:r>
            <w:r w:rsidRPr="004F1D5C">
              <w:rPr>
                <w:rFonts w:ascii="宋体" w:hAnsi="宋体" w:hint="eastAsia"/>
                <w:sz w:val="24"/>
                <w:szCs w:val="24"/>
              </w:rPr>
              <w:t>模式</w:t>
            </w:r>
            <w:r w:rsidRPr="004F1D5C">
              <w:rPr>
                <w:rFonts w:ascii="宋体" w:hAnsi="宋体"/>
                <w:sz w:val="24"/>
                <w:szCs w:val="24"/>
              </w:rPr>
              <w:t>与碰撞</w:t>
            </w:r>
            <w:r w:rsidRPr="004F1D5C">
              <w:rPr>
                <w:rFonts w:ascii="宋体" w:hAnsi="宋体" w:hint="eastAsia"/>
                <w:sz w:val="24"/>
                <w:szCs w:val="24"/>
              </w:rPr>
              <w:t>反应</w:t>
            </w:r>
            <w:r w:rsidRPr="004F1D5C">
              <w:rPr>
                <w:rFonts w:ascii="宋体" w:hAnsi="宋体"/>
                <w:sz w:val="24"/>
                <w:szCs w:val="24"/>
              </w:rPr>
              <w:t>池</w:t>
            </w:r>
            <w:r w:rsidRPr="004F1D5C">
              <w:rPr>
                <w:rFonts w:ascii="宋体" w:hAnsi="宋体" w:hint="eastAsia"/>
                <w:sz w:val="24"/>
                <w:szCs w:val="24"/>
              </w:rPr>
              <w:t>模式</w:t>
            </w:r>
            <w:r w:rsidRPr="004F1D5C">
              <w:rPr>
                <w:rFonts w:ascii="宋体" w:hAnsi="宋体"/>
                <w:sz w:val="24"/>
                <w:szCs w:val="24"/>
              </w:rPr>
              <w:t>切换等）</w:t>
            </w:r>
          </w:p>
          <w:p w:rsidR="00754DBA" w:rsidRPr="004F1D5C" w:rsidRDefault="00754DBA" w:rsidP="00CD74BF">
            <w:pPr>
              <w:spacing w:line="360" w:lineRule="auto"/>
              <w:rPr>
                <w:rFonts w:ascii="宋体" w:hAnsi="宋体"/>
                <w:sz w:val="24"/>
                <w:szCs w:val="24"/>
              </w:rPr>
            </w:pPr>
            <w:r w:rsidRPr="004F1D5C">
              <w:rPr>
                <w:rFonts w:ascii="宋体" w:hAnsi="宋体"/>
                <w:sz w:val="24"/>
                <w:szCs w:val="24"/>
              </w:rPr>
              <w:t>3.2.3实时数据显示和实时报告显示。</w:t>
            </w:r>
          </w:p>
          <w:p w:rsidR="00754DBA" w:rsidRPr="004F1D5C" w:rsidRDefault="00754DBA" w:rsidP="00CD74BF">
            <w:pPr>
              <w:spacing w:line="360" w:lineRule="auto"/>
              <w:rPr>
                <w:rFonts w:ascii="宋体" w:hAnsi="宋体"/>
                <w:sz w:val="24"/>
                <w:szCs w:val="24"/>
              </w:rPr>
            </w:pPr>
            <w:r w:rsidRPr="004F1D5C">
              <w:rPr>
                <w:rFonts w:ascii="宋体" w:hAnsi="宋体"/>
                <w:sz w:val="24"/>
                <w:szCs w:val="24"/>
              </w:rPr>
              <w:t>3.2.4</w:t>
            </w:r>
            <w:r w:rsidRPr="004F1D5C">
              <w:rPr>
                <w:rFonts w:ascii="宋体" w:hAnsi="宋体" w:hint="eastAsia"/>
                <w:sz w:val="24"/>
                <w:szCs w:val="24"/>
              </w:rPr>
              <w:t xml:space="preserve"> ICP-MS操作软件可以安装于个人计算机上，至少能安装在5个使用者的个人计算机上。样品分析数据可以使用此软件进行离线数据处理，并生成报告。</w:t>
            </w:r>
          </w:p>
          <w:p w:rsidR="00754DBA" w:rsidRPr="004F1D5C" w:rsidRDefault="00754DBA" w:rsidP="00CD74BF">
            <w:pPr>
              <w:spacing w:line="360" w:lineRule="auto"/>
              <w:rPr>
                <w:rFonts w:ascii="宋体" w:hAnsi="宋体"/>
                <w:b/>
                <w:sz w:val="24"/>
                <w:szCs w:val="24"/>
              </w:rPr>
            </w:pPr>
            <w:r w:rsidRPr="004F1D5C">
              <w:rPr>
                <w:rFonts w:ascii="宋体" w:hAnsi="宋体" w:hint="eastAsia"/>
                <w:b/>
                <w:sz w:val="24"/>
                <w:szCs w:val="24"/>
              </w:rPr>
              <w:t>4.</w:t>
            </w:r>
            <w:r w:rsidRPr="004F1D5C">
              <w:rPr>
                <w:rFonts w:ascii="宋体" w:hAnsi="宋体"/>
                <w:b/>
                <w:sz w:val="24"/>
                <w:szCs w:val="24"/>
              </w:rPr>
              <w:t>仪器性能</w:t>
            </w:r>
            <w:r w:rsidRPr="004F1D5C">
              <w:rPr>
                <w:rFonts w:ascii="宋体" w:hAnsi="宋体" w:hint="eastAsia"/>
                <w:b/>
                <w:sz w:val="24"/>
                <w:szCs w:val="24"/>
              </w:rPr>
              <w:t>指标</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4</w:t>
            </w:r>
            <w:r w:rsidRPr="004F1D5C">
              <w:rPr>
                <w:rFonts w:ascii="宋体" w:hAnsi="宋体"/>
                <w:sz w:val="24"/>
                <w:szCs w:val="24"/>
              </w:rPr>
              <w:t>.1 标准模式下灵敏度</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4</w:t>
            </w:r>
            <w:r w:rsidRPr="004F1D5C">
              <w:rPr>
                <w:rFonts w:ascii="宋体" w:hAnsi="宋体"/>
                <w:sz w:val="24"/>
                <w:szCs w:val="24"/>
              </w:rPr>
              <w:t>.</w:t>
            </w:r>
            <w:r w:rsidRPr="004F1D5C">
              <w:rPr>
                <w:rFonts w:ascii="宋体" w:hAnsi="宋体" w:hint="eastAsia"/>
                <w:sz w:val="24"/>
                <w:szCs w:val="24"/>
              </w:rPr>
              <w:t>1</w:t>
            </w:r>
            <w:r w:rsidRPr="004F1D5C">
              <w:rPr>
                <w:rFonts w:ascii="宋体" w:hAnsi="宋体"/>
                <w:sz w:val="24"/>
                <w:szCs w:val="24"/>
              </w:rPr>
              <w:t>.</w:t>
            </w:r>
            <w:r w:rsidRPr="004F1D5C">
              <w:rPr>
                <w:rFonts w:ascii="宋体" w:hAnsi="宋体" w:hint="eastAsia"/>
                <w:sz w:val="24"/>
                <w:szCs w:val="24"/>
              </w:rPr>
              <w:t>1</w:t>
            </w:r>
            <w:r w:rsidRPr="004F1D5C">
              <w:rPr>
                <w:rFonts w:ascii="宋体" w:hAnsi="宋体"/>
                <w:sz w:val="24"/>
                <w:szCs w:val="24"/>
              </w:rPr>
              <w:t>低质量数（</w:t>
            </w:r>
            <w:r w:rsidRPr="004F1D5C">
              <w:rPr>
                <w:rFonts w:ascii="宋体" w:hAnsi="宋体" w:hint="eastAsia"/>
                <w:sz w:val="24"/>
                <w:szCs w:val="24"/>
              </w:rPr>
              <w:t>Li</w:t>
            </w:r>
            <w:r w:rsidRPr="004F1D5C">
              <w:rPr>
                <w:rFonts w:ascii="宋体" w:hAnsi="宋体"/>
                <w:sz w:val="24"/>
                <w:szCs w:val="24"/>
              </w:rPr>
              <w:t>）：≥</w:t>
            </w:r>
            <w:r w:rsidRPr="004F1D5C">
              <w:rPr>
                <w:rFonts w:ascii="宋体" w:hAnsi="宋体" w:hint="eastAsia"/>
                <w:sz w:val="24"/>
                <w:szCs w:val="24"/>
              </w:rPr>
              <w:t>5</w:t>
            </w:r>
            <w:r w:rsidRPr="004F1D5C">
              <w:rPr>
                <w:rFonts w:ascii="宋体" w:hAnsi="宋体"/>
                <w:sz w:val="24"/>
                <w:szCs w:val="24"/>
              </w:rPr>
              <w:t>0M cps/ppm</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4</w:t>
            </w:r>
            <w:r w:rsidRPr="004F1D5C">
              <w:rPr>
                <w:rFonts w:ascii="宋体" w:hAnsi="宋体"/>
                <w:sz w:val="24"/>
                <w:szCs w:val="24"/>
              </w:rPr>
              <w:t>.</w:t>
            </w:r>
            <w:r w:rsidRPr="004F1D5C">
              <w:rPr>
                <w:rFonts w:ascii="宋体" w:hAnsi="宋体" w:hint="eastAsia"/>
                <w:sz w:val="24"/>
                <w:szCs w:val="24"/>
              </w:rPr>
              <w:t>1</w:t>
            </w:r>
            <w:r w:rsidRPr="004F1D5C">
              <w:rPr>
                <w:rFonts w:ascii="宋体" w:hAnsi="宋体"/>
                <w:sz w:val="24"/>
                <w:szCs w:val="24"/>
              </w:rPr>
              <w:t>.2 中质量数（In或</w:t>
            </w:r>
            <w:r w:rsidRPr="004F1D5C">
              <w:rPr>
                <w:rFonts w:ascii="宋体" w:hAnsi="宋体" w:hint="eastAsia"/>
                <w:sz w:val="24"/>
                <w:szCs w:val="24"/>
              </w:rPr>
              <w:t>Y</w:t>
            </w:r>
            <w:r w:rsidRPr="004F1D5C">
              <w:rPr>
                <w:rFonts w:ascii="宋体" w:hAnsi="宋体"/>
                <w:sz w:val="24"/>
                <w:szCs w:val="24"/>
              </w:rPr>
              <w:t>）：≥</w:t>
            </w:r>
            <w:r w:rsidRPr="004F1D5C">
              <w:rPr>
                <w:rFonts w:ascii="宋体" w:hAnsi="宋体" w:hint="eastAsia"/>
                <w:sz w:val="24"/>
                <w:szCs w:val="24"/>
              </w:rPr>
              <w:t>10</w:t>
            </w:r>
            <w:r w:rsidRPr="004F1D5C">
              <w:rPr>
                <w:rFonts w:ascii="宋体" w:hAnsi="宋体"/>
                <w:sz w:val="24"/>
                <w:szCs w:val="24"/>
              </w:rPr>
              <w:t>0M cps/ppm</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4</w:t>
            </w:r>
            <w:r w:rsidRPr="004F1D5C">
              <w:rPr>
                <w:rFonts w:ascii="宋体" w:hAnsi="宋体"/>
                <w:sz w:val="24"/>
                <w:szCs w:val="24"/>
              </w:rPr>
              <w:t>.</w:t>
            </w:r>
            <w:r w:rsidRPr="004F1D5C">
              <w:rPr>
                <w:rFonts w:ascii="宋体" w:hAnsi="宋体" w:hint="eastAsia"/>
                <w:sz w:val="24"/>
                <w:szCs w:val="24"/>
              </w:rPr>
              <w:t>1</w:t>
            </w:r>
            <w:r w:rsidRPr="004F1D5C">
              <w:rPr>
                <w:rFonts w:ascii="宋体" w:hAnsi="宋体"/>
                <w:sz w:val="24"/>
                <w:szCs w:val="24"/>
              </w:rPr>
              <w:t>.</w:t>
            </w:r>
            <w:r w:rsidRPr="004F1D5C">
              <w:rPr>
                <w:rFonts w:ascii="宋体" w:hAnsi="宋体" w:hint="eastAsia"/>
                <w:sz w:val="24"/>
                <w:szCs w:val="24"/>
              </w:rPr>
              <w:t>3</w:t>
            </w:r>
            <w:r w:rsidRPr="004F1D5C">
              <w:rPr>
                <w:rFonts w:ascii="宋体" w:hAnsi="宋体"/>
                <w:sz w:val="24"/>
                <w:szCs w:val="24"/>
              </w:rPr>
              <w:t>高质量数（U或</w:t>
            </w:r>
            <w:r w:rsidRPr="004F1D5C">
              <w:rPr>
                <w:rFonts w:ascii="宋体" w:hAnsi="宋体" w:hint="eastAsia"/>
                <w:sz w:val="24"/>
                <w:szCs w:val="24"/>
              </w:rPr>
              <w:t>Tl</w:t>
            </w:r>
            <w:r w:rsidRPr="004F1D5C">
              <w:rPr>
                <w:rFonts w:ascii="宋体" w:hAnsi="宋体"/>
                <w:sz w:val="24"/>
                <w:szCs w:val="24"/>
              </w:rPr>
              <w:t>）：≥</w:t>
            </w:r>
            <w:r w:rsidRPr="004F1D5C">
              <w:rPr>
                <w:rFonts w:ascii="宋体" w:hAnsi="宋体" w:hint="eastAsia"/>
                <w:sz w:val="24"/>
                <w:szCs w:val="24"/>
              </w:rPr>
              <w:t>80</w:t>
            </w:r>
            <w:r w:rsidRPr="004F1D5C">
              <w:rPr>
                <w:rFonts w:ascii="宋体" w:hAnsi="宋体"/>
                <w:sz w:val="24"/>
                <w:szCs w:val="24"/>
              </w:rPr>
              <w:t>M cps/ppm</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4</w:t>
            </w:r>
            <w:r w:rsidRPr="004F1D5C">
              <w:rPr>
                <w:rFonts w:ascii="宋体" w:hAnsi="宋体"/>
                <w:sz w:val="24"/>
                <w:szCs w:val="24"/>
              </w:rPr>
              <w:t>.2随机背景：＜</w:t>
            </w:r>
            <w:r w:rsidRPr="004F1D5C">
              <w:rPr>
                <w:rFonts w:ascii="宋体" w:hAnsi="宋体" w:hint="eastAsia"/>
                <w:sz w:val="24"/>
                <w:szCs w:val="24"/>
              </w:rPr>
              <w:t xml:space="preserve">1 </w:t>
            </w:r>
            <w:r w:rsidRPr="004F1D5C">
              <w:rPr>
                <w:rFonts w:ascii="宋体" w:hAnsi="宋体"/>
                <w:sz w:val="24"/>
                <w:szCs w:val="24"/>
              </w:rPr>
              <w:t>cps</w:t>
            </w:r>
            <w:r w:rsidRPr="004F1D5C">
              <w:rPr>
                <w:rFonts w:ascii="宋体" w:hAnsi="宋体" w:hint="eastAsia"/>
                <w:sz w:val="24"/>
                <w:szCs w:val="24"/>
              </w:rPr>
              <w:t>（4.5或220）</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4</w:t>
            </w:r>
            <w:r w:rsidRPr="004F1D5C">
              <w:rPr>
                <w:rFonts w:ascii="宋体" w:hAnsi="宋体"/>
                <w:sz w:val="24"/>
                <w:szCs w:val="24"/>
              </w:rPr>
              <w:t>.3 氧化物离子（CeO+/Ce+）≤</w:t>
            </w:r>
            <w:r w:rsidRPr="004F1D5C">
              <w:rPr>
                <w:rFonts w:ascii="宋体" w:hAnsi="宋体" w:hint="eastAsia"/>
                <w:sz w:val="24"/>
                <w:szCs w:val="24"/>
              </w:rPr>
              <w:t>2.5</w:t>
            </w:r>
            <w:r w:rsidRPr="004F1D5C">
              <w:rPr>
                <w:rFonts w:ascii="宋体" w:hAnsi="宋体"/>
                <w:sz w:val="24"/>
                <w:szCs w:val="24"/>
              </w:rPr>
              <w:t>%</w:t>
            </w:r>
            <w:r w:rsidRPr="004F1D5C">
              <w:rPr>
                <w:rFonts w:ascii="宋体" w:hAnsi="宋体" w:hint="eastAsia"/>
                <w:sz w:val="24"/>
                <w:szCs w:val="24"/>
              </w:rPr>
              <w:t>，双电荷粒子（</w:t>
            </w:r>
            <w:r w:rsidRPr="004F1D5C">
              <w:rPr>
                <w:rFonts w:ascii="宋体" w:hAnsi="宋体"/>
                <w:sz w:val="24"/>
                <w:szCs w:val="24"/>
              </w:rPr>
              <w:t>CeO+/Ce+</w:t>
            </w:r>
            <w:r w:rsidRPr="004F1D5C">
              <w:rPr>
                <w:rFonts w:ascii="宋体" w:hAnsi="宋体" w:hint="eastAsia"/>
                <w:sz w:val="24"/>
                <w:szCs w:val="24"/>
              </w:rPr>
              <w:t>）</w:t>
            </w:r>
            <w:r w:rsidRPr="004F1D5C">
              <w:rPr>
                <w:rFonts w:ascii="宋体" w:hAnsi="宋体"/>
                <w:sz w:val="24"/>
                <w:szCs w:val="24"/>
              </w:rPr>
              <w:t>≤</w:t>
            </w:r>
            <w:r w:rsidRPr="004F1D5C">
              <w:rPr>
                <w:rFonts w:ascii="宋体" w:hAnsi="宋体" w:hint="eastAsia"/>
                <w:sz w:val="24"/>
                <w:szCs w:val="24"/>
              </w:rPr>
              <w:t>3%。（不带制冷）</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4</w:t>
            </w:r>
            <w:r w:rsidRPr="004F1D5C">
              <w:rPr>
                <w:rFonts w:ascii="宋体" w:hAnsi="宋体"/>
                <w:sz w:val="24"/>
                <w:szCs w:val="24"/>
              </w:rPr>
              <w:t>.</w:t>
            </w:r>
            <w:r w:rsidRPr="004F1D5C">
              <w:rPr>
                <w:rFonts w:ascii="宋体" w:hAnsi="宋体" w:hint="eastAsia"/>
                <w:sz w:val="24"/>
                <w:szCs w:val="24"/>
              </w:rPr>
              <w:t>4</w:t>
            </w:r>
            <w:r w:rsidRPr="004F1D5C">
              <w:rPr>
                <w:rFonts w:ascii="宋体" w:hAnsi="宋体"/>
                <w:sz w:val="24"/>
                <w:szCs w:val="24"/>
              </w:rPr>
              <w:t xml:space="preserve"> 仪器检出限</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4</w:t>
            </w:r>
            <w:r w:rsidRPr="004F1D5C">
              <w:rPr>
                <w:rFonts w:ascii="宋体" w:hAnsi="宋体"/>
                <w:sz w:val="24"/>
                <w:szCs w:val="24"/>
              </w:rPr>
              <w:t>.</w:t>
            </w:r>
            <w:r w:rsidRPr="004F1D5C">
              <w:rPr>
                <w:rFonts w:ascii="宋体" w:hAnsi="宋体" w:hint="eastAsia"/>
                <w:sz w:val="24"/>
                <w:szCs w:val="24"/>
              </w:rPr>
              <w:t>4</w:t>
            </w:r>
            <w:r w:rsidRPr="004F1D5C">
              <w:rPr>
                <w:rFonts w:ascii="宋体" w:hAnsi="宋体"/>
                <w:sz w:val="24"/>
                <w:szCs w:val="24"/>
              </w:rPr>
              <w:t>.</w:t>
            </w:r>
            <w:r w:rsidRPr="004F1D5C">
              <w:rPr>
                <w:rFonts w:ascii="宋体" w:hAnsi="宋体" w:hint="eastAsia"/>
                <w:sz w:val="24"/>
                <w:szCs w:val="24"/>
              </w:rPr>
              <w:t>1</w:t>
            </w:r>
            <w:r w:rsidRPr="004F1D5C">
              <w:rPr>
                <w:rFonts w:ascii="宋体" w:hAnsi="宋体"/>
                <w:sz w:val="24"/>
                <w:szCs w:val="24"/>
              </w:rPr>
              <w:t>轻质量元素:</w:t>
            </w:r>
            <w:r w:rsidRPr="004F1D5C">
              <w:rPr>
                <w:rFonts w:ascii="宋体" w:hAnsi="宋体" w:hint="eastAsia"/>
                <w:sz w:val="24"/>
                <w:szCs w:val="24"/>
              </w:rPr>
              <w:t xml:space="preserve"> Be </w:t>
            </w:r>
            <w:r w:rsidRPr="004F1D5C">
              <w:rPr>
                <w:rFonts w:ascii="宋体" w:hAnsi="宋体"/>
                <w:sz w:val="24"/>
                <w:szCs w:val="24"/>
              </w:rPr>
              <w:t>≤</w:t>
            </w:r>
            <w:r w:rsidRPr="004F1D5C">
              <w:rPr>
                <w:rFonts w:ascii="宋体" w:hAnsi="宋体" w:hint="eastAsia"/>
                <w:sz w:val="24"/>
                <w:szCs w:val="24"/>
              </w:rPr>
              <w:t>0.5</w:t>
            </w:r>
            <w:r w:rsidRPr="004F1D5C">
              <w:rPr>
                <w:rFonts w:ascii="宋体" w:hAnsi="宋体"/>
                <w:sz w:val="24"/>
                <w:szCs w:val="24"/>
              </w:rPr>
              <w:t>ppt</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lastRenderedPageBreak/>
              <w:t>4</w:t>
            </w:r>
            <w:r w:rsidRPr="004F1D5C">
              <w:rPr>
                <w:rFonts w:ascii="宋体" w:hAnsi="宋体"/>
                <w:sz w:val="24"/>
                <w:szCs w:val="24"/>
              </w:rPr>
              <w:t>.</w:t>
            </w:r>
            <w:r w:rsidRPr="004F1D5C">
              <w:rPr>
                <w:rFonts w:ascii="宋体" w:hAnsi="宋体" w:hint="eastAsia"/>
                <w:sz w:val="24"/>
                <w:szCs w:val="24"/>
              </w:rPr>
              <w:t>4</w:t>
            </w:r>
            <w:r w:rsidRPr="004F1D5C">
              <w:rPr>
                <w:rFonts w:ascii="宋体" w:hAnsi="宋体"/>
                <w:sz w:val="24"/>
                <w:szCs w:val="24"/>
              </w:rPr>
              <w:t>.</w:t>
            </w:r>
            <w:r w:rsidRPr="004F1D5C">
              <w:rPr>
                <w:rFonts w:ascii="宋体" w:hAnsi="宋体" w:hint="eastAsia"/>
                <w:sz w:val="24"/>
                <w:szCs w:val="24"/>
              </w:rPr>
              <w:t>2</w:t>
            </w:r>
            <w:r w:rsidRPr="004F1D5C">
              <w:rPr>
                <w:rFonts w:ascii="宋体" w:hAnsi="宋体"/>
                <w:sz w:val="24"/>
                <w:szCs w:val="24"/>
              </w:rPr>
              <w:t>中质量数元素：</w:t>
            </w:r>
            <w:r w:rsidRPr="004F1D5C">
              <w:rPr>
                <w:rFonts w:ascii="宋体" w:hAnsi="宋体" w:hint="eastAsia"/>
                <w:sz w:val="24"/>
                <w:szCs w:val="24"/>
              </w:rPr>
              <w:t>In或Y</w:t>
            </w:r>
            <w:r w:rsidRPr="004F1D5C">
              <w:rPr>
                <w:rFonts w:ascii="宋体" w:hAnsi="宋体"/>
                <w:sz w:val="24"/>
                <w:szCs w:val="24"/>
              </w:rPr>
              <w:t>≤0.1 ppt</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4</w:t>
            </w:r>
            <w:r w:rsidRPr="004F1D5C">
              <w:rPr>
                <w:rFonts w:ascii="宋体" w:hAnsi="宋体"/>
                <w:sz w:val="24"/>
                <w:szCs w:val="24"/>
              </w:rPr>
              <w:t>.</w:t>
            </w:r>
            <w:r w:rsidRPr="004F1D5C">
              <w:rPr>
                <w:rFonts w:ascii="宋体" w:hAnsi="宋体" w:hint="eastAsia"/>
                <w:sz w:val="24"/>
                <w:szCs w:val="24"/>
              </w:rPr>
              <w:t>4</w:t>
            </w:r>
            <w:r w:rsidRPr="004F1D5C">
              <w:rPr>
                <w:rFonts w:ascii="宋体" w:hAnsi="宋体"/>
                <w:sz w:val="24"/>
                <w:szCs w:val="24"/>
              </w:rPr>
              <w:t>.</w:t>
            </w:r>
            <w:r w:rsidRPr="004F1D5C">
              <w:rPr>
                <w:rFonts w:ascii="宋体" w:hAnsi="宋体" w:hint="eastAsia"/>
                <w:sz w:val="24"/>
                <w:szCs w:val="24"/>
              </w:rPr>
              <w:t>3</w:t>
            </w:r>
            <w:r w:rsidRPr="004F1D5C">
              <w:rPr>
                <w:rFonts w:ascii="宋体" w:hAnsi="宋体"/>
                <w:sz w:val="24"/>
                <w:szCs w:val="24"/>
              </w:rPr>
              <w:t>高质量数元素：</w:t>
            </w:r>
            <w:r w:rsidRPr="004F1D5C">
              <w:rPr>
                <w:rFonts w:ascii="宋体" w:hAnsi="宋体" w:hint="eastAsia"/>
                <w:sz w:val="24"/>
                <w:szCs w:val="24"/>
              </w:rPr>
              <w:t>U或Tl</w:t>
            </w:r>
            <w:r w:rsidRPr="004F1D5C">
              <w:rPr>
                <w:rFonts w:ascii="宋体" w:hAnsi="宋体"/>
                <w:sz w:val="24"/>
                <w:szCs w:val="24"/>
              </w:rPr>
              <w:t>≤0.1 ppt</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4.5 稳定性</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4</w:t>
            </w:r>
            <w:r w:rsidRPr="004F1D5C">
              <w:rPr>
                <w:rFonts w:ascii="宋体" w:hAnsi="宋体"/>
                <w:sz w:val="24"/>
                <w:szCs w:val="24"/>
              </w:rPr>
              <w:t>.</w:t>
            </w:r>
            <w:r w:rsidRPr="004F1D5C">
              <w:rPr>
                <w:rFonts w:ascii="宋体" w:hAnsi="宋体" w:hint="eastAsia"/>
                <w:sz w:val="24"/>
                <w:szCs w:val="24"/>
              </w:rPr>
              <w:t>5</w:t>
            </w:r>
            <w:r w:rsidRPr="004F1D5C">
              <w:rPr>
                <w:rFonts w:ascii="宋体" w:hAnsi="宋体"/>
                <w:sz w:val="24"/>
                <w:szCs w:val="24"/>
              </w:rPr>
              <w:t>.</w:t>
            </w:r>
            <w:r w:rsidRPr="004F1D5C">
              <w:rPr>
                <w:rFonts w:ascii="宋体" w:hAnsi="宋体" w:hint="eastAsia"/>
                <w:sz w:val="24"/>
                <w:szCs w:val="24"/>
              </w:rPr>
              <w:t>1</w:t>
            </w:r>
            <w:r w:rsidRPr="004F1D5C">
              <w:rPr>
                <w:rFonts w:ascii="宋体" w:hAnsi="宋体"/>
                <w:sz w:val="24"/>
                <w:szCs w:val="24"/>
              </w:rPr>
              <w:t xml:space="preserve"> 短期稳定性（RSD）：≤3%</w:t>
            </w:r>
            <w:r w:rsidRPr="004F1D5C">
              <w:rPr>
                <w:rFonts w:ascii="宋体" w:hAnsi="宋体" w:hint="eastAsia"/>
                <w:sz w:val="24"/>
                <w:szCs w:val="24"/>
              </w:rPr>
              <w:t>（</w:t>
            </w:r>
            <w:r w:rsidRPr="004F1D5C">
              <w:rPr>
                <w:rFonts w:ascii="宋体" w:hAnsi="宋体"/>
                <w:sz w:val="24"/>
                <w:szCs w:val="24"/>
              </w:rPr>
              <w:t>20</w:t>
            </w:r>
            <w:r w:rsidRPr="004F1D5C">
              <w:rPr>
                <w:rFonts w:ascii="宋体" w:hAnsi="宋体" w:hint="eastAsia"/>
                <w:sz w:val="24"/>
                <w:szCs w:val="24"/>
              </w:rPr>
              <w:t>分钟，1ppb混合溶液、无内标、不同模式间切换）</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4</w:t>
            </w:r>
            <w:r w:rsidRPr="004F1D5C">
              <w:rPr>
                <w:rFonts w:ascii="宋体" w:hAnsi="宋体"/>
                <w:sz w:val="24"/>
                <w:szCs w:val="24"/>
              </w:rPr>
              <w:t>.</w:t>
            </w:r>
            <w:r w:rsidRPr="004F1D5C">
              <w:rPr>
                <w:rFonts w:ascii="宋体" w:hAnsi="宋体" w:hint="eastAsia"/>
                <w:sz w:val="24"/>
                <w:szCs w:val="24"/>
              </w:rPr>
              <w:t>5</w:t>
            </w:r>
            <w:r w:rsidRPr="004F1D5C">
              <w:rPr>
                <w:rFonts w:ascii="宋体" w:hAnsi="宋体"/>
                <w:sz w:val="24"/>
                <w:szCs w:val="24"/>
              </w:rPr>
              <w:t>.</w:t>
            </w:r>
            <w:r w:rsidRPr="004F1D5C">
              <w:rPr>
                <w:rFonts w:ascii="宋体" w:hAnsi="宋体" w:hint="eastAsia"/>
                <w:sz w:val="24"/>
                <w:szCs w:val="24"/>
              </w:rPr>
              <w:t>2</w:t>
            </w:r>
            <w:r w:rsidRPr="004F1D5C">
              <w:rPr>
                <w:rFonts w:ascii="宋体" w:hAnsi="宋体"/>
                <w:sz w:val="24"/>
                <w:szCs w:val="24"/>
              </w:rPr>
              <w:t>长期稳定性（RSD）：≤4%（</w:t>
            </w:r>
            <w:r w:rsidRPr="004F1D5C">
              <w:rPr>
                <w:rFonts w:ascii="宋体" w:hAnsi="宋体" w:hint="eastAsia"/>
                <w:sz w:val="24"/>
                <w:szCs w:val="24"/>
              </w:rPr>
              <w:t>4小时，1ppb混合溶液、无内标、不同模式间切换</w:t>
            </w:r>
            <w:r w:rsidRPr="004F1D5C">
              <w:rPr>
                <w:rFonts w:ascii="宋体" w:hAnsi="宋体"/>
                <w:sz w:val="24"/>
                <w:szCs w:val="24"/>
              </w:rPr>
              <w:t>）</w:t>
            </w:r>
          </w:p>
          <w:p w:rsidR="00754DBA" w:rsidRPr="004F1D5C" w:rsidRDefault="00754DBA" w:rsidP="00CD74BF">
            <w:pPr>
              <w:spacing w:line="360" w:lineRule="auto"/>
              <w:rPr>
                <w:rFonts w:ascii="宋体" w:hAnsi="宋体" w:cs="宋体"/>
                <w:sz w:val="24"/>
                <w:szCs w:val="24"/>
              </w:rPr>
            </w:pPr>
            <w:r w:rsidRPr="004F1D5C">
              <w:rPr>
                <w:rFonts w:ascii="宋体" w:hAnsi="宋体" w:hint="eastAsia"/>
                <w:sz w:val="24"/>
                <w:szCs w:val="24"/>
              </w:rPr>
              <w:t>4.6 同位素精度：Ag107/Ag108</w:t>
            </w:r>
            <w:r w:rsidRPr="004F1D5C">
              <w:rPr>
                <w:rFonts w:ascii="宋体" w:hAnsi="宋体"/>
                <w:sz w:val="24"/>
                <w:szCs w:val="24"/>
              </w:rPr>
              <w:t>≤ 0.0</w:t>
            </w:r>
            <w:r w:rsidRPr="004F1D5C">
              <w:rPr>
                <w:rFonts w:ascii="宋体" w:hAnsi="宋体" w:hint="eastAsia"/>
                <w:sz w:val="24"/>
                <w:szCs w:val="24"/>
              </w:rPr>
              <w:t>8%；</w:t>
            </w:r>
            <w:r w:rsidRPr="004F1D5C">
              <w:rPr>
                <w:rFonts w:ascii="宋体" w:hAnsi="宋体" w:cs="宋体" w:hint="eastAsia"/>
                <w:sz w:val="24"/>
                <w:szCs w:val="24"/>
              </w:rPr>
              <w:t>（作为验收指标)</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★4</w:t>
            </w:r>
            <w:r w:rsidRPr="004F1D5C">
              <w:rPr>
                <w:rFonts w:ascii="宋体" w:hAnsi="宋体"/>
                <w:sz w:val="24"/>
                <w:szCs w:val="24"/>
              </w:rPr>
              <w:t>.</w:t>
            </w:r>
            <w:r w:rsidRPr="004F1D5C">
              <w:rPr>
                <w:rFonts w:ascii="宋体" w:hAnsi="宋体" w:hint="eastAsia"/>
                <w:sz w:val="24"/>
                <w:szCs w:val="24"/>
              </w:rPr>
              <w:t>7四极杆最短驻留时间（dwell time）10µs。</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★4.8</w:t>
            </w:r>
            <w:r w:rsidRPr="004F1D5C">
              <w:rPr>
                <w:rFonts w:ascii="宋体" w:hAnsi="宋体"/>
                <w:sz w:val="24"/>
                <w:szCs w:val="24"/>
              </w:rPr>
              <w:t>在一次样品测试中，</w:t>
            </w:r>
            <w:r w:rsidRPr="004F1D5C">
              <w:rPr>
                <w:rFonts w:ascii="宋体" w:hAnsi="宋体" w:hint="eastAsia"/>
                <w:sz w:val="24"/>
                <w:szCs w:val="24"/>
              </w:rPr>
              <w:t>可以设置8种不同分辨率，调节范围0.2-2.0amu。</w:t>
            </w:r>
          </w:p>
          <w:p w:rsidR="00754DBA" w:rsidRPr="009D479C" w:rsidRDefault="00754DBA" w:rsidP="00CD74BF">
            <w:pPr>
              <w:spacing w:line="360" w:lineRule="auto"/>
              <w:rPr>
                <w:rFonts w:ascii="宋体" w:hAnsi="宋体"/>
                <w:b/>
                <w:sz w:val="24"/>
                <w:szCs w:val="24"/>
              </w:rPr>
            </w:pPr>
            <w:r w:rsidRPr="009D479C">
              <w:rPr>
                <w:rFonts w:ascii="宋体" w:hAnsi="宋体" w:hint="eastAsia"/>
                <w:b/>
                <w:sz w:val="24"/>
                <w:szCs w:val="24"/>
              </w:rPr>
              <w:t>二、液相色谱技术要求：</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1、色谱泵：</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★1.1.一体式独立柱塞，数控直线驱动色谱泵技术，双压力传感器反馈回路，无需混合器和阻尼器。</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1.2.四元梯度：1-4路溶剂任意混合。</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1.3.流量范围：0.001 -10.000mL/min（典型0.050-5.000ml/min），以0.001mL/min为增量。</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1.4.流量精度：≤0.075%RSD（保留小数点后3位有效数字）。</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1.5.最大操作压力：≥5000psi。</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1.6.泵延迟体积：≤650µL(包括进样器扩散体积)，并且不随反压变化。</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1.7.柱塞清洗：自动，可编程。</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1.8.混合范围：0.0—100.0%  以 0.1% 增量。</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1.9.流速准确度：≤±1.0%。</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1.10.梯度准确度：≤± 0.5%，不随反压变化。  </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1.11.梯度精度：≤±0.15%RSD，不随反压变化。</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★1.12.梯度模式：预编&gt;10种梯度曲线，分为线性、步进、凹线、凸线四种类型。</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lastRenderedPageBreak/>
              <w:t>2、自动进样：</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2.1.样品瓶数：120位， 2mL样品瓶。</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2.2温度范围：室温以上20℃（或室温以上5℃）- 65℃，增量：1℃,温控精度0.1℃。</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3、检测器：</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3.1.紫外/可见光检测器:波长范围：190～700nm。</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3.2.流通池：梯形狭缝池, 池长：10mm </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3.3.流通池耐压：≥1000psi。</w:t>
            </w:r>
          </w:p>
          <w:p w:rsidR="00754DBA" w:rsidRPr="004F1D5C" w:rsidRDefault="00754DBA" w:rsidP="00CD74BF">
            <w:pPr>
              <w:spacing w:line="360" w:lineRule="auto"/>
              <w:rPr>
                <w:rFonts w:ascii="宋体" w:hAnsi="宋体"/>
                <w:b/>
                <w:sz w:val="24"/>
                <w:szCs w:val="24"/>
              </w:rPr>
            </w:pPr>
            <w:r w:rsidRPr="004F1D5C">
              <w:rPr>
                <w:rFonts w:ascii="宋体" w:hAnsi="宋体" w:hint="eastAsia"/>
                <w:b/>
                <w:sz w:val="24"/>
                <w:szCs w:val="24"/>
              </w:rPr>
              <w:t>三.</w:t>
            </w:r>
            <w:r w:rsidRPr="004F1D5C">
              <w:rPr>
                <w:rFonts w:ascii="宋体" w:hAnsi="宋体"/>
                <w:b/>
                <w:sz w:val="24"/>
                <w:szCs w:val="24"/>
              </w:rPr>
              <w:t>仪器</w:t>
            </w:r>
            <w:r w:rsidRPr="004F1D5C">
              <w:rPr>
                <w:rFonts w:ascii="宋体" w:hAnsi="宋体" w:hint="eastAsia"/>
                <w:b/>
                <w:sz w:val="24"/>
                <w:szCs w:val="24"/>
              </w:rPr>
              <w:t>配置</w:t>
            </w:r>
            <w:r w:rsidRPr="004F1D5C">
              <w:rPr>
                <w:rFonts w:ascii="宋体" w:hAnsi="宋体"/>
                <w:b/>
                <w:sz w:val="24"/>
                <w:szCs w:val="24"/>
              </w:rPr>
              <w:t>要求</w:t>
            </w:r>
            <w:r w:rsidRPr="004F1D5C">
              <w:rPr>
                <w:rFonts w:ascii="宋体" w:hAnsi="宋体" w:hint="eastAsia"/>
                <w:b/>
                <w:sz w:val="24"/>
                <w:szCs w:val="24"/>
              </w:rPr>
              <w:t>：</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1、四极杆电感</w:t>
            </w:r>
            <w:r w:rsidRPr="004F1D5C">
              <w:rPr>
                <w:rFonts w:ascii="宋体" w:hAnsi="宋体"/>
                <w:sz w:val="24"/>
                <w:szCs w:val="24"/>
              </w:rPr>
              <w:t>耦合等离子体质谱主机</w:t>
            </w:r>
            <w:r w:rsidRPr="004F1D5C">
              <w:rPr>
                <w:rFonts w:ascii="宋体" w:hAnsi="宋体" w:hint="eastAsia"/>
                <w:sz w:val="24"/>
                <w:szCs w:val="24"/>
              </w:rPr>
              <w:t xml:space="preserve"> 1套；</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2、 具有三路质量流量计的碰撞和反应池 1个</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3、 工作站软件 1套。</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4、循环冷却水系统（5-35℃控温）1台；</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5、调试溶液1瓶。</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6、消耗品备品备件：耐高盐、</w:t>
            </w:r>
            <w:r w:rsidRPr="004F1D5C">
              <w:rPr>
                <w:rFonts w:ascii="宋体" w:hAnsi="宋体"/>
                <w:sz w:val="24"/>
                <w:szCs w:val="24"/>
              </w:rPr>
              <w:t>高效同心</w:t>
            </w:r>
            <w:r w:rsidRPr="004F1D5C">
              <w:rPr>
                <w:rFonts w:ascii="宋体" w:hAnsi="宋体" w:hint="eastAsia"/>
                <w:sz w:val="24"/>
                <w:szCs w:val="24"/>
              </w:rPr>
              <w:t>和耐HF酸十子交叉</w:t>
            </w:r>
            <w:r w:rsidRPr="004F1D5C">
              <w:rPr>
                <w:rFonts w:ascii="宋体" w:hAnsi="宋体"/>
                <w:sz w:val="24"/>
                <w:szCs w:val="24"/>
              </w:rPr>
              <w:t>雾化器</w:t>
            </w:r>
            <w:r w:rsidRPr="004F1D5C">
              <w:rPr>
                <w:rFonts w:ascii="宋体" w:hAnsi="宋体" w:hint="eastAsia"/>
                <w:sz w:val="24"/>
                <w:szCs w:val="24"/>
              </w:rPr>
              <w:t>各1只，采样锥1个、截取锥1个、超级锥1个、石英矩管1支、石英中心管1支、采样锥垫片5个、进样泵管36支、废液管36支、进样毛细管2套、多元素混合标准溶液1瓶等。</w:t>
            </w:r>
          </w:p>
          <w:p w:rsidR="00754DBA" w:rsidRPr="004F1D5C" w:rsidRDefault="00754DBA" w:rsidP="00CD74BF">
            <w:pPr>
              <w:widowControl/>
              <w:autoSpaceDE w:val="0"/>
              <w:autoSpaceDN w:val="0"/>
              <w:adjustRightInd w:val="0"/>
              <w:spacing w:line="360" w:lineRule="auto"/>
              <w:jc w:val="left"/>
              <w:rPr>
                <w:rFonts w:ascii="宋体" w:hAnsi="宋体"/>
                <w:sz w:val="24"/>
                <w:szCs w:val="24"/>
              </w:rPr>
            </w:pPr>
            <w:r w:rsidRPr="004F1D5C">
              <w:rPr>
                <w:rFonts w:ascii="宋体" w:hAnsi="宋体" w:hint="eastAsia"/>
                <w:sz w:val="24"/>
                <w:szCs w:val="24"/>
              </w:rPr>
              <w:t>7、工作站：i7处理器，8G内存，1T硬盘，彩色液晶显示器、Win7 -64位正版中文操作系统。移动工作站：Surface Pro 4（i5/4GB/128GB/中国版）） 各一台</w:t>
            </w:r>
          </w:p>
          <w:p w:rsidR="00754DBA" w:rsidRPr="004F1D5C" w:rsidRDefault="00754DBA" w:rsidP="00CD74BF">
            <w:pPr>
              <w:widowControl/>
              <w:autoSpaceDE w:val="0"/>
              <w:autoSpaceDN w:val="0"/>
              <w:adjustRightInd w:val="0"/>
              <w:spacing w:line="360" w:lineRule="auto"/>
              <w:jc w:val="left"/>
              <w:rPr>
                <w:rFonts w:ascii="宋体" w:hAnsi="宋体"/>
                <w:sz w:val="24"/>
                <w:szCs w:val="24"/>
              </w:rPr>
            </w:pPr>
            <w:r w:rsidRPr="004F1D5C">
              <w:rPr>
                <w:rFonts w:ascii="宋体" w:hAnsi="宋体" w:hint="eastAsia"/>
                <w:sz w:val="24"/>
                <w:szCs w:val="24"/>
              </w:rPr>
              <w:t>8、 ICPMS液相连用软件一套</w:t>
            </w:r>
          </w:p>
          <w:p w:rsidR="00754DBA" w:rsidRPr="004F1D5C" w:rsidRDefault="00754DBA" w:rsidP="00CD74BF">
            <w:pPr>
              <w:widowControl/>
              <w:autoSpaceDE w:val="0"/>
              <w:autoSpaceDN w:val="0"/>
              <w:adjustRightInd w:val="0"/>
              <w:spacing w:line="360" w:lineRule="auto"/>
              <w:jc w:val="left"/>
              <w:rPr>
                <w:rFonts w:ascii="宋体" w:hAnsi="宋体"/>
                <w:sz w:val="24"/>
                <w:szCs w:val="24"/>
              </w:rPr>
            </w:pPr>
            <w:r w:rsidRPr="004F1D5C">
              <w:rPr>
                <w:rFonts w:ascii="宋体" w:hAnsi="宋体" w:hint="eastAsia"/>
                <w:sz w:val="24"/>
                <w:szCs w:val="24"/>
              </w:rPr>
              <w:t>9、分析柱（可分析As3+、As5+、DMA、MMA； Cr3+、Cr6+；Se4+、Se6+；Hg2+、CH3Hg）、柱套、PEEK管等一套</w:t>
            </w:r>
          </w:p>
          <w:p w:rsidR="00754DBA" w:rsidRPr="004F1D5C" w:rsidRDefault="00754DBA" w:rsidP="00CD74BF">
            <w:pPr>
              <w:widowControl/>
              <w:autoSpaceDE w:val="0"/>
              <w:autoSpaceDN w:val="0"/>
              <w:adjustRightInd w:val="0"/>
              <w:spacing w:line="360" w:lineRule="auto"/>
              <w:jc w:val="left"/>
              <w:rPr>
                <w:rFonts w:ascii="宋体" w:hAnsi="宋体"/>
                <w:sz w:val="24"/>
                <w:szCs w:val="24"/>
              </w:rPr>
            </w:pPr>
            <w:r w:rsidRPr="004F1D5C">
              <w:rPr>
                <w:rFonts w:ascii="宋体" w:hAnsi="宋体" w:hint="eastAsia"/>
                <w:sz w:val="24"/>
                <w:szCs w:val="24"/>
              </w:rPr>
              <w:t>10、液相色谱一套（主机、自动进样器、四元泵、紫外检测器、色谱柱及相关配件）</w:t>
            </w:r>
          </w:p>
          <w:p w:rsidR="00754DBA" w:rsidRPr="004F1D5C" w:rsidRDefault="00754DBA" w:rsidP="00CD74BF">
            <w:pPr>
              <w:widowControl/>
              <w:autoSpaceDE w:val="0"/>
              <w:autoSpaceDN w:val="0"/>
              <w:adjustRightInd w:val="0"/>
              <w:spacing w:line="360" w:lineRule="auto"/>
              <w:jc w:val="left"/>
              <w:rPr>
                <w:rFonts w:ascii="宋体" w:hAnsi="宋体"/>
                <w:sz w:val="24"/>
                <w:szCs w:val="24"/>
              </w:rPr>
            </w:pPr>
            <w:r w:rsidRPr="004F1D5C">
              <w:rPr>
                <w:rFonts w:ascii="宋体" w:hAnsi="宋体" w:hint="eastAsia"/>
                <w:sz w:val="24"/>
                <w:szCs w:val="24"/>
              </w:rPr>
              <w:t>11、50ml特氟龙消解管六套（包括罐体、盖子垫片和玻璃支架）</w:t>
            </w:r>
          </w:p>
          <w:p w:rsidR="00754DBA" w:rsidRPr="004F1D5C" w:rsidRDefault="00754DBA" w:rsidP="00CD74BF">
            <w:pPr>
              <w:widowControl/>
              <w:autoSpaceDE w:val="0"/>
              <w:autoSpaceDN w:val="0"/>
              <w:adjustRightInd w:val="0"/>
              <w:spacing w:line="360" w:lineRule="auto"/>
              <w:jc w:val="left"/>
              <w:rPr>
                <w:rFonts w:ascii="宋体" w:hAnsi="宋体"/>
                <w:sz w:val="24"/>
                <w:szCs w:val="24"/>
              </w:rPr>
            </w:pPr>
            <w:r w:rsidRPr="004F1D5C">
              <w:rPr>
                <w:rFonts w:ascii="宋体" w:hAnsi="宋体" w:hint="eastAsia"/>
                <w:sz w:val="24"/>
                <w:szCs w:val="24"/>
              </w:rPr>
              <w:t>12、无管道净气型储药柜二台（空气更换频率：≥180次/小时，层板承重：≥70kg/m²，具有安全报警及在线监控信息系统）</w:t>
            </w:r>
          </w:p>
          <w:p w:rsidR="00754DBA" w:rsidRPr="004F1D5C" w:rsidRDefault="00754DBA" w:rsidP="00CD74BF">
            <w:pPr>
              <w:spacing w:line="360" w:lineRule="auto"/>
              <w:rPr>
                <w:rFonts w:ascii="宋体" w:hAnsi="宋体"/>
                <w:b/>
                <w:sz w:val="24"/>
                <w:szCs w:val="24"/>
              </w:rPr>
            </w:pPr>
            <w:r w:rsidRPr="004F1D5C">
              <w:rPr>
                <w:rFonts w:ascii="宋体" w:hAnsi="宋体" w:hint="eastAsia"/>
                <w:b/>
                <w:sz w:val="24"/>
                <w:szCs w:val="24"/>
              </w:rPr>
              <w:lastRenderedPageBreak/>
              <w:t>四、售后服务与培训</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1.供应商应在合同规定时间内完成仪器的安装调试，并达到</w:t>
            </w:r>
            <w:r>
              <w:rPr>
                <w:rFonts w:ascii="宋体" w:hAnsi="宋体" w:hint="eastAsia"/>
                <w:sz w:val="24"/>
                <w:szCs w:val="24"/>
              </w:rPr>
              <w:t>投标文件</w:t>
            </w:r>
            <w:r w:rsidRPr="004F1D5C">
              <w:rPr>
                <w:rFonts w:ascii="宋体" w:hAnsi="宋体" w:hint="eastAsia"/>
                <w:sz w:val="24"/>
                <w:szCs w:val="24"/>
              </w:rPr>
              <w:t>和技术文件（仪器说明书等）要求的性能，如果现场安装测试指标未通过，</w:t>
            </w:r>
            <w:r>
              <w:rPr>
                <w:rFonts w:ascii="宋体" w:hAnsi="宋体" w:hint="eastAsia"/>
                <w:sz w:val="24"/>
                <w:szCs w:val="24"/>
              </w:rPr>
              <w:t>采购人</w:t>
            </w:r>
            <w:r w:rsidRPr="004F1D5C">
              <w:rPr>
                <w:rFonts w:ascii="宋体" w:hAnsi="宋体" w:hint="eastAsia"/>
                <w:sz w:val="24"/>
                <w:szCs w:val="24"/>
              </w:rPr>
              <w:t>有权要求退货并要求赔偿损失。</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2.供应商免费提供用户现场安装、调试及培训。安装工程师在用户现场安装调试完毕后，进行现场讲解培训，人员不限。免费提供仪器使用手册、培训教材、应用文章等。保证用户掌握基本操作，可以正确操作使用仪器。</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3.供应商提供免费专业培训名额4名，包括仪器的基本原理、操作、日常维护及基础分析仪器理论课程，并提供上机培训。</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4.提供终身的技术支持。在成都有专门的应用工程师而非售后维修工程师对客户提供专业的应用技术支持。在客户遇到困难，可及时提供方法开发和应用支持的指导。</w:t>
            </w:r>
            <w:bookmarkEnd w:id="0"/>
            <w:bookmarkEnd w:id="1"/>
          </w:p>
          <w:p w:rsidR="00754DBA" w:rsidRPr="004F1D5C" w:rsidRDefault="00754DBA" w:rsidP="00CD74BF">
            <w:pPr>
              <w:spacing w:line="360" w:lineRule="auto"/>
              <w:ind w:left="360" w:hangingChars="150" w:hanging="360"/>
              <w:rPr>
                <w:rFonts w:ascii="宋体" w:hAnsi="宋体"/>
                <w:sz w:val="24"/>
                <w:szCs w:val="24"/>
              </w:rPr>
            </w:pPr>
            <w:r w:rsidRPr="004F1D5C">
              <w:rPr>
                <w:rFonts w:ascii="宋体" w:hAnsi="宋体" w:hint="eastAsia"/>
                <w:sz w:val="24"/>
                <w:szCs w:val="24"/>
              </w:rPr>
              <w:t>用户进行样品分析检测，直到采购人使用人员可独立进行操作为止；提供6名操作人员不少于一周的免费培训。</w:t>
            </w:r>
          </w:p>
        </w:tc>
        <w:tc>
          <w:tcPr>
            <w:tcW w:w="805" w:type="dxa"/>
            <w:vAlign w:val="center"/>
          </w:tcPr>
          <w:p w:rsidR="00754DBA" w:rsidRPr="004F1D5C" w:rsidRDefault="00754DBA" w:rsidP="00CD74BF">
            <w:pPr>
              <w:autoSpaceDE w:val="0"/>
              <w:autoSpaceDN w:val="0"/>
              <w:adjustRightInd w:val="0"/>
              <w:spacing w:line="360" w:lineRule="auto"/>
              <w:jc w:val="center"/>
              <w:rPr>
                <w:rFonts w:ascii="宋体" w:hAnsi="宋体"/>
                <w:sz w:val="24"/>
                <w:szCs w:val="24"/>
              </w:rPr>
            </w:pPr>
            <w:r w:rsidRPr="004F1D5C">
              <w:rPr>
                <w:rFonts w:ascii="宋体" w:hAnsi="宋体" w:cs="宋体" w:hint="eastAsia"/>
                <w:sz w:val="24"/>
                <w:szCs w:val="24"/>
              </w:rPr>
              <w:lastRenderedPageBreak/>
              <w:t>1套</w:t>
            </w:r>
          </w:p>
        </w:tc>
      </w:tr>
    </w:tbl>
    <w:p w:rsidR="00754DBA" w:rsidRPr="004F1D5C" w:rsidRDefault="00754DBA" w:rsidP="00754DBA">
      <w:pPr>
        <w:adjustRightInd w:val="0"/>
        <w:snapToGrid w:val="0"/>
        <w:spacing w:line="360" w:lineRule="auto"/>
        <w:rPr>
          <w:rFonts w:ascii="宋体" w:hAnsi="宋体"/>
          <w:b/>
          <w:sz w:val="24"/>
          <w:szCs w:val="24"/>
        </w:rPr>
      </w:pPr>
    </w:p>
    <w:p w:rsidR="00754DBA" w:rsidRPr="004F1D5C" w:rsidRDefault="00754DBA" w:rsidP="00754DBA">
      <w:pPr>
        <w:spacing w:line="360" w:lineRule="auto"/>
        <w:rPr>
          <w:rFonts w:ascii="宋体" w:hAnsi="宋体" w:cs="宋体"/>
          <w:b/>
          <w:bCs/>
          <w:sz w:val="24"/>
          <w:szCs w:val="24"/>
        </w:rPr>
      </w:pPr>
      <w:r w:rsidRPr="004F1D5C">
        <w:rPr>
          <w:rFonts w:ascii="宋体" w:hAnsi="宋体" w:cs="宋体" w:hint="eastAsia"/>
          <w:b/>
          <w:bCs/>
          <w:sz w:val="24"/>
          <w:szCs w:val="24"/>
        </w:rPr>
        <w:t>第2包：土壤研磨系统</w:t>
      </w:r>
    </w:p>
    <w:tbl>
      <w:tblPr>
        <w:tblW w:w="976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28"/>
        <w:gridCol w:w="921"/>
        <w:gridCol w:w="7065"/>
        <w:gridCol w:w="850"/>
      </w:tblGrid>
      <w:tr w:rsidR="00754DBA" w:rsidRPr="004F1D5C" w:rsidTr="00CD74BF">
        <w:trPr>
          <w:trHeight w:val="390"/>
          <w:jc w:val="center"/>
        </w:trPr>
        <w:tc>
          <w:tcPr>
            <w:tcW w:w="928" w:type="dxa"/>
            <w:vAlign w:val="center"/>
          </w:tcPr>
          <w:p w:rsidR="00754DBA" w:rsidRPr="004F1D5C" w:rsidRDefault="00754DBA" w:rsidP="00CD74BF">
            <w:pPr>
              <w:spacing w:line="360" w:lineRule="auto"/>
              <w:rPr>
                <w:rFonts w:ascii="宋体" w:hAnsi="宋体"/>
                <w:b/>
                <w:bCs/>
                <w:sz w:val="24"/>
                <w:szCs w:val="24"/>
              </w:rPr>
            </w:pPr>
            <w:r w:rsidRPr="004F1D5C">
              <w:rPr>
                <w:rFonts w:ascii="宋体" w:hAnsi="宋体" w:hint="eastAsia"/>
                <w:b/>
                <w:bCs/>
                <w:sz w:val="24"/>
                <w:szCs w:val="24"/>
              </w:rPr>
              <w:t>序号</w:t>
            </w:r>
          </w:p>
        </w:tc>
        <w:tc>
          <w:tcPr>
            <w:tcW w:w="921" w:type="dxa"/>
            <w:vAlign w:val="center"/>
          </w:tcPr>
          <w:p w:rsidR="00754DBA" w:rsidRPr="004F1D5C" w:rsidRDefault="00754DBA" w:rsidP="00CD74BF">
            <w:pPr>
              <w:spacing w:line="360" w:lineRule="auto"/>
              <w:rPr>
                <w:rFonts w:ascii="宋体" w:hAnsi="宋体"/>
                <w:b/>
                <w:bCs/>
                <w:sz w:val="24"/>
                <w:szCs w:val="24"/>
              </w:rPr>
            </w:pPr>
            <w:r w:rsidRPr="004F1D5C">
              <w:rPr>
                <w:rFonts w:ascii="宋体" w:hAnsi="宋体" w:hint="eastAsia"/>
                <w:b/>
                <w:bCs/>
                <w:sz w:val="24"/>
                <w:szCs w:val="24"/>
              </w:rPr>
              <w:t>名</w:t>
            </w:r>
            <w:r w:rsidRPr="004F1D5C">
              <w:rPr>
                <w:rFonts w:ascii="宋体" w:hAnsi="宋体"/>
                <w:b/>
                <w:bCs/>
                <w:sz w:val="24"/>
                <w:szCs w:val="24"/>
              </w:rPr>
              <w:t xml:space="preserve"> </w:t>
            </w:r>
            <w:r w:rsidRPr="004F1D5C">
              <w:rPr>
                <w:rFonts w:ascii="宋体" w:hAnsi="宋体" w:hint="eastAsia"/>
                <w:b/>
                <w:bCs/>
                <w:sz w:val="24"/>
                <w:szCs w:val="24"/>
              </w:rPr>
              <w:t>称</w:t>
            </w:r>
          </w:p>
        </w:tc>
        <w:tc>
          <w:tcPr>
            <w:tcW w:w="7065" w:type="dxa"/>
            <w:vAlign w:val="center"/>
          </w:tcPr>
          <w:p w:rsidR="00754DBA" w:rsidRPr="004F1D5C" w:rsidRDefault="00754DBA" w:rsidP="00CD74BF">
            <w:pPr>
              <w:spacing w:line="360" w:lineRule="auto"/>
              <w:ind w:firstLineChars="200" w:firstLine="482"/>
              <w:jc w:val="center"/>
              <w:rPr>
                <w:rFonts w:ascii="宋体" w:hAnsi="宋体"/>
                <w:b/>
                <w:bCs/>
                <w:sz w:val="24"/>
                <w:szCs w:val="24"/>
              </w:rPr>
            </w:pPr>
            <w:r w:rsidRPr="004F1D5C">
              <w:rPr>
                <w:rFonts w:ascii="宋体" w:hAnsi="宋体" w:hint="eastAsia"/>
                <w:b/>
                <w:bCs/>
                <w:sz w:val="24"/>
                <w:szCs w:val="24"/>
              </w:rPr>
              <w:t>主要技术参数</w:t>
            </w:r>
          </w:p>
        </w:tc>
        <w:tc>
          <w:tcPr>
            <w:tcW w:w="850" w:type="dxa"/>
            <w:vAlign w:val="center"/>
          </w:tcPr>
          <w:p w:rsidR="00754DBA" w:rsidRPr="004F1D5C" w:rsidRDefault="00754DBA" w:rsidP="00CD74BF">
            <w:pPr>
              <w:spacing w:line="360" w:lineRule="auto"/>
              <w:rPr>
                <w:rFonts w:ascii="宋体" w:hAnsi="宋体"/>
                <w:b/>
                <w:bCs/>
                <w:sz w:val="24"/>
                <w:szCs w:val="24"/>
              </w:rPr>
            </w:pPr>
            <w:r w:rsidRPr="004F1D5C">
              <w:rPr>
                <w:rFonts w:ascii="宋体" w:hAnsi="宋体" w:hint="eastAsia"/>
                <w:b/>
                <w:bCs/>
                <w:sz w:val="24"/>
                <w:szCs w:val="24"/>
              </w:rPr>
              <w:t>数量</w:t>
            </w:r>
          </w:p>
        </w:tc>
      </w:tr>
      <w:tr w:rsidR="00754DBA" w:rsidRPr="004F1D5C" w:rsidTr="00CD74BF">
        <w:trPr>
          <w:trHeight w:val="390"/>
          <w:jc w:val="center"/>
        </w:trPr>
        <w:tc>
          <w:tcPr>
            <w:tcW w:w="928" w:type="dxa"/>
            <w:vAlign w:val="center"/>
          </w:tcPr>
          <w:p w:rsidR="00754DBA" w:rsidRPr="004F1D5C" w:rsidRDefault="00754DBA" w:rsidP="00CD74BF">
            <w:pPr>
              <w:spacing w:line="360" w:lineRule="auto"/>
              <w:ind w:firstLineChars="100" w:firstLine="240"/>
              <w:rPr>
                <w:rFonts w:ascii="宋体" w:hAnsi="宋体"/>
                <w:sz w:val="24"/>
                <w:szCs w:val="24"/>
              </w:rPr>
            </w:pPr>
            <w:r w:rsidRPr="004F1D5C">
              <w:rPr>
                <w:rFonts w:ascii="宋体" w:hAnsi="宋体" w:hint="eastAsia"/>
                <w:sz w:val="24"/>
                <w:szCs w:val="24"/>
              </w:rPr>
              <w:t>1</w:t>
            </w:r>
          </w:p>
        </w:tc>
        <w:tc>
          <w:tcPr>
            <w:tcW w:w="921" w:type="dxa"/>
            <w:vAlign w:val="center"/>
          </w:tcPr>
          <w:p w:rsidR="00754DBA" w:rsidRPr="004F1D5C" w:rsidRDefault="00754DBA" w:rsidP="00CD74BF">
            <w:pPr>
              <w:spacing w:line="360" w:lineRule="auto"/>
              <w:jc w:val="center"/>
              <w:rPr>
                <w:rFonts w:ascii="宋体" w:hAnsi="宋体"/>
                <w:sz w:val="24"/>
                <w:szCs w:val="24"/>
              </w:rPr>
            </w:pPr>
            <w:r w:rsidRPr="004F1D5C">
              <w:rPr>
                <w:rFonts w:ascii="宋体" w:hAnsi="宋体" w:hint="eastAsia"/>
                <w:bCs/>
                <w:sz w:val="24"/>
                <w:szCs w:val="24"/>
              </w:rPr>
              <w:t>▲</w:t>
            </w:r>
            <w:r w:rsidRPr="004F1D5C">
              <w:rPr>
                <w:rFonts w:ascii="宋体" w:hAnsi="宋体" w:hint="eastAsia"/>
                <w:sz w:val="24"/>
                <w:szCs w:val="24"/>
              </w:rPr>
              <w:t>土壤研磨系统</w:t>
            </w:r>
          </w:p>
        </w:tc>
        <w:tc>
          <w:tcPr>
            <w:tcW w:w="7065" w:type="dxa"/>
            <w:vAlign w:val="center"/>
          </w:tcPr>
          <w:p w:rsidR="00754DBA" w:rsidRPr="004F1D5C" w:rsidRDefault="00754DBA" w:rsidP="00CD74BF">
            <w:pPr>
              <w:spacing w:line="360" w:lineRule="auto"/>
              <w:rPr>
                <w:rFonts w:ascii="宋体" w:hAnsi="宋体"/>
                <w:b/>
                <w:sz w:val="24"/>
                <w:szCs w:val="24"/>
              </w:rPr>
            </w:pPr>
            <w:r w:rsidRPr="004F1D5C">
              <w:rPr>
                <w:rFonts w:ascii="宋体" w:hAnsi="宋体" w:cs="宋体" w:hint="eastAsia"/>
                <w:b/>
                <w:bCs/>
                <w:sz w:val="24"/>
                <w:szCs w:val="24"/>
              </w:rPr>
              <w:t xml:space="preserve">  </w:t>
            </w:r>
            <w:r w:rsidRPr="004F1D5C">
              <w:rPr>
                <w:rFonts w:ascii="宋体" w:hAnsi="宋体" w:hint="eastAsia"/>
                <w:b/>
                <w:sz w:val="24"/>
                <w:szCs w:val="24"/>
              </w:rPr>
              <w:t>一、颚式破碎仪技术参数</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   1.颚式破碎仪是一款专为实验室设计的样品前处理设备，其设计紧凑，操作方便，使用寿命长，适合中等硬度、硬性、脆性等样品的快速初粉碎，尤其适合对小量样品进行无损伤粉碎处理；</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   2.进样尺寸：小于40mm，最终出料粒度：小于0.5mm；</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   3.样品处理量：小于3L；</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   4.转速：500-1000rpm，连续可调，数字显示；</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   5.颚板间隙调节：0-11mm，连续可调，可在控制面板数字显示；</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   ★6.仪器动颚板具有反转功能，可有效、快速的解决样品卡住颚板的情况；</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   ★7.颚板间隙具有零点校正功能，能够消除长期使用后磨损带</w:t>
            </w:r>
            <w:r w:rsidRPr="004F1D5C">
              <w:rPr>
                <w:rFonts w:ascii="宋体" w:hAnsi="宋体" w:hint="eastAsia"/>
                <w:sz w:val="24"/>
                <w:szCs w:val="24"/>
              </w:rPr>
              <w:lastRenderedPageBreak/>
              <w:t>来的影响；</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   ★8.进样漏斗采用单向进样及可翻转设计，并且可快速固定或拆卸，使得样品不产生回溅、防止损失，操作人员也可快速轻地清洁粉碎腔；</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   ★9.仪器运行过程中，当进料漏斗或样品接收槽被打开时，仪器自动停止运行；</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   10.控制器具有过流过载保护功能，延长仪器使用寿命；  </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   11.颚板的拆卸及更换无需其他工具，快捷方便；</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   12.仪器设有中央润滑系统，可对齿轮连接部分方便进行维护；</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   13.可选配颚板及刮磨板材质：锰钢、不锈钢、碳化钨、氧化锆；</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   ★14.仪器防护等级:IP20；</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   15.驱动功率：1.1KW；</w:t>
            </w:r>
          </w:p>
          <w:p w:rsidR="00754DBA" w:rsidRPr="004F1D5C" w:rsidRDefault="00754DBA" w:rsidP="00CD74BF">
            <w:pPr>
              <w:spacing w:line="360" w:lineRule="auto"/>
              <w:rPr>
                <w:rFonts w:ascii="宋体" w:hAnsi="宋体"/>
                <w:b/>
                <w:sz w:val="24"/>
                <w:szCs w:val="24"/>
              </w:rPr>
            </w:pPr>
            <w:r w:rsidRPr="004F1D5C">
              <w:rPr>
                <w:rFonts w:ascii="宋体" w:hAnsi="宋体" w:hint="eastAsia"/>
                <w:sz w:val="24"/>
                <w:szCs w:val="24"/>
              </w:rPr>
              <w:t xml:space="preserve"> </w:t>
            </w:r>
            <w:r w:rsidRPr="004F1D5C">
              <w:rPr>
                <w:rFonts w:ascii="宋体" w:hAnsi="宋体" w:hint="eastAsia"/>
                <w:b/>
                <w:sz w:val="24"/>
                <w:szCs w:val="24"/>
              </w:rPr>
              <w:t xml:space="preserve"> 二、行星式球磨仪技术参数</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工作原理：行星式球磨仪的研磨系统在电子系统的精确控制下，研磨罐绕轴自转，研磨球受到自转偏向力的叠加影响，产生的高能量使样品得到了粉碎。行星式球磨仪有四个或两个研磨平台。仪器适合对软性、中硬性、极硬性、脆性及韧性样品进行粉碎。既能干磨也能湿磨，可以在纳米材料和机械合金中应用。</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★2.进样尺寸：小于15mm</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3.最终出样尺寸：约0.1um（根据样品性质而定）</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4.研磨时间：数字显示1s-99h59min59s，可设置间歇时间，正反转功能来保证样品不易聚集以及减小温度变化.另外可设置分段时间研磨，在此过程中可以设置不同的速度。</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★5.太阳轮转速：数字显示30rpm-450rpm，液晶显示屏，无需按键</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★6.齿型皮带传动方式的应用，使得仪器运转噪音小，将动力系统产生的能力利用最大化。</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7.可储存10组参数组合，具有参数锁定功能，快速的匹配不同的样品，更加规范化和效率化</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lastRenderedPageBreak/>
              <w:t>★8.研磨平台数：2/4个,可同时研磨2份或4份或8份样品。仪器带有脚轮，方便随时移动，亦可锁定，保证运行时安全。</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★9.转速比：1：-2.2，太阳轮直径≥360mm，行星式球磨仪的的效率是由球磨效率因子决定的（球磨效率因子=太阳轮直径</w:t>
            </w:r>
            <w:r w:rsidRPr="004F1D5C">
              <w:rPr>
                <w:rFonts w:ascii="宋体" w:hAnsi="宋体" w:cs="Calibri"/>
                <w:sz w:val="24"/>
                <w:szCs w:val="24"/>
              </w:rPr>
              <w:t>²</w:t>
            </w:r>
            <w:r w:rsidRPr="004F1D5C">
              <w:rPr>
                <w:rFonts w:ascii="宋体" w:hAnsi="宋体" w:cs="仿宋" w:hint="eastAsia"/>
                <w:sz w:val="24"/>
                <w:szCs w:val="24"/>
              </w:rPr>
              <w:t>×转速比）</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★10.配备舒适型快速紧固装置。能快速便捷的固定在研磨罐周边的三块加厚金属固定装置上，能保证研磨套件的精确定位；并带有自锁功能（旋钮+锁扣定位双重锁紧）操作简单安全。</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★11.内置防滑转设计和容器底锥形设计，研磨平台上有底部阶梯中心定位及双定位销定位设计，确保研磨罐中心定位，保证研磨罐固定在定位孔上，运转过程中不滑动不错位。</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12.舱门盖配有内置磁控安全锁，舱门盖打开的状态下仪器不能运行，设备在研磨过程中舱门盖无法打开，最大限度的保证了操作的安全性。</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13.研磨室自动通风力系统，系统可根据电机的运转状态自动调节大小，高效的保障了仪器长期高速稳定运转。</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★14.仪器配有多种容积，多种材质的研磨罐供选择（硬质钢、不锈钢、氧化锆、玛瑙、刚玉、碳化钨）适用不同的样品研磨,并带有不锈钢保护外套。</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15.研磨罐及研磨盖有外延边，方便抓取，保证操作安全。</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16.研磨罐容积：其中50ml和80ml研磨罐，可在转接适配器中堆叠放置，最多可放置8个研磨罐；另外有125ml,250ml,500ml容积研磨罐供选择。     </w:t>
            </w:r>
          </w:p>
          <w:p w:rsidR="00754DBA" w:rsidRPr="004F1D5C" w:rsidRDefault="00754DBA" w:rsidP="00CD74BF">
            <w:pPr>
              <w:spacing w:line="360" w:lineRule="auto"/>
              <w:rPr>
                <w:rFonts w:ascii="宋体" w:hAnsi="宋体"/>
                <w:b/>
                <w:sz w:val="24"/>
                <w:szCs w:val="24"/>
              </w:rPr>
            </w:pPr>
            <w:r w:rsidRPr="004F1D5C">
              <w:rPr>
                <w:rFonts w:ascii="宋体" w:hAnsi="宋体" w:hint="eastAsia"/>
                <w:b/>
                <w:sz w:val="24"/>
                <w:szCs w:val="24"/>
              </w:rPr>
              <w:t>三、振荡筛分仪技术参数</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1.工作原理：振荡筛分仪的筛分系统在电磁驱动系统的精确控制下，产生驱动动力。样品在筛分仪的三维振荡下，小于筛子孔径的样品会依次下落，每个筛子里面都有所对应的尺寸样品，从而完成样品的分级。</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2.样品类型：粉末、松散物料、悬浮物。</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lastRenderedPageBreak/>
              <w:t>3.测量范围：20um-25mm。</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★4.样品处理量：最大6kg（根据样品性质而定）。</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5.最大分析筛级数：9级。</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6：分析筛盘直径：100mm、150mm、200mm、203mm和300mm。</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★7.筛分时间：数字显示1min-99min，可设置间歇时间5s-99s，防止样品团聚，更有利于样品的筛分。</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★8.振幅范围：0.2-3mm。</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★9.筛分方式：干筛和湿筛（由不同的配件完成）。</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★10.可储存9组参数组合，具有参数锁定功能，快速的匹配不同的样品，更加规范化和效率化，高清液晶显示屏，无需按键。</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舒适型紧固装置带双重锁定开启功能（只需在顶部的手柄处向下一按，就能安全、快速的锁紧固定好分析筛，向上一按，就能快速解锁分析筛），操作简单。</w:t>
            </w:r>
          </w:p>
          <w:p w:rsidR="00754DBA" w:rsidRPr="004F1D5C" w:rsidRDefault="00754DBA" w:rsidP="00CD74BF">
            <w:pPr>
              <w:spacing w:line="360" w:lineRule="auto"/>
              <w:rPr>
                <w:rFonts w:ascii="宋体" w:hAnsi="宋体"/>
                <w:b/>
                <w:sz w:val="24"/>
                <w:szCs w:val="24"/>
              </w:rPr>
            </w:pPr>
            <w:r w:rsidRPr="004F1D5C">
              <w:rPr>
                <w:rFonts w:ascii="宋体" w:hAnsi="宋体" w:hint="eastAsia"/>
                <w:b/>
                <w:sz w:val="24"/>
                <w:szCs w:val="24"/>
              </w:rPr>
              <w:t>四、自动旋转分样仪技术参数</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1.工作原理：自动分样仪的分样系统在电子系统的精确控制下，通过分样顶冠的旋转和自动进样器的匀速进样，可对疏松材料进行自动分样，确保每一份被分样品都具有代表杨和重现性。</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2.进样尺寸：最大12毫米。</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★3.分样系统和自动进样器时间设置：1-99分钟，数字显示，连续可调。</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★4.分样系统转速调节范围：每分钟70-110转，连续可调</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5.流量调节：最大5L/min，连续可调。</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6. 分样份数：可选6、8或10份，分样瓶容积30ml、100ml、250ml或500ml可选，单次分样最大量5L。</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7. 自动进样器配置，与分样系统为一体化设计，保证了操作的准确性和方便性。</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8. 分样顶冠接口快速插拔式设计，操作方便，效率高。 </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9.自动进样器的传送槽宽度和进料漏斗的容积可选。</w:t>
            </w:r>
          </w:p>
          <w:p w:rsidR="00754DBA" w:rsidRPr="004F1D5C" w:rsidRDefault="00754DBA" w:rsidP="00CD74BF">
            <w:pPr>
              <w:spacing w:line="360" w:lineRule="auto"/>
              <w:rPr>
                <w:rFonts w:ascii="宋体" w:hAnsi="宋体"/>
                <w:b/>
                <w:sz w:val="24"/>
                <w:szCs w:val="24"/>
              </w:rPr>
            </w:pPr>
            <w:r w:rsidRPr="004F1D5C">
              <w:rPr>
                <w:rFonts w:ascii="宋体" w:hAnsi="宋体" w:hint="eastAsia"/>
                <w:b/>
                <w:sz w:val="24"/>
                <w:szCs w:val="24"/>
              </w:rPr>
              <w:t>五、配置：</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lastRenderedPageBreak/>
              <w:t>1、颚式破碎仪配置:</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  1.1 颚式粉碎仪主机，1台；</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  1.2碳化钨粉碎颚板及刮磨板，1套。</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2、行星式球磨仪配置：</w:t>
            </w:r>
          </w:p>
          <w:p w:rsidR="00754DBA" w:rsidRPr="004F1D5C" w:rsidRDefault="00754DBA" w:rsidP="00CD74BF">
            <w:pPr>
              <w:spacing w:line="360" w:lineRule="auto"/>
              <w:ind w:firstLineChars="100" w:firstLine="240"/>
              <w:rPr>
                <w:rFonts w:ascii="宋体" w:hAnsi="宋体"/>
                <w:sz w:val="24"/>
                <w:szCs w:val="24"/>
              </w:rPr>
            </w:pPr>
            <w:r w:rsidRPr="004F1D5C">
              <w:rPr>
                <w:rFonts w:ascii="宋体" w:hAnsi="宋体" w:hint="eastAsia"/>
                <w:sz w:val="24"/>
                <w:szCs w:val="24"/>
              </w:rPr>
              <w:t>2.1.行星式球磨仪主机  1台</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2.2.玛瑙制研磨罐  500ml     4个</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2.3.玛瑙制研磨球套件（含10mm研磨球1000g、20mm研磨球100个）    2套</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3、振荡筛分仪配置： </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3.1振荡筛分仪主机   1台</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3.2干筛装置及舒适型紧固装置   1套</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3.3分析筛直径300mm及收集盘 (10目，60目，100目，150目，200目各1个）  1套</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3.4.分析筛直径200mm及收集盘 (10目，60目，100目，150目，200目各1个）</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4、自动旋转分样配置：   </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4.1自动旋转分样仪主机(含8孔分样顶冠及样品瓶）                                             1台</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4.2自动进样器  1台</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六、售后服务及资格能力</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1.免费安装调试至仪器可正常运行，仪器安装调试后进行现场免费培训；</w:t>
            </w:r>
          </w:p>
          <w:p w:rsidR="00754DBA" w:rsidRPr="001D5B5F" w:rsidRDefault="00754DBA" w:rsidP="00CD74BF">
            <w:pPr>
              <w:spacing w:line="360" w:lineRule="auto"/>
              <w:rPr>
                <w:rFonts w:ascii="宋体" w:hAnsi="宋体"/>
                <w:b/>
                <w:sz w:val="24"/>
                <w:szCs w:val="24"/>
              </w:rPr>
            </w:pPr>
            <w:r w:rsidRPr="004F1D5C">
              <w:rPr>
                <w:rFonts w:ascii="宋体" w:hAnsi="宋体" w:hint="eastAsia"/>
                <w:sz w:val="24"/>
                <w:szCs w:val="24"/>
              </w:rPr>
              <w:t xml:space="preserve"> </w:t>
            </w:r>
            <w:r w:rsidRPr="001D5B5F">
              <w:rPr>
                <w:rFonts w:ascii="宋体" w:hAnsi="宋体" w:hint="eastAsia"/>
                <w:b/>
                <w:sz w:val="24"/>
                <w:szCs w:val="24"/>
              </w:rPr>
              <w:t>★2.生产厂商获得经中国国家认证认可监督管理委员会认证机构颁发的ISO9001质量管理体系认证；（投标文件中提供证书扫描件或影印件及认监委网站查询截图作为评审依据）</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 xml:space="preserve"> ★3.土壤研磨系统包括.颚式破碎仪、行星式球磨仪、振荡筛分仪和自动旋转分样仪四台仪器设备。供应商所投型号仪器，中标后15个工作日内向采购人提供质量管理部核发的企业标准原件和样机备查，逾期未提供或</w:t>
            </w:r>
            <w:r w:rsidRPr="004F1D5C">
              <w:rPr>
                <w:rFonts w:ascii="宋体" w:hAnsi="宋体"/>
                <w:sz w:val="24"/>
                <w:szCs w:val="24"/>
              </w:rPr>
              <w:t>与投标文件参数不符</w:t>
            </w:r>
            <w:r w:rsidRPr="004F1D5C">
              <w:rPr>
                <w:rFonts w:ascii="宋体" w:hAnsi="宋体" w:hint="eastAsia"/>
                <w:sz w:val="24"/>
                <w:szCs w:val="24"/>
              </w:rPr>
              <w:t>，</w:t>
            </w:r>
            <w:r w:rsidRPr="004F1D5C">
              <w:rPr>
                <w:rFonts w:ascii="宋体" w:hAnsi="宋体"/>
                <w:sz w:val="24"/>
                <w:szCs w:val="24"/>
              </w:rPr>
              <w:t>采购人有权</w:t>
            </w:r>
            <w:r w:rsidRPr="004F1D5C">
              <w:rPr>
                <w:rFonts w:ascii="宋体" w:hAnsi="宋体" w:hint="eastAsia"/>
                <w:sz w:val="24"/>
                <w:szCs w:val="24"/>
              </w:rPr>
              <w:t>拒签</w:t>
            </w:r>
            <w:r w:rsidRPr="004F1D5C">
              <w:rPr>
                <w:rFonts w:ascii="宋体" w:hAnsi="宋体"/>
                <w:sz w:val="24"/>
                <w:szCs w:val="24"/>
              </w:rPr>
              <w:t>合同，</w:t>
            </w:r>
            <w:r w:rsidRPr="004F1D5C">
              <w:rPr>
                <w:rFonts w:ascii="宋体" w:hAnsi="宋体"/>
                <w:sz w:val="24"/>
                <w:szCs w:val="24"/>
              </w:rPr>
              <w:lastRenderedPageBreak/>
              <w:t>并上报监管部门，由此带来的一切责任均由中标供应商承担。</w:t>
            </w:r>
          </w:p>
        </w:tc>
        <w:tc>
          <w:tcPr>
            <w:tcW w:w="850" w:type="dxa"/>
            <w:vAlign w:val="center"/>
          </w:tcPr>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lastRenderedPageBreak/>
              <w:t>1套</w:t>
            </w:r>
          </w:p>
        </w:tc>
      </w:tr>
    </w:tbl>
    <w:p w:rsidR="00754DBA" w:rsidRPr="004F1D5C" w:rsidRDefault="00754DBA" w:rsidP="00754DBA">
      <w:pPr>
        <w:spacing w:line="360" w:lineRule="auto"/>
        <w:rPr>
          <w:rFonts w:ascii="宋体" w:hAnsi="宋体" w:cs="宋体"/>
          <w:b/>
          <w:bCs/>
          <w:sz w:val="24"/>
          <w:szCs w:val="24"/>
        </w:rPr>
      </w:pPr>
    </w:p>
    <w:p w:rsidR="00754DBA" w:rsidRPr="004F1D5C" w:rsidRDefault="00754DBA" w:rsidP="00754DBA">
      <w:pPr>
        <w:spacing w:line="360" w:lineRule="auto"/>
        <w:rPr>
          <w:rFonts w:ascii="宋体" w:hAnsi="宋体" w:cs="宋体"/>
          <w:b/>
          <w:bCs/>
          <w:sz w:val="24"/>
          <w:szCs w:val="24"/>
        </w:rPr>
      </w:pPr>
      <w:r w:rsidRPr="004F1D5C">
        <w:rPr>
          <w:rFonts w:ascii="宋体" w:hAnsi="宋体" w:cs="宋体" w:hint="eastAsia"/>
          <w:b/>
          <w:bCs/>
          <w:sz w:val="24"/>
          <w:szCs w:val="24"/>
        </w:rPr>
        <w:t>第3包：样品采集及前处理设备</w:t>
      </w:r>
    </w:p>
    <w:tbl>
      <w:tblPr>
        <w:tblW w:w="945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27"/>
        <w:gridCol w:w="925"/>
        <w:gridCol w:w="6626"/>
        <w:gridCol w:w="980"/>
      </w:tblGrid>
      <w:tr w:rsidR="00754DBA" w:rsidRPr="004F1D5C" w:rsidTr="00CD74BF">
        <w:trPr>
          <w:trHeight w:val="390"/>
          <w:jc w:val="center"/>
        </w:trPr>
        <w:tc>
          <w:tcPr>
            <w:tcW w:w="927" w:type="dxa"/>
            <w:vAlign w:val="center"/>
          </w:tcPr>
          <w:p w:rsidR="00754DBA" w:rsidRPr="004F1D5C" w:rsidRDefault="00754DBA" w:rsidP="00CD74BF">
            <w:pPr>
              <w:spacing w:line="360" w:lineRule="auto"/>
              <w:rPr>
                <w:rFonts w:ascii="宋体" w:hAnsi="宋体"/>
                <w:b/>
                <w:bCs/>
                <w:sz w:val="24"/>
                <w:szCs w:val="24"/>
              </w:rPr>
            </w:pPr>
            <w:r w:rsidRPr="004F1D5C">
              <w:rPr>
                <w:rFonts w:ascii="宋体" w:hAnsi="宋体" w:hint="eastAsia"/>
                <w:b/>
                <w:bCs/>
                <w:sz w:val="24"/>
                <w:szCs w:val="24"/>
              </w:rPr>
              <w:t>序号</w:t>
            </w:r>
          </w:p>
        </w:tc>
        <w:tc>
          <w:tcPr>
            <w:tcW w:w="925" w:type="dxa"/>
            <w:vAlign w:val="center"/>
          </w:tcPr>
          <w:p w:rsidR="00754DBA" w:rsidRPr="004F1D5C" w:rsidRDefault="00754DBA" w:rsidP="00CD74BF">
            <w:pPr>
              <w:spacing w:line="360" w:lineRule="auto"/>
              <w:rPr>
                <w:rFonts w:ascii="宋体" w:hAnsi="宋体"/>
                <w:b/>
                <w:bCs/>
                <w:sz w:val="24"/>
                <w:szCs w:val="24"/>
              </w:rPr>
            </w:pPr>
            <w:r w:rsidRPr="004F1D5C">
              <w:rPr>
                <w:rFonts w:ascii="宋体" w:hAnsi="宋体" w:hint="eastAsia"/>
                <w:b/>
                <w:bCs/>
                <w:sz w:val="24"/>
                <w:szCs w:val="24"/>
              </w:rPr>
              <w:t>名</w:t>
            </w:r>
            <w:r w:rsidRPr="004F1D5C">
              <w:rPr>
                <w:rFonts w:ascii="宋体" w:hAnsi="宋体"/>
                <w:b/>
                <w:bCs/>
                <w:sz w:val="24"/>
                <w:szCs w:val="24"/>
              </w:rPr>
              <w:t xml:space="preserve"> </w:t>
            </w:r>
            <w:r w:rsidRPr="004F1D5C">
              <w:rPr>
                <w:rFonts w:ascii="宋体" w:hAnsi="宋体" w:hint="eastAsia"/>
                <w:b/>
                <w:bCs/>
                <w:sz w:val="24"/>
                <w:szCs w:val="24"/>
              </w:rPr>
              <w:t>称</w:t>
            </w:r>
          </w:p>
        </w:tc>
        <w:tc>
          <w:tcPr>
            <w:tcW w:w="6626" w:type="dxa"/>
            <w:vAlign w:val="center"/>
          </w:tcPr>
          <w:p w:rsidR="00754DBA" w:rsidRPr="004F1D5C" w:rsidRDefault="00754DBA" w:rsidP="00CD74BF">
            <w:pPr>
              <w:spacing w:line="360" w:lineRule="auto"/>
              <w:rPr>
                <w:rFonts w:ascii="宋体" w:hAnsi="宋体"/>
                <w:b/>
                <w:bCs/>
                <w:sz w:val="24"/>
                <w:szCs w:val="24"/>
              </w:rPr>
            </w:pPr>
            <w:r w:rsidRPr="004F1D5C">
              <w:rPr>
                <w:rFonts w:ascii="宋体" w:hAnsi="宋体" w:hint="eastAsia"/>
                <w:b/>
                <w:bCs/>
                <w:sz w:val="24"/>
                <w:szCs w:val="24"/>
              </w:rPr>
              <w:t>主要技术参数</w:t>
            </w:r>
          </w:p>
        </w:tc>
        <w:tc>
          <w:tcPr>
            <w:tcW w:w="980" w:type="dxa"/>
            <w:vAlign w:val="center"/>
          </w:tcPr>
          <w:p w:rsidR="00754DBA" w:rsidRPr="004F1D5C" w:rsidRDefault="00754DBA" w:rsidP="00CD74BF">
            <w:pPr>
              <w:spacing w:line="360" w:lineRule="auto"/>
              <w:rPr>
                <w:rFonts w:ascii="宋体" w:hAnsi="宋体"/>
                <w:b/>
                <w:bCs/>
                <w:sz w:val="24"/>
                <w:szCs w:val="24"/>
              </w:rPr>
            </w:pPr>
            <w:r w:rsidRPr="004F1D5C">
              <w:rPr>
                <w:rFonts w:ascii="宋体" w:hAnsi="宋体" w:hint="eastAsia"/>
                <w:b/>
                <w:bCs/>
                <w:sz w:val="24"/>
                <w:szCs w:val="24"/>
              </w:rPr>
              <w:t>数量</w:t>
            </w:r>
          </w:p>
        </w:tc>
      </w:tr>
      <w:tr w:rsidR="00754DBA" w:rsidRPr="004F1D5C" w:rsidTr="00CD74BF">
        <w:trPr>
          <w:trHeight w:val="390"/>
          <w:jc w:val="center"/>
        </w:trPr>
        <w:tc>
          <w:tcPr>
            <w:tcW w:w="927" w:type="dxa"/>
            <w:vAlign w:val="center"/>
          </w:tcPr>
          <w:p w:rsidR="00754DBA" w:rsidRPr="004F1D5C" w:rsidRDefault="00754DBA" w:rsidP="00CD74BF">
            <w:pPr>
              <w:spacing w:line="360" w:lineRule="auto"/>
              <w:ind w:firstLineChars="150" w:firstLine="360"/>
              <w:rPr>
                <w:rFonts w:ascii="宋体" w:hAnsi="宋体"/>
                <w:sz w:val="24"/>
                <w:szCs w:val="24"/>
              </w:rPr>
            </w:pPr>
            <w:r w:rsidRPr="004F1D5C">
              <w:rPr>
                <w:rFonts w:ascii="宋体" w:hAnsi="宋体" w:hint="eastAsia"/>
                <w:sz w:val="24"/>
                <w:szCs w:val="24"/>
              </w:rPr>
              <w:t>1</w:t>
            </w:r>
          </w:p>
        </w:tc>
        <w:tc>
          <w:tcPr>
            <w:tcW w:w="925" w:type="dxa"/>
            <w:vAlign w:val="center"/>
          </w:tcPr>
          <w:p w:rsidR="00754DBA" w:rsidRPr="004F1D5C" w:rsidRDefault="00754DBA" w:rsidP="00CD74BF">
            <w:pPr>
              <w:spacing w:line="360" w:lineRule="auto"/>
              <w:jc w:val="center"/>
              <w:rPr>
                <w:rFonts w:ascii="宋体" w:hAnsi="宋体"/>
                <w:sz w:val="24"/>
                <w:szCs w:val="24"/>
              </w:rPr>
            </w:pPr>
            <w:r w:rsidRPr="004F1D5C">
              <w:rPr>
                <w:rFonts w:ascii="宋体" w:hAnsi="宋体" w:hint="eastAsia"/>
                <w:bCs/>
                <w:sz w:val="24"/>
                <w:szCs w:val="24"/>
              </w:rPr>
              <w:t>▲</w:t>
            </w:r>
            <w:r w:rsidRPr="004F1D5C">
              <w:rPr>
                <w:rFonts w:ascii="宋体" w:hAnsi="宋体" w:hint="eastAsia"/>
                <w:b/>
                <w:bCs/>
                <w:sz w:val="24"/>
                <w:szCs w:val="24"/>
              </w:rPr>
              <w:t>全自动石墨消解仪</w:t>
            </w:r>
          </w:p>
        </w:tc>
        <w:tc>
          <w:tcPr>
            <w:tcW w:w="6626" w:type="dxa"/>
            <w:vAlign w:val="center"/>
          </w:tcPr>
          <w:p w:rsidR="00754DBA" w:rsidRPr="004F1D5C" w:rsidRDefault="00754DBA" w:rsidP="00CD74BF">
            <w:pPr>
              <w:spacing w:line="360" w:lineRule="auto"/>
              <w:rPr>
                <w:rFonts w:ascii="宋体" w:hAnsi="宋体"/>
                <w:sz w:val="24"/>
                <w:szCs w:val="24"/>
              </w:rPr>
            </w:pPr>
            <w:r w:rsidRPr="004F1D5C">
              <w:rPr>
                <w:rFonts w:ascii="宋体" w:hAnsi="宋体" w:hint="eastAsia"/>
                <w:b/>
                <w:bCs/>
                <w:sz w:val="24"/>
                <w:szCs w:val="24"/>
              </w:rPr>
              <w:t xml:space="preserve">一、基本配置与功能要求： </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t>★1、用途：符合中国国家标准的湿法消解方法和美国EPA标准的消解方法，用于各种样品的全自动消解（全自动加酸、加碱等任何试剂及样品，自动混匀，自动加热消解，自动颜色传感判定氧化终点，自动赶酸，自动定容等）。</w:t>
            </w:r>
          </w:p>
          <w:p w:rsidR="00754DBA" w:rsidRPr="004F1D5C" w:rsidRDefault="00754DBA" w:rsidP="00CD74BF">
            <w:pPr>
              <w:spacing w:line="360" w:lineRule="auto"/>
              <w:ind w:firstLineChars="150" w:firstLine="360"/>
              <w:rPr>
                <w:rFonts w:ascii="宋体" w:hAnsi="宋体"/>
                <w:sz w:val="24"/>
                <w:szCs w:val="24"/>
              </w:rPr>
            </w:pPr>
            <w:r w:rsidRPr="004F1D5C">
              <w:rPr>
                <w:rFonts w:ascii="宋体" w:hAnsi="宋体" w:hint="eastAsia"/>
                <w:sz w:val="24"/>
                <w:szCs w:val="24"/>
              </w:rPr>
              <w:t>2、配置：主机标准套，含消解试剂输送系统、消解试剂自动分配系统（机械臂）、石墨块加热系统、消解管升降振荡系统、颜色传感系统、样品精确定容系统及仪器控制和方法设置软件等；样品消解管一套（特氟龙材质，60个）；计算机1套；耗材包1个（含泵管2米，Y轴皮带2根）。恒温振荡水槽一套。150位液体自动进样盘及盘架二套。</w:t>
            </w:r>
          </w:p>
          <w:p w:rsidR="00754DBA" w:rsidRPr="004F1D5C" w:rsidRDefault="00754DBA" w:rsidP="00CD74BF">
            <w:pPr>
              <w:spacing w:line="360" w:lineRule="auto"/>
              <w:rPr>
                <w:rFonts w:ascii="宋体" w:hAnsi="宋体"/>
                <w:b/>
                <w:bCs/>
                <w:sz w:val="24"/>
                <w:szCs w:val="24"/>
              </w:rPr>
            </w:pPr>
            <w:r w:rsidRPr="004F1D5C">
              <w:rPr>
                <w:rFonts w:ascii="宋体" w:hAnsi="宋体" w:hint="eastAsia"/>
                <w:b/>
                <w:bCs/>
                <w:sz w:val="24"/>
                <w:szCs w:val="24"/>
              </w:rPr>
              <w:t>二、主要技术参数:</w:t>
            </w:r>
            <w:r w:rsidRPr="004F1D5C">
              <w:rPr>
                <w:rFonts w:ascii="宋体" w:hAnsi="宋体" w:hint="eastAsia"/>
                <w:sz w:val="24"/>
                <w:szCs w:val="24"/>
              </w:rPr>
              <w:t xml:space="preserve"> </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t>1、主机</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t>★1.1立体式石墨块加热主体，表面镀特氟龙，有酸引流功能。 60个或以上石墨加热孔，每个加热孔深度大于8.5厘米，保证消解管立体受热。每个加热孔上有2个对应的反射片，保证实现颜色传感，自动判定高锰酸钾氧化终点。</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t>★1.2温度均匀的橡胶绝缘电热片给石墨块加热。石墨块温度在常温到230℃（或以上）之间可调。消解过程中采用程序升温的方式，逐步提高消解温度，样品消解更彻底。60个或以上石墨加热孔在同一石墨块上，保证孔间温差小于1℃。</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t>1.3仪器主体采用多层镀特氟龙不锈钢，面板材质为特氟龙，可长期工作在高浓度酸雾环境中，不会被酸雾腐蚀。</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t>1.4样品消解管为特氟龙材质；样品消解管架采用不锈钢骨架，表面镀多层特氟龙，耐强酸碱，不会被腐蚀。</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lastRenderedPageBreak/>
              <w:t>2、消解试剂输送系统</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t>2.1 X-Y式机械臂</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t>2.2消解试剂添加时，马达升降系统升高，将样品管脱离加热块，在室温下添加试剂，避免剧烈反应等意外发生。</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t>★2.3消解试剂通道：九个，保证设置多种消解方法而不用手动更换试剂。</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t>★2.4消解试剂输送泵：3个，消解试剂加液口：3个，保证酸、强氧化剂和蒸馏水使用不同的通道。倾斜45度，以防消解管中的样品溅到管壁上。</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t>2.5消解试剂输送系统耐强酸强碱强氧化剂，输液速度可达4mL/s，速度可调，准确度优于1%。</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t>3、马达升降振荡系统</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t>3.1主机配置消解管架及马达系统，可自动升降消解管架。</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t>★3.2可通过马达振荡系统，实现消解管架的前后、左右、上下的震荡，实现加试剂后与样品的混匀。</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t>4、样品精确定容系统</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t>4.1样品消解完毕后，在室温下定容，通过微距低功率超声传感器测量消解管液面至传感器的距离，定容至指定体积（1～50mL）。</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t>★4.2定容精度：优于1％(50mL）</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t>5、颜色传感系统</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t>★</w:t>
            </w:r>
            <w:r w:rsidRPr="004F1D5C">
              <w:rPr>
                <w:rFonts w:hAnsi="宋体"/>
                <w:sz w:val="24"/>
                <w:szCs w:val="24"/>
              </w:rPr>
              <w:t>5.1</w:t>
            </w:r>
            <w:r w:rsidRPr="004F1D5C">
              <w:rPr>
                <w:rFonts w:hAnsi="宋体" w:hint="eastAsia"/>
                <w:sz w:val="24"/>
                <w:szCs w:val="24"/>
              </w:rPr>
              <w:t>发光二极管发射光线经45度折射片折射，穿过透明的消解管架和消解管内的溶液，再经另一个45度折射片折射，回到光源接收端。自动判定消解管内样品高锰酸钾氧化终点亮红色，保证消解过程全自动化。</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t>6、软件</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sz w:val="24"/>
                <w:szCs w:val="24"/>
              </w:rPr>
              <w:t>6.</w:t>
            </w:r>
            <w:r w:rsidRPr="004F1D5C">
              <w:rPr>
                <w:rFonts w:hAnsi="宋体" w:hint="eastAsia"/>
                <w:sz w:val="24"/>
                <w:szCs w:val="24"/>
              </w:rPr>
              <w:t>1可设置不同的消解方法，可存储，可调用。</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t>★6.2可监控消解试剂的消耗情况，在低存储水平时报警。</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t>★6.3中英文双语软件</w:t>
            </w:r>
          </w:p>
          <w:p w:rsidR="00754DBA" w:rsidRPr="004F1D5C" w:rsidRDefault="00754DBA" w:rsidP="00CD74BF">
            <w:pPr>
              <w:pStyle w:val="aa"/>
              <w:snapToGrid w:val="0"/>
              <w:spacing w:line="360" w:lineRule="auto"/>
              <w:ind w:firstLineChars="150" w:firstLine="360"/>
              <w:outlineLvl w:val="0"/>
              <w:rPr>
                <w:rFonts w:hAnsi="宋体"/>
                <w:sz w:val="24"/>
                <w:szCs w:val="24"/>
              </w:rPr>
            </w:pPr>
            <w:r w:rsidRPr="004F1D5C">
              <w:rPr>
                <w:rFonts w:hAnsi="宋体" w:hint="eastAsia"/>
                <w:sz w:val="24"/>
                <w:szCs w:val="24"/>
              </w:rPr>
              <w:lastRenderedPageBreak/>
              <w:t>7、恒温振荡水槽：水平方式，尺寸不小于320×350×320mm，温度-15～60℃</w:t>
            </w:r>
          </w:p>
          <w:p w:rsidR="00754DBA" w:rsidRPr="004F1D5C" w:rsidRDefault="00754DBA" w:rsidP="00CD74BF">
            <w:pPr>
              <w:pStyle w:val="aa"/>
              <w:snapToGrid w:val="0"/>
              <w:spacing w:line="360" w:lineRule="auto"/>
              <w:ind w:firstLineChars="150" w:firstLine="361"/>
              <w:outlineLvl w:val="0"/>
              <w:rPr>
                <w:rFonts w:hAnsi="宋体"/>
                <w:b/>
                <w:sz w:val="24"/>
                <w:szCs w:val="24"/>
              </w:rPr>
            </w:pPr>
            <w:r w:rsidRPr="004F1D5C">
              <w:rPr>
                <w:rFonts w:hAnsi="宋体" w:hint="eastAsia"/>
                <w:b/>
                <w:sz w:val="24"/>
                <w:szCs w:val="24"/>
              </w:rPr>
              <w:t>三、售后服务承诺</w:t>
            </w:r>
          </w:p>
          <w:p w:rsidR="00754DBA" w:rsidRPr="004F1D5C" w:rsidRDefault="00754DBA" w:rsidP="00CD74BF">
            <w:pPr>
              <w:spacing w:line="360" w:lineRule="auto"/>
              <w:ind w:firstLineChars="200" w:firstLine="480"/>
              <w:rPr>
                <w:rFonts w:ascii="宋体" w:hAnsi="宋体"/>
                <w:sz w:val="24"/>
                <w:szCs w:val="24"/>
              </w:rPr>
            </w:pPr>
            <w:r w:rsidRPr="004F1D5C">
              <w:rPr>
                <w:rFonts w:ascii="宋体" w:hAnsi="宋体" w:hint="eastAsia"/>
                <w:sz w:val="24"/>
                <w:szCs w:val="24"/>
              </w:rPr>
              <w:t>1、免费送货上门，免费安装调试合格，免费定期回访。</w:t>
            </w:r>
          </w:p>
          <w:p w:rsidR="00754DBA" w:rsidRPr="004F1D5C" w:rsidRDefault="00754DBA" w:rsidP="00CD74BF">
            <w:pPr>
              <w:spacing w:line="360" w:lineRule="auto"/>
              <w:ind w:firstLineChars="200" w:firstLine="480"/>
              <w:rPr>
                <w:rFonts w:ascii="宋体" w:hAnsi="宋体"/>
                <w:sz w:val="24"/>
                <w:szCs w:val="24"/>
              </w:rPr>
            </w:pPr>
            <w:r w:rsidRPr="004F1D5C">
              <w:rPr>
                <w:rFonts w:ascii="宋体" w:hAnsi="宋体" w:hint="eastAsia"/>
                <w:sz w:val="24"/>
                <w:szCs w:val="24"/>
              </w:rPr>
              <w:t>2、免费对采购人的操作人员现场进行基本的使用及维护培训，培训内容为仪器设备应用、维修、保养等方面，培训时间不少于3天；</w:t>
            </w:r>
          </w:p>
          <w:p w:rsidR="00754DBA" w:rsidRPr="004F1D5C" w:rsidRDefault="00754DBA" w:rsidP="00CD74BF">
            <w:pPr>
              <w:spacing w:line="360" w:lineRule="auto"/>
              <w:ind w:firstLineChars="200" w:firstLine="480"/>
              <w:rPr>
                <w:rFonts w:ascii="宋体" w:hAnsi="宋体"/>
                <w:sz w:val="24"/>
                <w:szCs w:val="24"/>
              </w:rPr>
            </w:pPr>
            <w:r w:rsidRPr="004F1D5C">
              <w:rPr>
                <w:rFonts w:ascii="宋体" w:hAnsi="宋体" w:hint="eastAsia"/>
                <w:sz w:val="24"/>
                <w:szCs w:val="24"/>
              </w:rPr>
              <w:t>3、提供仪器操作软件终身免费升级服务。</w:t>
            </w:r>
          </w:p>
          <w:p w:rsidR="00754DBA" w:rsidRPr="004F1D5C" w:rsidRDefault="00754DBA" w:rsidP="00CD74BF">
            <w:pPr>
              <w:spacing w:line="360" w:lineRule="auto"/>
              <w:ind w:firstLineChars="200" w:firstLine="480"/>
              <w:rPr>
                <w:rFonts w:ascii="宋体" w:hAnsi="宋体"/>
                <w:sz w:val="24"/>
                <w:szCs w:val="24"/>
              </w:rPr>
            </w:pPr>
            <w:r w:rsidRPr="004F1D5C">
              <w:rPr>
                <w:rFonts w:ascii="宋体" w:hAnsi="宋体" w:hint="eastAsia"/>
                <w:sz w:val="24"/>
                <w:szCs w:val="24"/>
              </w:rPr>
              <w:t>4、采购人有服务需求的，全天24小时响应；需要现场维修的，应在3个工作日内到达仪器现场；提供终身维护和保养服务并提供技术援助电话和售后服务电话。</w:t>
            </w:r>
          </w:p>
          <w:p w:rsidR="00754DBA" w:rsidRPr="004F1D5C" w:rsidRDefault="00754DBA" w:rsidP="00CD74BF">
            <w:pPr>
              <w:spacing w:line="360" w:lineRule="auto"/>
              <w:rPr>
                <w:rFonts w:ascii="宋体" w:hAnsi="宋体"/>
                <w:sz w:val="24"/>
                <w:szCs w:val="24"/>
              </w:rPr>
            </w:pPr>
          </w:p>
        </w:tc>
        <w:tc>
          <w:tcPr>
            <w:tcW w:w="980" w:type="dxa"/>
            <w:vAlign w:val="center"/>
          </w:tcPr>
          <w:p w:rsidR="00754DBA" w:rsidRPr="004F1D5C" w:rsidRDefault="00754DBA" w:rsidP="00CD74BF">
            <w:pPr>
              <w:spacing w:line="360" w:lineRule="auto"/>
              <w:rPr>
                <w:rFonts w:ascii="宋体" w:hAnsi="宋体"/>
                <w:sz w:val="24"/>
                <w:szCs w:val="24"/>
              </w:rPr>
            </w:pPr>
            <w:r w:rsidRPr="004F1D5C">
              <w:rPr>
                <w:rFonts w:ascii="宋体" w:hAnsi="宋体" w:hint="eastAsia"/>
                <w:bCs/>
                <w:sz w:val="24"/>
                <w:szCs w:val="24"/>
              </w:rPr>
              <w:lastRenderedPageBreak/>
              <w:t>1套</w:t>
            </w:r>
          </w:p>
        </w:tc>
      </w:tr>
      <w:tr w:rsidR="00754DBA" w:rsidRPr="004F1D5C" w:rsidTr="00CD74BF">
        <w:trPr>
          <w:trHeight w:val="390"/>
          <w:jc w:val="center"/>
        </w:trPr>
        <w:tc>
          <w:tcPr>
            <w:tcW w:w="927" w:type="dxa"/>
            <w:vAlign w:val="center"/>
          </w:tcPr>
          <w:p w:rsidR="00754DBA" w:rsidRPr="004F1D5C" w:rsidRDefault="00754DBA" w:rsidP="00CD74BF">
            <w:pPr>
              <w:spacing w:line="360" w:lineRule="auto"/>
              <w:ind w:firstLineChars="150" w:firstLine="360"/>
              <w:rPr>
                <w:rFonts w:ascii="宋体" w:hAnsi="宋体"/>
                <w:sz w:val="24"/>
                <w:szCs w:val="24"/>
              </w:rPr>
            </w:pPr>
            <w:r w:rsidRPr="004F1D5C">
              <w:rPr>
                <w:rFonts w:ascii="宋体" w:hAnsi="宋体" w:hint="eastAsia"/>
                <w:sz w:val="24"/>
                <w:szCs w:val="24"/>
              </w:rPr>
              <w:lastRenderedPageBreak/>
              <w:t>2</w:t>
            </w:r>
          </w:p>
        </w:tc>
        <w:tc>
          <w:tcPr>
            <w:tcW w:w="925" w:type="dxa"/>
            <w:vAlign w:val="center"/>
          </w:tcPr>
          <w:p w:rsidR="00754DBA" w:rsidRPr="004F1D5C" w:rsidRDefault="00754DBA" w:rsidP="00CD74BF">
            <w:pPr>
              <w:spacing w:line="360" w:lineRule="auto"/>
              <w:jc w:val="center"/>
              <w:rPr>
                <w:rFonts w:ascii="宋体" w:hAnsi="宋体"/>
                <w:bCs/>
                <w:sz w:val="24"/>
                <w:szCs w:val="24"/>
              </w:rPr>
            </w:pPr>
            <w:r w:rsidRPr="004F1D5C">
              <w:rPr>
                <w:rFonts w:ascii="宋体" w:hAnsi="宋体" w:hint="eastAsia"/>
                <w:bCs/>
                <w:sz w:val="24"/>
                <w:szCs w:val="24"/>
              </w:rPr>
              <w:t>翻转振荡</w:t>
            </w:r>
          </w:p>
        </w:tc>
        <w:tc>
          <w:tcPr>
            <w:tcW w:w="6626" w:type="dxa"/>
            <w:vAlign w:val="center"/>
          </w:tcPr>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一、基本用途：</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有害物质的固体废弃物在堆放或处置过程中遇水浸沥，其中的有害物质迁移转化，污染环境，对这一自然过程的野外或实验室模拟。符合《危险废物鉴别标准 浸出毒性鉴别》（GB5085.3-2007）、《固体废物浸出毒性浸出方法 硫酸硝酸法》（HJ/T299-2007）、《固体废物浸出毒性浸出方法 醋酸缓冲溶液法》（HJ/T300-2007）标准要求，包括非挥发性物质、挥发性物质浸出提取设备以及萃取容器;样品经过设备前处理后，可通过色谱类、质谱类等分析设备分析样品。</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一.技术参数</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技术特点：</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1专门针对TCLP程序的长时间大负荷运转设计</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2运转平稳，转速稳定</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3运转无噪音</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4系统可扩展性强，丰富的可选附件</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★5各种配件均采用快捷插头连接</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6开关定时一体控制器，控制精准</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lastRenderedPageBreak/>
              <w:t>7配备便携式气泵代替空压机</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技术参数：</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1、翻转式振荡器：</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★1.1开放式设计无遮盖，具手动按扭，可以徒手控制旋转器位置</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1.2运转平稳，转速稳定，运转无噪音。</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1.3翻转时间定时范围：0-99小时</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1.4样品放置位：12位</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1.5转速：每分钟30±2转</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1.6材质：整体铝合金支撑架</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★1.7保护装置：具有过负载保护装置。电机与振荡器采用联轴器连接，专门针对TCLP长时间大负荷运转设计；开关定时一体控制器，控制精准。</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1.8操作：可快速手工调节PH值</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1.9适用容器：可放置2L玻璃瓶，PE瓶，TEFLON瓶及ZHE容器、孔径：12-15cm</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2、高压过滤器：</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★2.1材质：316L不锈钢；耐压：100psi以上</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2.2规格：容量2.2升、直径142mm</w:t>
            </w:r>
            <w:r w:rsidRPr="004F1D5C">
              <w:rPr>
                <w:rFonts w:ascii="宋体" w:hAnsi="宋体" w:hint="eastAsia"/>
                <w:sz w:val="24"/>
                <w:szCs w:val="24"/>
              </w:rPr>
              <w:tab/>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2.</w:t>
            </w:r>
            <w:r w:rsidRPr="004F1D5C">
              <w:rPr>
                <w:rFonts w:ascii="宋体" w:hAnsi="宋体"/>
                <w:sz w:val="24"/>
                <w:szCs w:val="24"/>
              </w:rPr>
              <w:t>3</w:t>
            </w:r>
            <w:r w:rsidRPr="004F1D5C">
              <w:rPr>
                <w:rFonts w:ascii="宋体" w:hAnsi="宋体" w:hint="eastAsia"/>
                <w:sz w:val="24"/>
                <w:szCs w:val="24"/>
              </w:rPr>
              <w:t>其它：附气密式安全泄压阀</w:t>
            </w:r>
          </w:p>
          <w:p w:rsidR="00754DBA" w:rsidRPr="004F1D5C" w:rsidRDefault="00754DBA" w:rsidP="00CD74BF">
            <w:pPr>
              <w:spacing w:line="360" w:lineRule="auto"/>
              <w:jc w:val="left"/>
              <w:rPr>
                <w:rFonts w:ascii="宋体" w:hAnsi="宋体"/>
                <w:sz w:val="24"/>
                <w:szCs w:val="24"/>
              </w:rPr>
            </w:pPr>
            <w:bookmarkStart w:id="3" w:name="OLE_LINK3"/>
            <w:bookmarkStart w:id="4" w:name="OLE_LINK4"/>
            <w:r w:rsidRPr="004F1D5C">
              <w:rPr>
                <w:rFonts w:ascii="宋体" w:hAnsi="宋体" w:hint="eastAsia"/>
                <w:sz w:val="24"/>
                <w:szCs w:val="24"/>
              </w:rPr>
              <w:t>2.4内壁：电抛光≤0.4μm，按ASTM A967-99E1标准钝化</w:t>
            </w:r>
          </w:p>
          <w:bookmarkEnd w:id="3"/>
          <w:bookmarkEnd w:id="4"/>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2.5玻璃纤维滤纸：直径：142mm、孔隙0.7</w:t>
            </w:r>
            <w:bookmarkStart w:id="5" w:name="OLE_LINK1"/>
            <w:r w:rsidRPr="004F1D5C">
              <w:rPr>
                <w:rFonts w:ascii="宋体" w:hAnsi="宋体" w:hint="eastAsia"/>
                <w:sz w:val="24"/>
                <w:szCs w:val="24"/>
              </w:rPr>
              <w:t>μm</w:t>
            </w:r>
            <w:bookmarkEnd w:id="5"/>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2.6不锈钢滤片：直径：142mm、孔隙：0.5μm</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3、零空间式萃取容器：</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★3.1材质：316L不锈钢制；耐压：100psi以上</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3.2内壁：电抛光≤0.4μm，按ASTM A967-99E1标准钝化</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3.3规格：容量550ml 直径：90mm</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3.4耐温：可长期放置在4℃低温中</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3.5压力表：0-60psi 油式压力表</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lastRenderedPageBreak/>
              <w:t>3.6其它：内层具SLO/FLO镀膜，可使活塞推动平顺</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3.7活塞推动压力：5-10psi</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3.8玻璃纤维滤纸：直径：90mm、孔隙：0.7μm</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3.9不锈钢滤片：直径：90mm、孔隙：0.5μm</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4、气密式注射器：</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★4.1材质：PMMA或不锈钢材质内层</w:t>
            </w:r>
            <w:bookmarkStart w:id="6" w:name="OLE_LINK9"/>
            <w:bookmarkStart w:id="7" w:name="OLE_LINK10"/>
            <w:r w:rsidRPr="004F1D5C">
              <w:rPr>
                <w:rFonts w:ascii="宋体" w:hAnsi="宋体" w:hint="eastAsia"/>
                <w:sz w:val="24"/>
                <w:szCs w:val="24"/>
              </w:rPr>
              <w:t>TEFLON</w:t>
            </w:r>
            <w:bookmarkEnd w:id="6"/>
            <w:bookmarkEnd w:id="7"/>
            <w:r w:rsidRPr="004F1D5C">
              <w:rPr>
                <w:rFonts w:ascii="宋体" w:hAnsi="宋体" w:hint="eastAsia"/>
                <w:sz w:val="24"/>
                <w:szCs w:val="24"/>
              </w:rPr>
              <w:t>镀膜</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4.2容量：≥500ml</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4.3控制阀：具有TEFLON气密阀</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5、萃取溶液输送泵：</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★5.1泵头材质：不锈钢内衬TEFLON</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 xml:space="preserve">5.2其他：可在任意时刻（运转或停止）调节流量及流动方向 </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★5.3转速范围：300-3000rpm；最大流量：2500ml/min</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5.4流量设定：自动设定输送液量</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5.5最大出口压力：130psi</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5.6输送液体粘度：</w:t>
            </w:r>
            <w:bookmarkStart w:id="8" w:name="OLE_LINK12"/>
            <w:bookmarkStart w:id="9" w:name="OLE_LINK11"/>
            <w:r w:rsidRPr="004F1D5C">
              <w:rPr>
                <w:rFonts w:ascii="宋体" w:hAnsi="宋体" w:hint="eastAsia"/>
                <w:sz w:val="24"/>
                <w:szCs w:val="24"/>
              </w:rPr>
              <w:t>≤</w:t>
            </w:r>
            <w:bookmarkEnd w:id="8"/>
            <w:bookmarkEnd w:id="9"/>
            <w:r w:rsidRPr="004F1D5C">
              <w:rPr>
                <w:rFonts w:ascii="宋体" w:hAnsi="宋体" w:hint="eastAsia"/>
                <w:sz w:val="24"/>
                <w:szCs w:val="24"/>
              </w:rPr>
              <w:t>200cSt</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5.7供电方式：AC220V±20% 50Hz/60Hz</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5.8功率：≤150W</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5.9工作环境：环境温度0-40℃，相对湿度＜90%（不结露）</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5.10外形尺寸：290×207×180mm(长×宽×高)</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5.11重量：5.1Kg</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5.12防护等级：IP31</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6、萃取容器：</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6.1聚乙烯（PE）瓶：容量2L，具有密封广口</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6.2特氟龙瓶：容量2L，具有密封广口</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6.3玻璃瓶：容量2L，具有密封广口</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7、便携式可充电气泵</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★7.1操作方式：手持式可充电气泵，代替笨重的空压机，操作更灵活</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7.2最大压力：90Psi</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lastRenderedPageBreak/>
              <w:t>7.3连接：可与高压过滤器及零顶空萃取装置快插连接</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7.4电源：配备220V 50Hz/60Hz充电器</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二、配置要求</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2.1 12孔翻转式振荡器（</w:t>
            </w:r>
            <w:r w:rsidRPr="004F1D5C">
              <w:rPr>
                <w:rFonts w:ascii="宋体" w:hAnsi="宋体"/>
                <w:sz w:val="24"/>
                <w:szCs w:val="24"/>
              </w:rPr>
              <w:t>1</w:t>
            </w:r>
            <w:r w:rsidRPr="004F1D5C">
              <w:rPr>
                <w:rFonts w:ascii="宋体" w:hAnsi="宋体" w:hint="eastAsia"/>
                <w:sz w:val="24"/>
                <w:szCs w:val="24"/>
              </w:rPr>
              <w:t>台）</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2.2 高压过滤器（1套）</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2.3 零顶空萃取容器（2套）</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2.4 不锈钢气密式注射器（</w:t>
            </w:r>
            <w:r w:rsidRPr="004F1D5C">
              <w:rPr>
                <w:rFonts w:ascii="宋体" w:hAnsi="宋体"/>
                <w:sz w:val="24"/>
                <w:szCs w:val="24"/>
              </w:rPr>
              <w:t>1</w:t>
            </w:r>
            <w:r w:rsidRPr="004F1D5C">
              <w:rPr>
                <w:rFonts w:ascii="宋体" w:hAnsi="宋体" w:hint="eastAsia"/>
                <w:sz w:val="24"/>
                <w:szCs w:val="24"/>
              </w:rPr>
              <w:t>台）</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2.5 溶液输送泵（1台）</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2.6 萃取容器（玻璃瓶12个、聚乙烯瓶12个、特氟龙瓶8个）</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2.7便携空气压力泵（2台）</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三、售后服务承诺：</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（1)售后服务承诺之范围包括：由于仪器的设计、材料及工艺错误而造成仪器结构和操作缺陷。</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（2)关于仪器的安装及调试工作：仪器到达用户后15日之内指派技术工程师前往安装地点完成仪器的安装调试工作。</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3)关于仪器技术培训：指派专业技术工程师为用户的操作、维修人员和有关的工艺技术人员提供仪器使用及日常维护保养工作的专业培训，并根据用户需求制定全面的仪器知识及技术培训方案，此仪器技术培训涉及内容将包括：仪器的原理介绍、日常维护保养及仪器的实际操作、仪器专业问题解答等。</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4)关于技术支持服务：竭尽全力为用户提供及时周到、专业细致7×24小时全方位响应的高质量技术服务支持：仪器保证期限内，我公司将自仪器故障报修后30分钟内响应，24小时以内指定专业工程师到达现场，帮助用户在最短时间内完成故障的排除及解决工作。当存在由于仪器的设计，材料及工艺错误而造成仪器结构和操作缺陷，导致故障无法修复，须更换配件及耗材时，我公司将第一时间进行替换，保证用户实验进程不受到影响。</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t>四、质保期</w:t>
            </w:r>
          </w:p>
          <w:p w:rsidR="00754DBA" w:rsidRPr="004F1D5C" w:rsidRDefault="00754DBA" w:rsidP="00CD74BF">
            <w:pPr>
              <w:spacing w:line="360" w:lineRule="auto"/>
              <w:jc w:val="left"/>
              <w:rPr>
                <w:rFonts w:ascii="宋体" w:hAnsi="宋体"/>
                <w:sz w:val="24"/>
                <w:szCs w:val="24"/>
              </w:rPr>
            </w:pPr>
            <w:r w:rsidRPr="004F1D5C">
              <w:rPr>
                <w:rFonts w:ascii="宋体" w:hAnsi="宋体" w:hint="eastAsia"/>
                <w:sz w:val="24"/>
                <w:szCs w:val="24"/>
              </w:rPr>
              <w:lastRenderedPageBreak/>
              <w:t>关于仪器质量保证及备件供应：全新原厂仪器。自交货之日起质量保证服务期为壹年，质量保证服务期内我公司将为用户提供免费维修、更换非人为损坏零部件及技术支持及信息咨询服务，在保修期结束后以优惠价格提供备品配件。</w:t>
            </w:r>
          </w:p>
        </w:tc>
        <w:tc>
          <w:tcPr>
            <w:tcW w:w="980" w:type="dxa"/>
            <w:vAlign w:val="center"/>
          </w:tcPr>
          <w:p w:rsidR="00754DBA" w:rsidRPr="004F1D5C" w:rsidRDefault="00754DBA" w:rsidP="00CD74BF">
            <w:pPr>
              <w:spacing w:line="360" w:lineRule="auto"/>
              <w:rPr>
                <w:rFonts w:ascii="宋体" w:hAnsi="宋体"/>
                <w:bCs/>
                <w:sz w:val="24"/>
                <w:szCs w:val="24"/>
              </w:rPr>
            </w:pPr>
            <w:r w:rsidRPr="004F1D5C">
              <w:rPr>
                <w:rFonts w:ascii="宋体" w:hAnsi="宋体" w:hint="eastAsia"/>
                <w:bCs/>
                <w:sz w:val="24"/>
                <w:szCs w:val="24"/>
              </w:rPr>
              <w:lastRenderedPageBreak/>
              <w:t>1套</w:t>
            </w:r>
          </w:p>
        </w:tc>
      </w:tr>
      <w:tr w:rsidR="00754DBA" w:rsidRPr="004F1D5C" w:rsidTr="00CD74BF">
        <w:trPr>
          <w:trHeight w:val="390"/>
          <w:jc w:val="center"/>
        </w:trPr>
        <w:tc>
          <w:tcPr>
            <w:tcW w:w="927" w:type="dxa"/>
            <w:vAlign w:val="center"/>
          </w:tcPr>
          <w:p w:rsidR="00754DBA" w:rsidRPr="004F1D5C" w:rsidRDefault="00754DBA" w:rsidP="00CD74BF">
            <w:pPr>
              <w:spacing w:line="360" w:lineRule="auto"/>
              <w:ind w:firstLineChars="150" w:firstLine="360"/>
              <w:rPr>
                <w:rFonts w:ascii="宋体" w:hAnsi="宋体"/>
                <w:sz w:val="24"/>
                <w:szCs w:val="24"/>
              </w:rPr>
            </w:pPr>
            <w:r w:rsidRPr="004F1D5C">
              <w:rPr>
                <w:rFonts w:ascii="宋体" w:hAnsi="宋体" w:hint="eastAsia"/>
                <w:sz w:val="24"/>
                <w:szCs w:val="24"/>
              </w:rPr>
              <w:lastRenderedPageBreak/>
              <w:t>3</w:t>
            </w:r>
          </w:p>
        </w:tc>
        <w:tc>
          <w:tcPr>
            <w:tcW w:w="925" w:type="dxa"/>
            <w:vAlign w:val="center"/>
          </w:tcPr>
          <w:p w:rsidR="00754DBA" w:rsidRPr="004F1D5C" w:rsidRDefault="00754DBA" w:rsidP="00CD74BF">
            <w:pPr>
              <w:spacing w:line="360" w:lineRule="auto"/>
              <w:jc w:val="center"/>
              <w:rPr>
                <w:rFonts w:ascii="宋体" w:hAnsi="宋体"/>
                <w:bCs/>
                <w:sz w:val="24"/>
                <w:szCs w:val="24"/>
              </w:rPr>
            </w:pPr>
            <w:r w:rsidRPr="004F1D5C">
              <w:rPr>
                <w:rFonts w:ascii="宋体" w:hAnsi="宋体" w:hint="eastAsia"/>
                <w:b/>
                <w:sz w:val="24"/>
                <w:szCs w:val="24"/>
              </w:rPr>
              <w:t>样品全自动定量浓缩仪</w:t>
            </w:r>
          </w:p>
        </w:tc>
        <w:tc>
          <w:tcPr>
            <w:tcW w:w="6626" w:type="dxa"/>
            <w:vAlign w:val="center"/>
          </w:tcPr>
          <w:p w:rsidR="00754DBA" w:rsidRPr="004F1D5C" w:rsidRDefault="00754DBA" w:rsidP="00CD74BF">
            <w:pPr>
              <w:spacing w:line="360" w:lineRule="auto"/>
              <w:ind w:firstLineChars="100" w:firstLine="240"/>
              <w:rPr>
                <w:rFonts w:ascii="宋体" w:hAnsi="宋体"/>
                <w:sz w:val="24"/>
                <w:szCs w:val="24"/>
              </w:rPr>
            </w:pPr>
            <w:r w:rsidRPr="004F1D5C">
              <w:rPr>
                <w:rFonts w:ascii="宋体" w:hAnsi="宋体" w:hint="eastAsia"/>
                <w:sz w:val="24"/>
                <w:szCs w:val="24"/>
              </w:rPr>
              <w:t>一、定量浓缩：</w:t>
            </w:r>
          </w:p>
          <w:p w:rsidR="00754DBA" w:rsidRPr="004F1D5C" w:rsidRDefault="00754DBA" w:rsidP="00CD74BF">
            <w:pPr>
              <w:spacing w:line="360" w:lineRule="auto"/>
              <w:ind w:firstLineChars="100" w:firstLine="240"/>
              <w:rPr>
                <w:rFonts w:ascii="宋体" w:hAnsi="宋体"/>
                <w:sz w:val="24"/>
                <w:szCs w:val="24"/>
              </w:rPr>
            </w:pPr>
            <w:r w:rsidRPr="004F1D5C">
              <w:rPr>
                <w:rFonts w:ascii="宋体" w:hAnsi="宋体" w:hint="eastAsia"/>
                <w:sz w:val="24"/>
                <w:szCs w:val="24"/>
              </w:rPr>
              <w:t>1. 用途：对实验样品进行快速定量浓缩，无需人工看管。</w:t>
            </w:r>
          </w:p>
          <w:p w:rsidR="00754DBA" w:rsidRPr="004F1D5C" w:rsidRDefault="00754DBA" w:rsidP="00CD74BF">
            <w:pPr>
              <w:spacing w:line="360" w:lineRule="auto"/>
              <w:ind w:left="480" w:hangingChars="200" w:hanging="480"/>
              <w:rPr>
                <w:rFonts w:ascii="宋体" w:hAnsi="宋体"/>
                <w:sz w:val="24"/>
                <w:szCs w:val="24"/>
              </w:rPr>
            </w:pPr>
            <w:r w:rsidRPr="004F1D5C">
              <w:rPr>
                <w:rFonts w:ascii="宋体" w:hAnsi="宋体" w:hint="eastAsia"/>
                <w:sz w:val="24"/>
                <w:szCs w:val="24"/>
              </w:rPr>
              <w:t>★2 工作原理：采用氮气和水浴加热相结合的方式对样品进行浓缩，水浴温度为室温</w:t>
            </w:r>
            <w:r w:rsidRPr="004F1D5C">
              <w:rPr>
                <w:rFonts w:ascii="宋体" w:hAnsi="宋体"/>
                <w:sz w:val="24"/>
                <w:szCs w:val="24"/>
              </w:rPr>
              <w:t>—</w:t>
            </w:r>
            <w:r w:rsidRPr="004F1D5C">
              <w:rPr>
                <w:rFonts w:ascii="宋体" w:hAnsi="宋体" w:hint="eastAsia"/>
                <w:sz w:val="24"/>
                <w:szCs w:val="24"/>
              </w:rPr>
              <w:t>99℃，温度传感器所测温度必须为水浴的实时实际温度，不得为电加热板温度，加热均衡。</w:t>
            </w:r>
          </w:p>
          <w:p w:rsidR="00754DBA" w:rsidRPr="004F1D5C" w:rsidRDefault="00754DBA" w:rsidP="00CD74BF">
            <w:pPr>
              <w:spacing w:line="360" w:lineRule="auto"/>
              <w:ind w:left="480" w:hangingChars="200" w:hanging="480"/>
              <w:rPr>
                <w:rFonts w:ascii="宋体" w:hAnsi="宋体"/>
                <w:sz w:val="24"/>
                <w:szCs w:val="24"/>
              </w:rPr>
            </w:pPr>
            <w:r w:rsidRPr="004F1D5C">
              <w:rPr>
                <w:rFonts w:ascii="宋体" w:hAnsi="宋体" w:hint="eastAsia"/>
                <w:sz w:val="24"/>
                <w:szCs w:val="24"/>
              </w:rPr>
              <w:t>★3．每个样品管位置均配有独立的光学传感器，而非液位传感器（易受样品颜色影响），同一样品管，可分别定量浓缩至1.0ml和0.5ml，两种自动终点规格可在一台仪器上实现，整个浓缩过程无需人工看管。</w:t>
            </w:r>
          </w:p>
          <w:p w:rsidR="00754DBA" w:rsidRPr="004F1D5C" w:rsidRDefault="00754DBA" w:rsidP="00CD74BF">
            <w:pPr>
              <w:spacing w:line="360" w:lineRule="auto"/>
              <w:ind w:left="480" w:hangingChars="200" w:hanging="480"/>
              <w:rPr>
                <w:rFonts w:ascii="宋体" w:hAnsi="宋体"/>
                <w:sz w:val="24"/>
                <w:szCs w:val="24"/>
              </w:rPr>
            </w:pPr>
            <w:r w:rsidRPr="004F1D5C">
              <w:rPr>
                <w:rFonts w:ascii="宋体" w:hAnsi="宋体" w:hint="eastAsia"/>
                <w:sz w:val="24"/>
                <w:szCs w:val="24"/>
              </w:rPr>
              <w:t>★4. 采用旋涡气流斜吹技术及水浴加热，结合光学传感器对样品进行定量浓缩；一次可同时浓缩8个样品,8个单元相互独立,  每个单元可自由选择开启和关闭， 每个样品浓缩的体积为0~200ml。</w:t>
            </w:r>
          </w:p>
          <w:p w:rsidR="00754DBA" w:rsidRPr="004F1D5C" w:rsidRDefault="00754DBA" w:rsidP="00CD74BF">
            <w:pPr>
              <w:spacing w:line="360" w:lineRule="auto"/>
              <w:ind w:left="480" w:hangingChars="200" w:hanging="480"/>
              <w:rPr>
                <w:rFonts w:ascii="宋体" w:hAnsi="宋体"/>
                <w:sz w:val="24"/>
                <w:szCs w:val="24"/>
              </w:rPr>
            </w:pPr>
            <w:r w:rsidRPr="004F1D5C">
              <w:rPr>
                <w:rFonts w:ascii="宋体" w:hAnsi="宋体" w:hint="eastAsia"/>
                <w:sz w:val="24"/>
                <w:szCs w:val="24"/>
              </w:rPr>
              <w:t>★5. 样品到达设置终点后，吹扫自动停止，有指示灯和声音报警提示，任何时候开启浓缩仪盖板，仪器会立即停止工作，仪器有压力及温度显示，并具备光学探头诊断功能；因实验室特殊环境，系统控制要求采用机械式按键操作，不得采用触摸屏控制。</w:t>
            </w:r>
          </w:p>
          <w:p w:rsidR="00754DBA" w:rsidRPr="004F1D5C" w:rsidRDefault="00754DBA" w:rsidP="00CD74BF">
            <w:pPr>
              <w:spacing w:line="360" w:lineRule="auto"/>
              <w:ind w:left="360" w:hangingChars="150" w:hanging="360"/>
              <w:rPr>
                <w:rFonts w:ascii="宋体" w:hAnsi="宋体"/>
                <w:sz w:val="24"/>
                <w:szCs w:val="24"/>
              </w:rPr>
            </w:pPr>
            <w:r w:rsidRPr="004F1D5C">
              <w:rPr>
                <w:rFonts w:ascii="宋体" w:hAnsi="宋体" w:hint="eastAsia"/>
                <w:sz w:val="24"/>
                <w:szCs w:val="24"/>
              </w:rPr>
              <w:t>6. 多个操作方式：光学探头控制终点、时间控制、光学探头和时间相结合（到达探头设置的终点体积后按照设置的时间继续浓缩）、人工操作等四种方式来使用该仪器，真正人性化的设计，操作简单方便。</w:t>
            </w:r>
          </w:p>
          <w:p w:rsidR="00754DBA" w:rsidRPr="004F1D5C" w:rsidRDefault="00754DBA" w:rsidP="00CD74BF">
            <w:pPr>
              <w:spacing w:line="360" w:lineRule="auto"/>
              <w:ind w:firstLineChars="100" w:firstLine="240"/>
              <w:rPr>
                <w:rFonts w:ascii="宋体" w:hAnsi="宋体"/>
                <w:sz w:val="24"/>
                <w:szCs w:val="24"/>
              </w:rPr>
            </w:pPr>
            <w:r w:rsidRPr="004F1D5C">
              <w:rPr>
                <w:rFonts w:ascii="宋体" w:hAnsi="宋体" w:hint="eastAsia"/>
                <w:sz w:val="24"/>
                <w:szCs w:val="24"/>
              </w:rPr>
              <w:t>7. 浓缩的回收率稳定并保证高达90%以上。</w:t>
            </w:r>
          </w:p>
          <w:p w:rsidR="00754DBA" w:rsidRPr="004F1D5C" w:rsidRDefault="00754DBA" w:rsidP="00CD74BF">
            <w:pPr>
              <w:spacing w:line="360" w:lineRule="auto"/>
              <w:ind w:firstLineChars="100" w:firstLine="240"/>
              <w:rPr>
                <w:rFonts w:ascii="宋体" w:hAnsi="宋体"/>
                <w:sz w:val="24"/>
                <w:szCs w:val="24"/>
              </w:rPr>
            </w:pPr>
            <w:r w:rsidRPr="004F1D5C">
              <w:rPr>
                <w:rFonts w:ascii="宋体" w:hAnsi="宋体" w:hint="eastAsia"/>
                <w:sz w:val="24"/>
                <w:szCs w:val="24"/>
              </w:rPr>
              <w:t>8. 仪器具备自动排水功能，使用方便;</w:t>
            </w:r>
          </w:p>
          <w:p w:rsidR="00754DBA" w:rsidRPr="004F1D5C" w:rsidRDefault="00754DBA" w:rsidP="00CD74BF">
            <w:pPr>
              <w:spacing w:line="360" w:lineRule="auto"/>
              <w:ind w:left="480" w:hangingChars="200" w:hanging="480"/>
              <w:rPr>
                <w:rFonts w:ascii="宋体" w:hAnsi="宋体"/>
                <w:sz w:val="24"/>
                <w:szCs w:val="24"/>
              </w:rPr>
            </w:pPr>
            <w:r w:rsidRPr="004F1D5C">
              <w:rPr>
                <w:rFonts w:ascii="宋体" w:hAnsi="宋体" w:hint="eastAsia"/>
                <w:sz w:val="24"/>
                <w:szCs w:val="24"/>
              </w:rPr>
              <w:t>★9. 仪器浓缩时吹扫角度固定，位置不可调整，能形成特殊</w:t>
            </w:r>
            <w:r w:rsidRPr="004F1D5C">
              <w:rPr>
                <w:rFonts w:ascii="宋体" w:hAnsi="宋体" w:hint="eastAsia"/>
                <w:sz w:val="24"/>
                <w:szCs w:val="24"/>
              </w:rPr>
              <w:lastRenderedPageBreak/>
              <w:t>的漩涡气流；氮气吹扫针不得伸入样品管内部，不得上下移动，防止引起交叉污染。</w:t>
            </w:r>
          </w:p>
          <w:p w:rsidR="00754DBA" w:rsidRPr="004F1D5C" w:rsidRDefault="00754DBA" w:rsidP="00CD74BF">
            <w:pPr>
              <w:spacing w:line="360" w:lineRule="auto"/>
              <w:ind w:left="600" w:hangingChars="250" w:hanging="600"/>
              <w:rPr>
                <w:rFonts w:ascii="宋体" w:hAnsi="宋体"/>
                <w:sz w:val="24"/>
                <w:szCs w:val="24"/>
              </w:rPr>
            </w:pPr>
            <w:r w:rsidRPr="004F1D5C">
              <w:rPr>
                <w:rFonts w:ascii="宋体" w:hAnsi="宋体" w:hint="eastAsia"/>
                <w:sz w:val="24"/>
                <w:szCs w:val="24"/>
              </w:rPr>
              <w:t>★10. 仪器每个单元浓缩到达设置终点后，手机短信实时提醒用户，不受距离限制，真正智能化浓缩。</w:t>
            </w:r>
          </w:p>
          <w:p w:rsidR="00754DBA" w:rsidRPr="004F1D5C" w:rsidRDefault="00754DBA" w:rsidP="00CD74BF">
            <w:pPr>
              <w:spacing w:line="360" w:lineRule="auto"/>
              <w:rPr>
                <w:rFonts w:ascii="宋体" w:hAnsi="宋体"/>
                <w:sz w:val="24"/>
                <w:szCs w:val="24"/>
              </w:rPr>
            </w:pPr>
            <w:r w:rsidRPr="004F1D5C">
              <w:rPr>
                <w:rFonts w:ascii="宋体" w:hAnsi="宋体" w:hint="eastAsia"/>
                <w:sz w:val="24"/>
                <w:szCs w:val="24"/>
              </w:rPr>
              <w:t>二、溶剂回收：</w:t>
            </w:r>
          </w:p>
          <w:p w:rsidR="00754DBA" w:rsidRPr="004F1D5C" w:rsidRDefault="00754DBA" w:rsidP="00CD74BF">
            <w:pPr>
              <w:spacing w:line="360" w:lineRule="auto"/>
              <w:rPr>
                <w:rFonts w:ascii="宋体" w:hAnsi="宋体"/>
                <w:sz w:val="24"/>
                <w:szCs w:val="24"/>
              </w:rPr>
            </w:pPr>
            <w:r w:rsidRPr="004F1D5C">
              <w:rPr>
                <w:rFonts w:ascii="宋体" w:hAnsi="宋体"/>
                <w:sz w:val="24"/>
                <w:szCs w:val="24"/>
              </w:rPr>
              <w:t>1</w:t>
            </w:r>
            <w:r w:rsidRPr="004F1D5C">
              <w:rPr>
                <w:rFonts w:ascii="宋体" w:hAnsi="宋体" w:hint="eastAsia"/>
                <w:sz w:val="24"/>
                <w:szCs w:val="24"/>
              </w:rPr>
              <w:t>.</w:t>
            </w:r>
            <w:r w:rsidRPr="004F1D5C">
              <w:rPr>
                <w:rFonts w:ascii="宋体" w:hAnsi="宋体"/>
                <w:sz w:val="24"/>
                <w:szCs w:val="24"/>
              </w:rPr>
              <w:t>应用领域：</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sz w:val="24"/>
                <w:szCs w:val="24"/>
                <w:shd w:val="clear" w:color="auto" w:fill="FFFFFF"/>
              </w:rPr>
              <w:t>用于</w:t>
            </w:r>
            <w:r w:rsidRPr="004F1D5C">
              <w:rPr>
                <w:rFonts w:ascii="宋体" w:hAnsi="宋体" w:cs="Arial" w:hint="eastAsia"/>
                <w:sz w:val="24"/>
                <w:szCs w:val="24"/>
                <w:shd w:val="clear" w:color="auto" w:fill="FFFFFF"/>
              </w:rPr>
              <w:t>回收</w:t>
            </w:r>
            <w:r w:rsidRPr="004F1D5C">
              <w:rPr>
                <w:rFonts w:ascii="宋体" w:hAnsi="宋体" w:cs="Arial"/>
                <w:sz w:val="24"/>
                <w:szCs w:val="24"/>
                <w:shd w:val="clear" w:color="auto" w:fill="FFFFFF"/>
              </w:rPr>
              <w:t>蒸发、</w:t>
            </w:r>
            <w:r w:rsidRPr="004F1D5C">
              <w:rPr>
                <w:rFonts w:ascii="宋体" w:hAnsi="宋体" w:cs="Arial" w:hint="eastAsia"/>
                <w:sz w:val="24"/>
                <w:szCs w:val="24"/>
                <w:shd w:val="clear" w:color="auto" w:fill="FFFFFF"/>
              </w:rPr>
              <w:t>浓缩</w:t>
            </w:r>
            <w:r w:rsidRPr="004F1D5C">
              <w:rPr>
                <w:rFonts w:ascii="宋体" w:hAnsi="宋体" w:cs="Arial"/>
                <w:sz w:val="24"/>
                <w:szCs w:val="24"/>
                <w:shd w:val="clear" w:color="auto" w:fill="FFFFFF"/>
              </w:rPr>
              <w:t>、蒸馏、干燥等</w:t>
            </w:r>
            <w:r w:rsidRPr="004F1D5C">
              <w:rPr>
                <w:rFonts w:ascii="宋体" w:hAnsi="宋体" w:cs="Arial" w:hint="eastAsia"/>
                <w:sz w:val="24"/>
                <w:szCs w:val="24"/>
                <w:shd w:val="clear" w:color="auto" w:fill="FFFFFF"/>
              </w:rPr>
              <w:t>反应过程产生的有机废气，</w:t>
            </w:r>
            <w:r w:rsidRPr="004F1D5C">
              <w:rPr>
                <w:rFonts w:ascii="宋体" w:hAnsi="宋体" w:cs="Arial"/>
                <w:sz w:val="24"/>
                <w:szCs w:val="24"/>
                <w:shd w:val="clear" w:color="auto" w:fill="FFFFFF"/>
              </w:rPr>
              <w:t>避免排入大气中引起环境污染</w:t>
            </w:r>
            <w:r w:rsidRPr="004F1D5C">
              <w:rPr>
                <w:rFonts w:ascii="宋体" w:hAnsi="宋体" w:cs="Arial" w:hint="eastAsia"/>
                <w:sz w:val="24"/>
                <w:szCs w:val="24"/>
                <w:shd w:val="clear" w:color="auto" w:fill="FFFFFF"/>
              </w:rPr>
              <w:t>。</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2.工作原理：采用半导体制冷技术，将有机废气进行快速冷凝成液体导入废液瓶</w:t>
            </w:r>
            <w:r w:rsidRPr="004F1D5C">
              <w:rPr>
                <w:rFonts w:ascii="宋体" w:hAnsi="宋体" w:cs="Arial"/>
                <w:sz w:val="24"/>
                <w:szCs w:val="24"/>
                <w:shd w:val="clear" w:color="auto" w:fill="FFFFFF"/>
              </w:rPr>
              <w:t xml:space="preserve"> </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3</w:t>
            </w:r>
            <w:r w:rsidRPr="004F1D5C">
              <w:rPr>
                <w:rFonts w:ascii="宋体" w:hAnsi="宋体" w:cs="Arial"/>
                <w:sz w:val="24"/>
                <w:szCs w:val="24"/>
                <w:shd w:val="clear" w:color="auto" w:fill="FFFFFF"/>
              </w:rPr>
              <w:t>.性能参数：</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3.1</w:t>
            </w:r>
            <w:r w:rsidRPr="004F1D5C">
              <w:rPr>
                <w:rFonts w:ascii="宋体" w:hAnsi="宋体" w:cs="Arial"/>
                <w:sz w:val="24"/>
                <w:szCs w:val="24"/>
                <w:shd w:val="clear" w:color="auto" w:fill="FFFFFF"/>
              </w:rPr>
              <w:t>电源：：220V/50Hz</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 xml:space="preserve">3.2 </w:t>
            </w:r>
            <w:r w:rsidRPr="004F1D5C">
              <w:rPr>
                <w:rFonts w:ascii="宋体" w:hAnsi="宋体" w:cs="Arial"/>
                <w:sz w:val="24"/>
                <w:szCs w:val="24"/>
                <w:shd w:val="clear" w:color="auto" w:fill="FFFFFF"/>
              </w:rPr>
              <w:t>制冷方式：半导体制冷</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 xml:space="preserve">3.3. </w:t>
            </w:r>
            <w:r w:rsidRPr="004F1D5C">
              <w:rPr>
                <w:rFonts w:ascii="宋体" w:hAnsi="宋体" w:cs="Arial"/>
                <w:sz w:val="24"/>
                <w:szCs w:val="24"/>
                <w:shd w:val="clear" w:color="auto" w:fill="FFFFFF"/>
              </w:rPr>
              <w:t>尺寸（L×W×H）: 3</w:t>
            </w:r>
            <w:r w:rsidRPr="004F1D5C">
              <w:rPr>
                <w:rFonts w:ascii="宋体" w:hAnsi="宋体" w:cs="Arial" w:hint="eastAsia"/>
                <w:sz w:val="24"/>
                <w:szCs w:val="24"/>
                <w:shd w:val="clear" w:color="auto" w:fill="FFFFFF"/>
              </w:rPr>
              <w:t>0</w:t>
            </w:r>
            <w:r w:rsidRPr="004F1D5C">
              <w:rPr>
                <w:rFonts w:ascii="宋体" w:hAnsi="宋体" w:cs="Arial"/>
                <w:sz w:val="24"/>
                <w:szCs w:val="24"/>
                <w:shd w:val="clear" w:color="auto" w:fill="FFFFFF"/>
              </w:rPr>
              <w:t>0×</w:t>
            </w:r>
            <w:r w:rsidRPr="004F1D5C">
              <w:rPr>
                <w:rFonts w:ascii="宋体" w:hAnsi="宋体" w:cs="Arial" w:hint="eastAsia"/>
                <w:sz w:val="24"/>
                <w:szCs w:val="24"/>
                <w:shd w:val="clear" w:color="auto" w:fill="FFFFFF"/>
              </w:rPr>
              <w:t>31</w:t>
            </w:r>
            <w:r w:rsidRPr="004F1D5C">
              <w:rPr>
                <w:rFonts w:ascii="宋体" w:hAnsi="宋体" w:cs="Arial"/>
                <w:sz w:val="24"/>
                <w:szCs w:val="24"/>
                <w:shd w:val="clear" w:color="auto" w:fill="FFFFFF"/>
              </w:rPr>
              <w:t>0×</w:t>
            </w:r>
            <w:r w:rsidRPr="004F1D5C">
              <w:rPr>
                <w:rFonts w:ascii="宋体" w:hAnsi="宋体" w:cs="Arial" w:hint="eastAsia"/>
                <w:sz w:val="24"/>
                <w:szCs w:val="24"/>
                <w:shd w:val="clear" w:color="auto" w:fill="FFFFFF"/>
              </w:rPr>
              <w:t>400</w:t>
            </w:r>
            <w:r w:rsidRPr="004F1D5C">
              <w:rPr>
                <w:rFonts w:ascii="宋体" w:hAnsi="宋体" w:cs="Arial"/>
                <w:sz w:val="24"/>
                <w:szCs w:val="24"/>
                <w:shd w:val="clear" w:color="auto" w:fill="FFFFFF"/>
              </w:rPr>
              <w:t>mm</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 xml:space="preserve">3.4 </w:t>
            </w:r>
            <w:r w:rsidRPr="004F1D5C">
              <w:rPr>
                <w:rFonts w:ascii="宋体" w:hAnsi="宋体" w:cs="Arial"/>
                <w:sz w:val="24"/>
                <w:szCs w:val="24"/>
                <w:shd w:val="clear" w:color="auto" w:fill="FFFFFF"/>
              </w:rPr>
              <w:t>使用温度范围：-</w:t>
            </w:r>
            <w:r w:rsidRPr="004F1D5C">
              <w:rPr>
                <w:rFonts w:ascii="宋体" w:hAnsi="宋体" w:cs="Arial" w:hint="eastAsia"/>
                <w:sz w:val="24"/>
                <w:szCs w:val="24"/>
                <w:shd w:val="clear" w:color="auto" w:fill="FFFFFF"/>
              </w:rPr>
              <w:t>2</w:t>
            </w:r>
            <w:r w:rsidRPr="004F1D5C">
              <w:rPr>
                <w:rFonts w:ascii="宋体" w:hAnsi="宋体" w:cs="Arial"/>
                <w:sz w:val="24"/>
                <w:szCs w:val="24"/>
                <w:shd w:val="clear" w:color="auto" w:fill="FFFFFF"/>
              </w:rPr>
              <w:t>0</w:t>
            </w:r>
            <w:r w:rsidRPr="004F1D5C">
              <w:rPr>
                <w:rFonts w:ascii="宋体" w:hAnsi="宋体" w:cs="Arial" w:hint="eastAsia"/>
                <w:sz w:val="24"/>
                <w:szCs w:val="24"/>
                <w:shd w:val="clear" w:color="auto" w:fill="FFFFFF"/>
              </w:rPr>
              <w:t>℃——</w:t>
            </w:r>
            <w:r w:rsidRPr="004F1D5C">
              <w:rPr>
                <w:rFonts w:ascii="宋体" w:hAnsi="宋体" w:cs="Arial"/>
                <w:sz w:val="24"/>
                <w:szCs w:val="24"/>
                <w:shd w:val="clear" w:color="auto" w:fill="FFFFFF"/>
              </w:rPr>
              <w:t>室温</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sz w:val="24"/>
                <w:szCs w:val="24"/>
                <w:shd w:val="clear" w:color="auto" w:fill="FFFFFF"/>
              </w:rPr>
              <w:t>功率：1</w:t>
            </w:r>
            <w:r w:rsidRPr="004F1D5C">
              <w:rPr>
                <w:rFonts w:ascii="宋体" w:hAnsi="宋体" w:cs="Arial" w:hint="eastAsia"/>
                <w:sz w:val="24"/>
                <w:szCs w:val="24"/>
                <w:shd w:val="clear" w:color="auto" w:fill="FFFFFF"/>
              </w:rPr>
              <w:t xml:space="preserve">60 </w:t>
            </w:r>
            <w:r w:rsidRPr="004F1D5C">
              <w:rPr>
                <w:rFonts w:ascii="宋体" w:hAnsi="宋体" w:cs="Arial"/>
                <w:sz w:val="24"/>
                <w:szCs w:val="24"/>
                <w:shd w:val="clear" w:color="auto" w:fill="FFFFFF"/>
              </w:rPr>
              <w:t>W</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4</w:t>
            </w:r>
            <w:r w:rsidRPr="004F1D5C">
              <w:rPr>
                <w:rFonts w:ascii="宋体" w:hAnsi="宋体" w:cs="Arial"/>
                <w:sz w:val="24"/>
                <w:szCs w:val="24"/>
                <w:shd w:val="clear" w:color="auto" w:fill="FFFFFF"/>
              </w:rPr>
              <w:t>技术要求：</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★4.1采用半导体制冷技术，无需制冷剂，环境友好</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4.2导冷模块充满冷凝器腔，传导效果好，并能有效延长气体停留时间</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★4.3 内置抽气装置，可快速有效将有机废气吸入冷凝腔体，耐腐蚀排液管路，经久耐用。</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★4.4 内置活性炭吸附装置，二次吸收有机废气，强化溶剂回收效果</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三、 配置要求：</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1．一台全自动定量浓缩仪，1.5米废气排放管、不锈钢8位管架1个、另包含8只200ml/1.0ml 终点的样品浓缩管。</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2. 溶剂回收系统主机及相关附件工具包一套，5升溶剂瓶2个，活性炭吸附包2套。</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lastRenderedPageBreak/>
              <w:t>3.无线工作站：Surface Pro 4（i5/4GB/128GB/中国版）一台，</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4、打印机: 彩色</w:t>
            </w:r>
            <w:r w:rsidRPr="004F1D5C">
              <w:rPr>
                <w:rFonts w:ascii="宋体" w:hAnsi="宋体" w:cs="Arial"/>
                <w:sz w:val="24"/>
                <w:szCs w:val="24"/>
                <w:shd w:val="clear" w:color="auto" w:fill="FFFFFF"/>
              </w:rPr>
              <w:t>复印/打印/扫描</w:t>
            </w:r>
            <w:r w:rsidRPr="004F1D5C">
              <w:rPr>
                <w:rFonts w:ascii="宋体" w:hAnsi="宋体" w:cs="Arial" w:hint="eastAsia"/>
                <w:sz w:val="24"/>
                <w:szCs w:val="24"/>
                <w:shd w:val="clear" w:color="auto" w:fill="FFFFFF"/>
              </w:rPr>
              <w:t>复合型，最大纸张A3,复印速度分辨率分别为：20cpm、600×600dpi 打印速度分辨率20ppm 1200×1200dpi, 扫描分辨率600×600dpi。一台</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5、33mlSPE土壤萃取池10只。</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四、售后服务承诺：</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 xml:space="preserve">1.  </w:t>
            </w:r>
            <w:r w:rsidRPr="004F1D5C">
              <w:rPr>
                <w:rFonts w:ascii="宋体" w:hAnsi="宋体" w:cs="Arial"/>
                <w:sz w:val="24"/>
                <w:szCs w:val="24"/>
                <w:shd w:val="clear" w:color="auto" w:fill="FFFFFF"/>
              </w:rPr>
              <w:t>免费送货上门，免费安装调试合格，按国家有关规定实行“三包”，免费定期回访及维护。</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 xml:space="preserve">2.  </w:t>
            </w:r>
            <w:r w:rsidRPr="004F1D5C">
              <w:rPr>
                <w:rFonts w:ascii="宋体" w:hAnsi="宋体" w:cs="Arial"/>
                <w:sz w:val="24"/>
                <w:szCs w:val="24"/>
                <w:shd w:val="clear" w:color="auto" w:fill="FFFFFF"/>
              </w:rPr>
              <w:t>免费对用户的维护人员现场进行基本的使用及维护培训（包教会），培训内容为仪器设备应用、维修、保养等方面。</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 xml:space="preserve">3.  </w:t>
            </w:r>
            <w:r w:rsidRPr="004F1D5C">
              <w:rPr>
                <w:rFonts w:ascii="宋体" w:hAnsi="宋体" w:cs="Arial"/>
                <w:sz w:val="24"/>
                <w:szCs w:val="24"/>
                <w:shd w:val="clear" w:color="auto" w:fill="FFFFFF"/>
              </w:rPr>
              <w:t>仪器验收12个月内回访并免费培训一次。</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 xml:space="preserve">4.  </w:t>
            </w:r>
            <w:r w:rsidRPr="004F1D5C">
              <w:rPr>
                <w:rFonts w:ascii="宋体" w:hAnsi="宋体" w:cs="Arial"/>
                <w:sz w:val="24"/>
                <w:szCs w:val="24"/>
                <w:shd w:val="clear" w:color="auto" w:fill="FFFFFF"/>
              </w:rPr>
              <w:t>提供仪器操作软件终身免费升级服务。</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 xml:space="preserve">5.  </w:t>
            </w:r>
            <w:r w:rsidRPr="004F1D5C">
              <w:rPr>
                <w:rFonts w:ascii="宋体" w:hAnsi="宋体" w:cs="Arial"/>
                <w:sz w:val="24"/>
                <w:szCs w:val="24"/>
                <w:shd w:val="clear" w:color="auto" w:fill="FFFFFF"/>
              </w:rPr>
              <w:t>用户有服务需求的，在4小时内响应，需要现场维修的，在48小时内派工程师到现场；一般问题应在72小时内解决，重大问题或其他无法迅速解决的问题应在一周内解决或提出明确的解决方案。</w:t>
            </w:r>
          </w:p>
          <w:p w:rsidR="00754DBA" w:rsidRPr="004F1D5C" w:rsidRDefault="00754DBA" w:rsidP="00CD74BF">
            <w:pPr>
              <w:spacing w:line="360" w:lineRule="auto"/>
              <w:jc w:val="left"/>
              <w:rPr>
                <w:rFonts w:ascii="宋体" w:hAnsi="宋体" w:cs="Arial"/>
                <w:b/>
                <w:sz w:val="24"/>
                <w:szCs w:val="24"/>
                <w:shd w:val="clear" w:color="auto" w:fill="FFFFFF"/>
              </w:rPr>
            </w:pPr>
            <w:r w:rsidRPr="004F1D5C">
              <w:rPr>
                <w:rFonts w:ascii="宋体" w:hAnsi="宋体" w:cs="Arial" w:hint="eastAsia"/>
                <w:sz w:val="24"/>
                <w:szCs w:val="24"/>
                <w:shd w:val="clear" w:color="auto" w:fill="FFFFFF"/>
              </w:rPr>
              <w:t>6.</w:t>
            </w:r>
            <w:r w:rsidRPr="004F1D5C">
              <w:rPr>
                <w:rFonts w:ascii="宋体" w:hAnsi="宋体" w:cs="Arial"/>
                <w:sz w:val="24"/>
                <w:szCs w:val="24"/>
                <w:shd w:val="clear" w:color="auto" w:fill="FFFFFF"/>
              </w:rPr>
              <w:t>质保期结束后，供应商对系统仪器设备履行终身技术支持、维修、保养、零配件供应服务。对设备进行长期终身服务</w:t>
            </w:r>
            <w:r w:rsidRPr="004F1D5C">
              <w:rPr>
                <w:rFonts w:ascii="宋体" w:hAnsi="宋体" w:cs="Arial" w:hint="eastAsia"/>
                <w:sz w:val="24"/>
                <w:szCs w:val="24"/>
                <w:shd w:val="clear" w:color="auto" w:fill="FFFFFF"/>
              </w:rPr>
              <w:t>。</w:t>
            </w:r>
          </w:p>
        </w:tc>
        <w:tc>
          <w:tcPr>
            <w:tcW w:w="980" w:type="dxa"/>
            <w:vAlign w:val="center"/>
          </w:tcPr>
          <w:p w:rsidR="00754DBA" w:rsidRPr="004F1D5C" w:rsidRDefault="00754DBA" w:rsidP="00CD74BF">
            <w:pPr>
              <w:spacing w:line="360" w:lineRule="auto"/>
              <w:rPr>
                <w:rFonts w:ascii="宋体" w:hAnsi="宋体"/>
                <w:bCs/>
                <w:sz w:val="24"/>
                <w:szCs w:val="24"/>
              </w:rPr>
            </w:pPr>
            <w:r>
              <w:rPr>
                <w:rFonts w:ascii="宋体" w:hAnsi="宋体" w:hint="eastAsia"/>
                <w:bCs/>
                <w:sz w:val="24"/>
                <w:szCs w:val="24"/>
              </w:rPr>
              <w:lastRenderedPageBreak/>
              <w:t>1套</w:t>
            </w:r>
          </w:p>
        </w:tc>
      </w:tr>
      <w:tr w:rsidR="00754DBA" w:rsidRPr="004F1D5C" w:rsidTr="00CD74BF">
        <w:trPr>
          <w:trHeight w:val="390"/>
          <w:jc w:val="center"/>
        </w:trPr>
        <w:tc>
          <w:tcPr>
            <w:tcW w:w="927" w:type="dxa"/>
            <w:vAlign w:val="center"/>
          </w:tcPr>
          <w:p w:rsidR="00754DBA" w:rsidRPr="004F1D5C" w:rsidRDefault="00754DBA" w:rsidP="00CD74BF">
            <w:pPr>
              <w:spacing w:line="360" w:lineRule="auto"/>
              <w:ind w:firstLineChars="150" w:firstLine="360"/>
              <w:rPr>
                <w:rFonts w:ascii="宋体" w:hAnsi="宋体"/>
                <w:sz w:val="24"/>
                <w:szCs w:val="24"/>
              </w:rPr>
            </w:pPr>
            <w:r w:rsidRPr="004F1D5C">
              <w:rPr>
                <w:rFonts w:ascii="宋体" w:hAnsi="宋体" w:hint="eastAsia"/>
                <w:sz w:val="24"/>
                <w:szCs w:val="24"/>
              </w:rPr>
              <w:lastRenderedPageBreak/>
              <w:t>4</w:t>
            </w:r>
          </w:p>
        </w:tc>
        <w:tc>
          <w:tcPr>
            <w:tcW w:w="925" w:type="dxa"/>
            <w:vAlign w:val="center"/>
          </w:tcPr>
          <w:p w:rsidR="00754DBA" w:rsidRPr="004F1D5C" w:rsidRDefault="00754DBA" w:rsidP="00CD74BF">
            <w:pPr>
              <w:spacing w:line="360" w:lineRule="auto"/>
              <w:jc w:val="center"/>
              <w:rPr>
                <w:rFonts w:ascii="宋体" w:hAnsi="宋体"/>
                <w:b/>
                <w:sz w:val="24"/>
                <w:szCs w:val="24"/>
              </w:rPr>
            </w:pPr>
            <w:r w:rsidRPr="004F1D5C">
              <w:rPr>
                <w:rFonts w:ascii="宋体" w:hAnsi="宋体" w:hint="eastAsia"/>
                <w:sz w:val="24"/>
                <w:szCs w:val="24"/>
              </w:rPr>
              <w:t>沉积物柱状采样器</w:t>
            </w:r>
          </w:p>
        </w:tc>
        <w:tc>
          <w:tcPr>
            <w:tcW w:w="6626" w:type="dxa"/>
            <w:vAlign w:val="center"/>
          </w:tcPr>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1.产品用途：用于泥底或半硬底质环境中沉积物采样。</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★2.采泥器主体部件使用高强度不锈钢，防止腐蚀。</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采样管材质为聚碳酸酯（PC）</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★3.</w:t>
            </w:r>
            <w:r w:rsidRPr="004F1D5C">
              <w:rPr>
                <w:rFonts w:ascii="宋体" w:hAnsi="宋体" w:cs="Arial"/>
                <w:sz w:val="24"/>
                <w:szCs w:val="24"/>
                <w:shd w:val="clear" w:color="auto" w:fill="FFFFFF"/>
              </w:rPr>
              <w:t xml:space="preserve"> 平衡部件保证垂直采样的姿态</w:t>
            </w:r>
            <w:r w:rsidRPr="004F1D5C">
              <w:rPr>
                <w:rFonts w:ascii="宋体" w:hAnsi="宋体" w:cs="Arial" w:hint="eastAsia"/>
                <w:sz w:val="24"/>
                <w:szCs w:val="24"/>
                <w:shd w:val="clear" w:color="auto" w:fill="FFFFFF"/>
              </w:rPr>
              <w:t>。</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4.采样管内径：不小于80mm</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5.采样管长度：不小于</w:t>
            </w:r>
            <w:r w:rsidRPr="004F1D5C">
              <w:rPr>
                <w:rFonts w:ascii="宋体" w:hAnsi="宋体" w:cs="Arial"/>
                <w:sz w:val="24"/>
                <w:szCs w:val="24"/>
                <w:shd w:val="clear" w:color="auto" w:fill="FFFFFF"/>
              </w:rPr>
              <w:t>5</w:t>
            </w:r>
            <w:r w:rsidRPr="004F1D5C">
              <w:rPr>
                <w:rFonts w:ascii="宋体" w:hAnsi="宋体" w:cs="Arial" w:hint="eastAsia"/>
                <w:sz w:val="24"/>
                <w:szCs w:val="24"/>
                <w:shd w:val="clear" w:color="auto" w:fill="FFFFFF"/>
              </w:rPr>
              <w:t>0cm</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6.整机重量：不小于</w:t>
            </w:r>
            <w:r w:rsidRPr="004F1D5C">
              <w:rPr>
                <w:rFonts w:ascii="宋体" w:hAnsi="宋体" w:cs="Arial"/>
                <w:sz w:val="24"/>
                <w:szCs w:val="24"/>
                <w:shd w:val="clear" w:color="auto" w:fill="FFFFFF"/>
              </w:rPr>
              <w:t>3</w:t>
            </w:r>
            <w:r w:rsidRPr="004F1D5C">
              <w:rPr>
                <w:rFonts w:ascii="宋体" w:hAnsi="宋体" w:cs="Arial" w:hint="eastAsia"/>
                <w:sz w:val="24"/>
                <w:szCs w:val="24"/>
                <w:shd w:val="clear" w:color="auto" w:fill="FFFFFF"/>
              </w:rPr>
              <w:t>0kg</w:t>
            </w:r>
            <w:r w:rsidRPr="004F1D5C">
              <w:rPr>
                <w:rFonts w:ascii="宋体" w:hAnsi="宋体" w:cs="Arial"/>
                <w:sz w:val="24"/>
                <w:szCs w:val="24"/>
                <w:shd w:val="clear" w:color="auto" w:fill="FFFFFF"/>
              </w:rPr>
              <w:t>,</w:t>
            </w:r>
            <w:r w:rsidRPr="004F1D5C">
              <w:rPr>
                <w:rFonts w:ascii="宋体" w:hAnsi="宋体" w:cs="Arial" w:hint="eastAsia"/>
                <w:sz w:val="24"/>
                <w:szCs w:val="24"/>
                <w:shd w:val="clear" w:color="auto" w:fill="FFFFFF"/>
              </w:rPr>
              <w:t>最大可达</w:t>
            </w:r>
            <w:r w:rsidRPr="004F1D5C">
              <w:rPr>
                <w:rFonts w:ascii="宋体" w:hAnsi="宋体" w:cs="Arial"/>
                <w:sz w:val="24"/>
                <w:szCs w:val="24"/>
                <w:shd w:val="clear" w:color="auto" w:fill="FFFFFF"/>
              </w:rPr>
              <w:t>9</w:t>
            </w:r>
            <w:r w:rsidRPr="004F1D5C">
              <w:rPr>
                <w:rFonts w:ascii="宋体" w:hAnsi="宋体" w:cs="Arial" w:hint="eastAsia"/>
                <w:sz w:val="24"/>
                <w:szCs w:val="24"/>
                <w:shd w:val="clear" w:color="auto" w:fill="FFFFFF"/>
              </w:rPr>
              <w:t>0Kg以上</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★7.配有样品压出器，方便样品的无损采集。</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8.配重材质：不锈钢</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9.配重数量：</w:t>
            </w:r>
            <w:r w:rsidRPr="004F1D5C">
              <w:rPr>
                <w:rFonts w:ascii="宋体" w:hAnsi="宋体" w:cs="Arial"/>
                <w:sz w:val="24"/>
                <w:szCs w:val="24"/>
                <w:shd w:val="clear" w:color="auto" w:fill="FFFFFF"/>
              </w:rPr>
              <w:t>4</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10.配重重量：3kg</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lastRenderedPageBreak/>
              <w:t>11.配重可分拆组合</w:t>
            </w:r>
          </w:p>
          <w:p w:rsidR="00754DBA" w:rsidRPr="004F1D5C" w:rsidRDefault="00754DBA" w:rsidP="00CD74BF">
            <w:pPr>
              <w:spacing w:line="360" w:lineRule="auto"/>
              <w:jc w:val="left"/>
              <w:rPr>
                <w:rFonts w:ascii="宋体" w:hAnsi="宋体" w:cs="Arial"/>
                <w:sz w:val="24"/>
                <w:szCs w:val="24"/>
                <w:shd w:val="clear" w:color="auto" w:fill="FFFFFF"/>
              </w:rPr>
            </w:pPr>
            <w:r w:rsidRPr="004F1D5C">
              <w:rPr>
                <w:rFonts w:ascii="宋体" w:hAnsi="宋体" w:cs="Arial" w:hint="eastAsia"/>
                <w:sz w:val="24"/>
                <w:szCs w:val="24"/>
                <w:shd w:val="clear" w:color="auto" w:fill="FFFFFF"/>
              </w:rPr>
              <w:t>12.配置：重力柱状采泥器一台，不锈钢配重4个，采样管6根、样品压出器1个</w:t>
            </w:r>
          </w:p>
        </w:tc>
        <w:tc>
          <w:tcPr>
            <w:tcW w:w="980" w:type="dxa"/>
            <w:vAlign w:val="center"/>
          </w:tcPr>
          <w:p w:rsidR="00754DBA" w:rsidRPr="004F1D5C" w:rsidRDefault="00754DBA" w:rsidP="00CD74BF">
            <w:pPr>
              <w:spacing w:line="360" w:lineRule="auto"/>
              <w:rPr>
                <w:rFonts w:ascii="宋体" w:hAnsi="宋体"/>
                <w:bCs/>
                <w:sz w:val="24"/>
                <w:szCs w:val="24"/>
              </w:rPr>
            </w:pPr>
            <w:r w:rsidRPr="004F1D5C">
              <w:rPr>
                <w:rFonts w:ascii="宋体" w:hAnsi="宋体" w:hint="eastAsia"/>
                <w:bCs/>
                <w:sz w:val="24"/>
                <w:szCs w:val="24"/>
              </w:rPr>
              <w:lastRenderedPageBreak/>
              <w:t>1套</w:t>
            </w:r>
          </w:p>
        </w:tc>
      </w:tr>
    </w:tbl>
    <w:p w:rsidR="00754DBA" w:rsidRPr="004F1D5C" w:rsidRDefault="00754DBA" w:rsidP="00754DBA">
      <w:pPr>
        <w:spacing w:line="360" w:lineRule="auto"/>
        <w:ind w:firstLineChars="200" w:firstLine="482"/>
        <w:rPr>
          <w:rFonts w:ascii="宋体" w:hAnsi="宋体"/>
          <w:b/>
          <w:sz w:val="24"/>
          <w:szCs w:val="24"/>
        </w:rPr>
      </w:pPr>
    </w:p>
    <w:p w:rsidR="00754DBA" w:rsidRPr="004F1D5C" w:rsidRDefault="00754DBA" w:rsidP="00754DBA">
      <w:pPr>
        <w:spacing w:line="360" w:lineRule="auto"/>
        <w:rPr>
          <w:rFonts w:ascii="宋体" w:hAnsi="宋体"/>
          <w:b/>
          <w:sz w:val="24"/>
          <w:szCs w:val="24"/>
        </w:rPr>
      </w:pPr>
    </w:p>
    <w:p w:rsidR="00754DBA" w:rsidRPr="004F1D5C" w:rsidRDefault="00754DBA" w:rsidP="00754DBA">
      <w:pPr>
        <w:spacing w:beforeLines="50" w:before="156" w:beforeAutospacing="1" w:afterLines="30" w:after="93" w:afterAutospacing="1"/>
        <w:rPr>
          <w:rFonts w:ascii="宋体" w:hAnsi="宋体"/>
          <w:sz w:val="24"/>
          <w:szCs w:val="27"/>
        </w:rPr>
      </w:pPr>
    </w:p>
    <w:p w:rsidR="00754DBA" w:rsidRPr="004F1D5C" w:rsidRDefault="00754DBA" w:rsidP="00754DBA">
      <w:pPr>
        <w:spacing w:beforeLines="50" w:before="156" w:beforeAutospacing="1" w:afterLines="30" w:after="93" w:afterAutospacing="1"/>
        <w:rPr>
          <w:rFonts w:ascii="宋体" w:hAnsi="宋体"/>
          <w:sz w:val="24"/>
          <w:szCs w:val="27"/>
        </w:rPr>
      </w:pPr>
    </w:p>
    <w:p w:rsidR="00754DBA" w:rsidRPr="004F1D5C" w:rsidRDefault="00754DBA" w:rsidP="00754DBA">
      <w:pPr>
        <w:spacing w:beforeLines="50" w:before="156" w:beforeAutospacing="1" w:afterLines="30" w:after="93" w:afterAutospacing="1"/>
        <w:rPr>
          <w:rFonts w:ascii="宋体" w:hAnsi="宋体"/>
          <w:sz w:val="24"/>
          <w:szCs w:val="27"/>
        </w:rPr>
      </w:pPr>
    </w:p>
    <w:p w:rsidR="00951BA1" w:rsidRPr="001C3FE7" w:rsidRDefault="00951BA1" w:rsidP="00754DBA">
      <w:pPr>
        <w:spacing w:line="360" w:lineRule="auto"/>
        <w:rPr>
          <w:rFonts w:asciiTheme="minorEastAsia" w:eastAsiaTheme="minorEastAsia" w:hAnsiTheme="minorEastAsia"/>
          <w:b/>
          <w:sz w:val="24"/>
          <w:szCs w:val="24"/>
        </w:rPr>
      </w:pPr>
      <w:bookmarkStart w:id="10" w:name="_GoBack"/>
      <w:bookmarkEnd w:id="10"/>
    </w:p>
    <w:sectPr w:rsidR="00951BA1" w:rsidRPr="001C3F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FFE" w:rsidRDefault="00514FFE" w:rsidP="00951BA1">
      <w:r>
        <w:separator/>
      </w:r>
    </w:p>
  </w:endnote>
  <w:endnote w:type="continuationSeparator" w:id="0">
    <w:p w:rsidR="00514FFE" w:rsidRDefault="00514FFE" w:rsidP="0095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Plotter">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FFE" w:rsidRDefault="00514FFE" w:rsidP="00951BA1">
      <w:r>
        <w:separator/>
      </w:r>
    </w:p>
  </w:footnote>
  <w:footnote w:type="continuationSeparator" w:id="0">
    <w:p w:rsidR="00514FFE" w:rsidRDefault="00514FFE" w:rsidP="00951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80"/>
        </w:tabs>
        <w:ind w:left="780"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000003E"/>
    <w:multiLevelType w:val="multilevel"/>
    <w:tmpl w:val="0000003E"/>
    <w:lvl w:ilvl="0">
      <w:start w:val="1"/>
      <w:numFmt w:val="decimal"/>
      <w:lvlText w:val="%1)"/>
      <w:lvlJc w:val="left"/>
      <w:pPr>
        <w:tabs>
          <w:tab w:val="num" w:pos="540"/>
        </w:tabs>
        <w:ind w:left="540" w:hanging="420"/>
      </w:p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2">
    <w:nsid w:val="00000041"/>
    <w:multiLevelType w:val="multilevel"/>
    <w:tmpl w:val="00000041"/>
    <w:lvl w:ilvl="0">
      <w:start w:val="1"/>
      <w:numFmt w:val="decimal"/>
      <w:lvlText w:val="%1)"/>
      <w:lvlJc w:val="left"/>
      <w:pPr>
        <w:tabs>
          <w:tab w:val="num" w:pos="945"/>
        </w:tabs>
        <w:ind w:left="945" w:hanging="420"/>
      </w:pPr>
    </w:lvl>
    <w:lvl w:ilvl="1">
      <w:start w:val="1"/>
      <w:numFmt w:val="lowerLetter"/>
      <w:lvlText w:val="%2)"/>
      <w:lvlJc w:val="left"/>
      <w:pPr>
        <w:tabs>
          <w:tab w:val="num" w:pos="1199"/>
        </w:tabs>
        <w:ind w:left="1199" w:hanging="420"/>
      </w:pPr>
    </w:lvl>
    <w:lvl w:ilvl="2">
      <w:start w:val="1"/>
      <w:numFmt w:val="lowerRoman"/>
      <w:lvlText w:val="%3."/>
      <w:lvlJc w:val="right"/>
      <w:pPr>
        <w:tabs>
          <w:tab w:val="num" w:pos="1619"/>
        </w:tabs>
        <w:ind w:left="1619" w:hanging="420"/>
      </w:p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3">
    <w:nsid w:val="00BA05E9"/>
    <w:multiLevelType w:val="hybridMultilevel"/>
    <w:tmpl w:val="562C5CD2"/>
    <w:lvl w:ilvl="0" w:tplc="7D40864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6B3B5F"/>
    <w:multiLevelType w:val="hybridMultilevel"/>
    <w:tmpl w:val="D0FCFE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800F05"/>
    <w:multiLevelType w:val="hybridMultilevel"/>
    <w:tmpl w:val="E3FA97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517273"/>
    <w:multiLevelType w:val="hybridMultilevel"/>
    <w:tmpl w:val="FBA828EC"/>
    <w:lvl w:ilvl="0" w:tplc="836EA1A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8D3A1E"/>
    <w:multiLevelType w:val="hybridMultilevel"/>
    <w:tmpl w:val="9F040E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0404EA"/>
    <w:multiLevelType w:val="hybridMultilevel"/>
    <w:tmpl w:val="EADE009C"/>
    <w:lvl w:ilvl="0" w:tplc="04090011">
      <w:start w:val="1"/>
      <w:numFmt w:val="decimal"/>
      <w:lvlText w:val="%1)"/>
      <w:lvlJc w:val="left"/>
      <w:pPr>
        <w:tabs>
          <w:tab w:val="num" w:pos="630"/>
        </w:tabs>
        <w:ind w:left="630" w:hanging="420"/>
      </w:pPr>
    </w:lvl>
    <w:lvl w:ilvl="1" w:tplc="D8FE0A48">
      <w:start w:val="6"/>
      <w:numFmt w:val="decimal"/>
      <w:lvlText w:val="%2）"/>
      <w:lvlJc w:val="left"/>
      <w:pPr>
        <w:tabs>
          <w:tab w:val="num" w:pos="1140"/>
        </w:tabs>
        <w:ind w:left="1140" w:hanging="360"/>
      </w:pPr>
      <w:rPr>
        <w:rFonts w:ascii="宋体" w:eastAsia="宋体" w:hAnsi="宋体"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9">
    <w:nsid w:val="4C9C3A15"/>
    <w:multiLevelType w:val="hybridMultilevel"/>
    <w:tmpl w:val="D5CA3F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523D0C"/>
    <w:multiLevelType w:val="hybridMultilevel"/>
    <w:tmpl w:val="68ECBBF2"/>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99C713B"/>
    <w:multiLevelType w:val="hybridMultilevel"/>
    <w:tmpl w:val="08E6ADCC"/>
    <w:lvl w:ilvl="0" w:tplc="91C83DC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C9206B"/>
    <w:multiLevelType w:val="hybridMultilevel"/>
    <w:tmpl w:val="D5CA3F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AA422A"/>
    <w:multiLevelType w:val="hybridMultilevel"/>
    <w:tmpl w:val="7864068C"/>
    <w:lvl w:ilvl="0" w:tplc="84308526">
      <w:start w:val="1"/>
      <w:numFmt w:val="decimal"/>
      <w:lvlText w:val="（%1）"/>
      <w:lvlJc w:val="left"/>
      <w:pPr>
        <w:ind w:left="775" w:hanging="600"/>
      </w:pPr>
      <w:rPr>
        <w:rFonts w:eastAsia="宋体" w:hint="default"/>
      </w:rPr>
    </w:lvl>
    <w:lvl w:ilvl="1" w:tplc="04090019" w:tentative="1">
      <w:start w:val="1"/>
      <w:numFmt w:val="lowerLetter"/>
      <w:lvlText w:val="%2)"/>
      <w:lvlJc w:val="left"/>
      <w:pPr>
        <w:ind w:left="1015" w:hanging="420"/>
      </w:pPr>
    </w:lvl>
    <w:lvl w:ilvl="2" w:tplc="0409001B" w:tentative="1">
      <w:start w:val="1"/>
      <w:numFmt w:val="lowerRoman"/>
      <w:lvlText w:val="%3."/>
      <w:lvlJc w:val="right"/>
      <w:pPr>
        <w:ind w:left="1435" w:hanging="420"/>
      </w:pPr>
    </w:lvl>
    <w:lvl w:ilvl="3" w:tplc="0409000F" w:tentative="1">
      <w:start w:val="1"/>
      <w:numFmt w:val="decimal"/>
      <w:lvlText w:val="%4."/>
      <w:lvlJc w:val="left"/>
      <w:pPr>
        <w:ind w:left="1855" w:hanging="420"/>
      </w:pPr>
    </w:lvl>
    <w:lvl w:ilvl="4" w:tplc="04090019" w:tentative="1">
      <w:start w:val="1"/>
      <w:numFmt w:val="lowerLetter"/>
      <w:lvlText w:val="%5)"/>
      <w:lvlJc w:val="left"/>
      <w:pPr>
        <w:ind w:left="2275" w:hanging="420"/>
      </w:pPr>
    </w:lvl>
    <w:lvl w:ilvl="5" w:tplc="0409001B" w:tentative="1">
      <w:start w:val="1"/>
      <w:numFmt w:val="lowerRoman"/>
      <w:lvlText w:val="%6."/>
      <w:lvlJc w:val="right"/>
      <w:pPr>
        <w:ind w:left="2695" w:hanging="420"/>
      </w:pPr>
    </w:lvl>
    <w:lvl w:ilvl="6" w:tplc="0409000F" w:tentative="1">
      <w:start w:val="1"/>
      <w:numFmt w:val="decimal"/>
      <w:lvlText w:val="%7."/>
      <w:lvlJc w:val="left"/>
      <w:pPr>
        <w:ind w:left="3115" w:hanging="420"/>
      </w:pPr>
    </w:lvl>
    <w:lvl w:ilvl="7" w:tplc="04090019" w:tentative="1">
      <w:start w:val="1"/>
      <w:numFmt w:val="lowerLetter"/>
      <w:lvlText w:val="%8)"/>
      <w:lvlJc w:val="left"/>
      <w:pPr>
        <w:ind w:left="3535" w:hanging="420"/>
      </w:pPr>
    </w:lvl>
    <w:lvl w:ilvl="8" w:tplc="0409001B" w:tentative="1">
      <w:start w:val="1"/>
      <w:numFmt w:val="lowerRoman"/>
      <w:lvlText w:val="%9."/>
      <w:lvlJc w:val="right"/>
      <w:pPr>
        <w:ind w:left="3955" w:hanging="420"/>
      </w:pPr>
    </w:lvl>
  </w:abstractNum>
  <w:abstractNum w:abstractNumId="14">
    <w:nsid w:val="5FA57B4B"/>
    <w:multiLevelType w:val="hybridMultilevel"/>
    <w:tmpl w:val="644410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3550DA4"/>
    <w:multiLevelType w:val="hybridMultilevel"/>
    <w:tmpl w:val="1214ED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C804DB"/>
    <w:multiLevelType w:val="hybridMultilevel"/>
    <w:tmpl w:val="0160004A"/>
    <w:lvl w:ilvl="0" w:tplc="5D085D7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B3808A7"/>
    <w:multiLevelType w:val="hybridMultilevel"/>
    <w:tmpl w:val="CB1EBCEA"/>
    <w:lvl w:ilvl="0" w:tplc="D0FE500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BE87117"/>
    <w:multiLevelType w:val="hybridMultilevel"/>
    <w:tmpl w:val="7D5CA3CC"/>
    <w:lvl w:ilvl="0" w:tplc="26F296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16"/>
  </w:num>
  <w:num w:numId="4">
    <w:abstractNumId w:val="3"/>
  </w:num>
  <w:num w:numId="5">
    <w:abstractNumId w:val="17"/>
  </w:num>
  <w:num w:numId="6">
    <w:abstractNumId w:val="9"/>
  </w:num>
  <w:num w:numId="7">
    <w:abstractNumId w:val="7"/>
  </w:num>
  <w:num w:numId="8">
    <w:abstractNumId w:val="14"/>
  </w:num>
  <w:num w:numId="9">
    <w:abstractNumId w:val="5"/>
  </w:num>
  <w:num w:numId="10">
    <w:abstractNumId w:val="4"/>
  </w:num>
  <w:num w:numId="11">
    <w:abstractNumId w:val="15"/>
  </w:num>
  <w:num w:numId="12">
    <w:abstractNumId w:val="13"/>
  </w:num>
  <w:num w:numId="13">
    <w:abstractNumId w:val="0"/>
  </w:num>
  <w:num w:numId="14">
    <w:abstractNumId w:val="2"/>
  </w:num>
  <w:num w:numId="15">
    <w:abstractNumId w:val="8"/>
  </w:num>
  <w:num w:numId="16">
    <w:abstractNumId w:val="1"/>
  </w:num>
  <w:num w:numId="17">
    <w:abstractNumId w:val="10"/>
  </w:num>
  <w:num w:numId="18">
    <w:abstractNumId w:val="12"/>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88"/>
    <w:rsid w:val="00024A18"/>
    <w:rsid w:val="00033585"/>
    <w:rsid w:val="000340D4"/>
    <w:rsid w:val="00090AA7"/>
    <w:rsid w:val="00100056"/>
    <w:rsid w:val="00104D59"/>
    <w:rsid w:val="00125D4C"/>
    <w:rsid w:val="00126FAA"/>
    <w:rsid w:val="001C3FE7"/>
    <w:rsid w:val="002336EF"/>
    <w:rsid w:val="0024361A"/>
    <w:rsid w:val="002530E1"/>
    <w:rsid w:val="00282C83"/>
    <w:rsid w:val="002B379A"/>
    <w:rsid w:val="002C64BC"/>
    <w:rsid w:val="003249DB"/>
    <w:rsid w:val="00377822"/>
    <w:rsid w:val="0038585B"/>
    <w:rsid w:val="0039193A"/>
    <w:rsid w:val="003A0F03"/>
    <w:rsid w:val="003A507C"/>
    <w:rsid w:val="003C1972"/>
    <w:rsid w:val="003D459D"/>
    <w:rsid w:val="00415A79"/>
    <w:rsid w:val="0042020B"/>
    <w:rsid w:val="00473C61"/>
    <w:rsid w:val="00477A5B"/>
    <w:rsid w:val="004978FF"/>
    <w:rsid w:val="004C4C7C"/>
    <w:rsid w:val="004F4BC8"/>
    <w:rsid w:val="00514FFE"/>
    <w:rsid w:val="00586D23"/>
    <w:rsid w:val="00593C35"/>
    <w:rsid w:val="005A3F57"/>
    <w:rsid w:val="005B5B70"/>
    <w:rsid w:val="005F171F"/>
    <w:rsid w:val="0062623C"/>
    <w:rsid w:val="00627C72"/>
    <w:rsid w:val="00660502"/>
    <w:rsid w:val="006607C1"/>
    <w:rsid w:val="006A2299"/>
    <w:rsid w:val="006B32D9"/>
    <w:rsid w:val="006E0B4B"/>
    <w:rsid w:val="006F1810"/>
    <w:rsid w:val="00725707"/>
    <w:rsid w:val="00731D7D"/>
    <w:rsid w:val="0075289E"/>
    <w:rsid w:val="00754DBA"/>
    <w:rsid w:val="00755892"/>
    <w:rsid w:val="00756FBB"/>
    <w:rsid w:val="007867B9"/>
    <w:rsid w:val="007B2CB5"/>
    <w:rsid w:val="007B3A11"/>
    <w:rsid w:val="007D317D"/>
    <w:rsid w:val="007D77A4"/>
    <w:rsid w:val="007E7CA0"/>
    <w:rsid w:val="007F4807"/>
    <w:rsid w:val="00852397"/>
    <w:rsid w:val="008600CA"/>
    <w:rsid w:val="008716D0"/>
    <w:rsid w:val="00874925"/>
    <w:rsid w:val="00880604"/>
    <w:rsid w:val="008861C6"/>
    <w:rsid w:val="008D0EFC"/>
    <w:rsid w:val="008D1456"/>
    <w:rsid w:val="008E29B9"/>
    <w:rsid w:val="00925284"/>
    <w:rsid w:val="009338A5"/>
    <w:rsid w:val="00944320"/>
    <w:rsid w:val="00951BA1"/>
    <w:rsid w:val="009F7016"/>
    <w:rsid w:val="00A065D4"/>
    <w:rsid w:val="00A371A5"/>
    <w:rsid w:val="00A42B5D"/>
    <w:rsid w:val="00A60E47"/>
    <w:rsid w:val="00A972BB"/>
    <w:rsid w:val="00AA3521"/>
    <w:rsid w:val="00AB610F"/>
    <w:rsid w:val="00AE2A63"/>
    <w:rsid w:val="00AE6DF4"/>
    <w:rsid w:val="00B65DA3"/>
    <w:rsid w:val="00B745B1"/>
    <w:rsid w:val="00B8677C"/>
    <w:rsid w:val="00BC4CE4"/>
    <w:rsid w:val="00BD33C4"/>
    <w:rsid w:val="00BE1474"/>
    <w:rsid w:val="00BE3892"/>
    <w:rsid w:val="00BE4B9A"/>
    <w:rsid w:val="00C041A4"/>
    <w:rsid w:val="00C749E4"/>
    <w:rsid w:val="00C75782"/>
    <w:rsid w:val="00CE3A10"/>
    <w:rsid w:val="00D00D5B"/>
    <w:rsid w:val="00D10331"/>
    <w:rsid w:val="00D1790A"/>
    <w:rsid w:val="00D60DF8"/>
    <w:rsid w:val="00D71ADC"/>
    <w:rsid w:val="00DA11E5"/>
    <w:rsid w:val="00DB11AB"/>
    <w:rsid w:val="00F04503"/>
    <w:rsid w:val="00F1682C"/>
    <w:rsid w:val="00FA5CDB"/>
    <w:rsid w:val="00FA6D88"/>
    <w:rsid w:val="00FD40B1"/>
    <w:rsid w:val="00FD6938"/>
    <w:rsid w:val="00FD74CD"/>
    <w:rsid w:val="00FE7DDB"/>
    <w:rsid w:val="00FF4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4600C3-83F0-4A79-BCD5-4248D3AC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BA1"/>
    <w:pPr>
      <w:widowControl w:val="0"/>
      <w:jc w:val="both"/>
    </w:pPr>
    <w:rPr>
      <w:rFonts w:ascii="Times New Roman" w:eastAsia="宋体" w:hAnsi="Times New Roman" w:cs="Times New Roman"/>
      <w:szCs w:val="20"/>
    </w:rPr>
  </w:style>
  <w:style w:type="paragraph" w:styleId="1">
    <w:name w:val="heading 1"/>
    <w:aliases w:val="H1,Heading 0,PIM 1,h1,Section Head,1st level,l1,1,H11,H12,H13,H14,H15,H16,H17,Heading One,章节,1.,123321,H111,H112,Header 1,Huvudrubrik,app heading 1,app heading 11,app heading 12,app heading 111,app heading 13,prop,Heading 11,II+,I,H18,H121,H131,H19"/>
    <w:basedOn w:val="a"/>
    <w:next w:val="a"/>
    <w:link w:val="1Char"/>
    <w:qFormat/>
    <w:rsid w:val="00B745B1"/>
    <w:pPr>
      <w:keepNext/>
      <w:keepLines/>
      <w:spacing w:before="340" w:after="330" w:line="578" w:lineRule="auto"/>
      <w:outlineLvl w:val="0"/>
    </w:pPr>
    <w:rPr>
      <w:b/>
      <w:bCs/>
      <w:kern w:val="44"/>
      <w:sz w:val="30"/>
      <w:szCs w:val="44"/>
    </w:rPr>
  </w:style>
  <w:style w:type="paragraph" w:styleId="2">
    <w:name w:val="heading 2"/>
    <w:aliases w:val="h2,sect 1.2,H2,Heading 2 Hidden,Heading 2 CCBS,heading 2,第一章 标题 2,ISO1,L2,Underrubrik1,prop2,UNDERRUBRIK 1-2,Level 2 Topic Heading,2nd level,Titre2,l2,Header 2,I2,Section Title,Titre3,H21,sect 1.21,H22,sect 1.22,H211,sect 1.211,H23,sect 1.23,子,2,12"/>
    <w:basedOn w:val="a"/>
    <w:next w:val="a"/>
    <w:link w:val="2Char"/>
    <w:qFormat/>
    <w:rsid w:val="00FF4E9E"/>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aliases w:val="h3,3rd level,H3,Level 3 Head,Heading 3 - old,level_3,PIM 3,sect1.2.3,prop3,3,3heading,heading 3,Heading 31,1.1.1 Heading 3,sect1.2.31,sect1.2.32,sect1.2.311,sect1.2.33,sect1.2.312,l3,CT,h31,3rd level1,H31,31,Level 3 Head1,h32,3rd level2,H32,32,第二层条"/>
    <w:basedOn w:val="a"/>
    <w:next w:val="a"/>
    <w:link w:val="3Char"/>
    <w:qFormat/>
    <w:rsid w:val="00B745B1"/>
    <w:pPr>
      <w:keepNext/>
      <w:keepLines/>
      <w:spacing w:before="260" w:after="260" w:line="416" w:lineRule="auto"/>
      <w:jc w:val="center"/>
      <w:outlineLvl w:val="2"/>
    </w:pPr>
    <w:rPr>
      <w:rFonts w:ascii="宋体"/>
      <w:b/>
      <w:bCs/>
      <w:sz w:val="32"/>
      <w:szCs w:val="32"/>
    </w:rPr>
  </w:style>
  <w:style w:type="paragraph" w:styleId="4">
    <w:name w:val="heading 4"/>
    <w:aliases w:val="bullet,bl,bb,PIM 4,H4,h4,4,4heading,h41,h42,h43,h411,h44,h412,h45,h413,h46,h414,h47,h48,h415,h49,h410,h416,h417,h418,h419,h420,h4110,h421,First Subheading,Map Title,Ref Heading 1,rh1,Heading sql,sect 1.2.3.4,l4,Level 2 - a,Level 2 - (a),d,a.,第三层条,章"/>
    <w:basedOn w:val="a"/>
    <w:next w:val="a"/>
    <w:link w:val="4Char"/>
    <w:qFormat/>
    <w:rsid w:val="00B745B1"/>
    <w:pPr>
      <w:keepNext/>
      <w:keepLines/>
      <w:spacing w:before="280" w:after="290" w:line="376" w:lineRule="auto"/>
      <w:outlineLvl w:val="3"/>
    </w:pPr>
    <w:rPr>
      <w:rFonts w:ascii="Arial" w:eastAsia="黑体" w:hAnsi="Arial"/>
      <w:b/>
      <w:bCs/>
      <w:sz w:val="28"/>
      <w:szCs w:val="28"/>
    </w:rPr>
  </w:style>
  <w:style w:type="paragraph" w:styleId="5">
    <w:name w:val="heading 5"/>
    <w:aliases w:val="H5,PIM 5,5,h5,Block Label,heading5,第四层条,口,一,1.1.1.1.1标题 5,标ghfhg题 5,ggg,dash,ds,dd,Roman list,Second Subheading,l5,hm,module heading,口1,口2,ITT t5,PA Pico Section,TE Heading 5,heading 5,l5+toc5,Numbered Sub-list,Titre5"/>
    <w:basedOn w:val="a"/>
    <w:next w:val="a"/>
    <w:link w:val="5Char"/>
    <w:unhideWhenUsed/>
    <w:qFormat/>
    <w:rsid w:val="00AB610F"/>
    <w:pPr>
      <w:keepNext/>
      <w:keepLines/>
      <w:spacing w:before="280" w:after="290" w:line="376" w:lineRule="auto"/>
      <w:outlineLvl w:val="4"/>
    </w:pPr>
    <w:rPr>
      <w:b/>
      <w:bCs/>
      <w:sz w:val="28"/>
      <w:szCs w:val="28"/>
    </w:rPr>
  </w:style>
  <w:style w:type="paragraph" w:styleId="6">
    <w:name w:val="heading 6"/>
    <w:basedOn w:val="a"/>
    <w:next w:val="a"/>
    <w:link w:val="6Char"/>
    <w:qFormat/>
    <w:rsid w:val="00B745B1"/>
    <w:pPr>
      <w:keepNext/>
      <w:autoSpaceDE w:val="0"/>
      <w:autoSpaceDN w:val="0"/>
      <w:adjustRightInd w:val="0"/>
      <w:spacing w:beforeLines="50" w:before="120" w:afterLines="50" w:after="120" w:line="300" w:lineRule="exact"/>
      <w:jc w:val="center"/>
      <w:outlineLvl w:val="5"/>
    </w:pPr>
    <w:rPr>
      <w:rFonts w:ascii="宋体" w:hAnsi="宋体"/>
      <w:kern w:val="0"/>
      <w:sz w:val="28"/>
    </w:rPr>
  </w:style>
  <w:style w:type="paragraph" w:styleId="7">
    <w:name w:val="heading 7"/>
    <w:aliases w:val="（1）"/>
    <w:basedOn w:val="a"/>
    <w:next w:val="a"/>
    <w:link w:val="7Char"/>
    <w:qFormat/>
    <w:rsid w:val="00B745B1"/>
    <w:pPr>
      <w:keepNext/>
      <w:keepLines/>
      <w:spacing w:before="240" w:after="64" w:line="320" w:lineRule="auto"/>
      <w:ind w:rightChars="-10" w:right="-24" w:firstLineChars="225" w:firstLine="464"/>
      <w:jc w:val="left"/>
      <w:outlineLvl w:val="6"/>
    </w:pPr>
    <w:rPr>
      <w:rFonts w:ascii="Arial" w:eastAsia="仿宋_GB2312" w:hAnsi="Arial" w:cs="Arial"/>
      <w:b/>
      <w:bCs/>
      <w:spacing w:val="-4"/>
      <w:sz w:val="24"/>
      <w:szCs w:val="24"/>
    </w:rPr>
  </w:style>
  <w:style w:type="paragraph" w:styleId="8">
    <w:name w:val="heading 8"/>
    <w:basedOn w:val="a"/>
    <w:next w:val="a"/>
    <w:link w:val="8Char"/>
    <w:qFormat/>
    <w:rsid w:val="00B745B1"/>
    <w:pPr>
      <w:keepNext/>
      <w:keepLines/>
      <w:tabs>
        <w:tab w:val="left" w:pos="0"/>
        <w:tab w:val="num" w:pos="3360"/>
      </w:tabs>
      <w:adjustRightInd w:val="0"/>
      <w:spacing w:line="360" w:lineRule="atLeast"/>
      <w:ind w:left="3360" w:hanging="420"/>
      <w:jc w:val="left"/>
      <w:outlineLvl w:val="7"/>
    </w:pPr>
    <w:rPr>
      <w:kern w:val="0"/>
      <w:sz w:val="24"/>
    </w:rPr>
  </w:style>
  <w:style w:type="paragraph" w:styleId="9">
    <w:name w:val="heading 9"/>
    <w:basedOn w:val="a"/>
    <w:next w:val="a"/>
    <w:link w:val="9Char"/>
    <w:qFormat/>
    <w:rsid w:val="00B745B1"/>
    <w:pPr>
      <w:keepNext/>
      <w:keepLines/>
      <w:tabs>
        <w:tab w:val="left" w:pos="0"/>
        <w:tab w:val="num" w:pos="3780"/>
      </w:tabs>
      <w:adjustRightInd w:val="0"/>
      <w:spacing w:line="360" w:lineRule="atLeast"/>
      <w:ind w:left="3780" w:hanging="420"/>
      <w:jc w:val="left"/>
      <w:outlineLvl w:val="8"/>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951B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951BA1"/>
    <w:rPr>
      <w:sz w:val="18"/>
      <w:szCs w:val="18"/>
    </w:rPr>
  </w:style>
  <w:style w:type="paragraph" w:styleId="a4">
    <w:name w:val="footer"/>
    <w:aliases w:val="fo,footer odd,odd,footer Final,fo1,footer odd1,odd1,footer Final1"/>
    <w:basedOn w:val="a"/>
    <w:link w:val="Char0"/>
    <w:unhideWhenUsed/>
    <w:qFormat/>
    <w:rsid w:val="00951B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aliases w:val="fo Char,footer odd Char,odd Char,footer Final Char,fo1 Char,footer odd1 Char,odd1 Char,footer Final1 Char"/>
    <w:basedOn w:val="a0"/>
    <w:link w:val="a4"/>
    <w:uiPriority w:val="99"/>
    <w:rsid w:val="00951BA1"/>
    <w:rPr>
      <w:sz w:val="18"/>
      <w:szCs w:val="18"/>
    </w:rPr>
  </w:style>
  <w:style w:type="paragraph" w:customStyle="1" w:styleId="CharCharCharCharCharCharChar1Char">
    <w:name w:val="Char Char Char Char Char Char Char1 Char"/>
    <w:basedOn w:val="a"/>
    <w:rsid w:val="00951BA1"/>
    <w:rPr>
      <w:rFonts w:ascii="Tahoma" w:eastAsia="仿宋_GB2312" w:hAnsi="Tahoma"/>
      <w:sz w:val="24"/>
      <w:szCs w:val="32"/>
    </w:rPr>
  </w:style>
  <w:style w:type="character" w:customStyle="1" w:styleId="Char1">
    <w:name w:val="正文文本缩进 Char"/>
    <w:aliases w:val="正文小标题 Char1,图内文 Char1,表正文1 Char,正文非缩进1 Char,标题41 Char,四号1 Char,特点1 Char,表正文2 Char,正文非缩进2 Char,标题42 Char,四号2 Char,标题43 Char,表正文3 Char,正文非缩进3 Char,四号3 Char,标题44 Char,表正文4 Char,正文非缩进4 Char,四号4 Char,标题45 Char,表正文5 Char,正文非缩进5 Char,四号5 Char"/>
    <w:link w:val="a5"/>
    <w:rsid w:val="00944320"/>
    <w:rPr>
      <w:rFonts w:ascii="楷体_GB2312" w:eastAsia="楷体_GB2312"/>
      <w:sz w:val="32"/>
    </w:rPr>
  </w:style>
  <w:style w:type="paragraph" w:styleId="a5">
    <w:name w:val="Body Text Indent"/>
    <w:aliases w:val="正文小标题,图内文,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四号21,特点标题,Arial,段11,段12,特点3,段13,特点4,段14,正文不缩进1,特点5,段15,正文不缩进2,正文文字首行缩进"/>
    <w:basedOn w:val="a"/>
    <w:link w:val="Char1"/>
    <w:qFormat/>
    <w:rsid w:val="00944320"/>
    <w:pPr>
      <w:ind w:firstLine="645"/>
    </w:pPr>
    <w:rPr>
      <w:rFonts w:ascii="楷体_GB2312" w:eastAsia="楷体_GB2312" w:hAnsiTheme="minorHAnsi" w:cstheme="minorBidi"/>
      <w:sz w:val="32"/>
      <w:szCs w:val="22"/>
    </w:rPr>
  </w:style>
  <w:style w:type="character" w:customStyle="1" w:styleId="Char10">
    <w:name w:val="正文文本缩进 Char1"/>
    <w:aliases w:val="正文小标题 Char,图内文 Char,表正文1 Char1,正文非缩进1 Char1,标题41 Char1,四号1 Char1,特点1 Char1,表正文2 Char1,正文非缩进2 Char1,标题42 Char1,四号2 Char1,标题43 Char1,表正文3 Char1,正文非缩进3 Char1,四号3 Char1,标题44 Char1,表正文4 Char1,正文非缩进4 Char1,四号4 Char1,标题45 Char1,表正文5 Char1,特点2 Char"/>
    <w:basedOn w:val="a0"/>
    <w:rsid w:val="00944320"/>
    <w:rPr>
      <w:rFonts w:ascii="Times New Roman" w:eastAsia="宋体" w:hAnsi="Times New Roman" w:cs="Times New Roman"/>
      <w:szCs w:val="20"/>
    </w:rPr>
  </w:style>
  <w:style w:type="paragraph" w:styleId="a6">
    <w:name w:val="Title"/>
    <w:basedOn w:val="a"/>
    <w:next w:val="a"/>
    <w:link w:val="Char2"/>
    <w:qFormat/>
    <w:rsid w:val="005A3F57"/>
    <w:pPr>
      <w:spacing w:before="240" w:after="60"/>
      <w:jc w:val="center"/>
      <w:outlineLvl w:val="0"/>
    </w:pPr>
    <w:rPr>
      <w:rFonts w:ascii="Cambria" w:hAnsi="Cambria"/>
      <w:b/>
      <w:bCs/>
      <w:sz w:val="32"/>
      <w:szCs w:val="32"/>
    </w:rPr>
  </w:style>
  <w:style w:type="character" w:customStyle="1" w:styleId="Char2">
    <w:name w:val="标题 Char"/>
    <w:basedOn w:val="a0"/>
    <w:link w:val="a6"/>
    <w:rsid w:val="005A3F57"/>
    <w:rPr>
      <w:rFonts w:ascii="Cambria" w:eastAsia="宋体" w:hAnsi="Cambria" w:cs="Times New Roman"/>
      <w:b/>
      <w:bCs/>
      <w:sz w:val="32"/>
      <w:szCs w:val="32"/>
    </w:rPr>
  </w:style>
  <w:style w:type="paragraph" w:styleId="a7">
    <w:name w:val="Balloon Text"/>
    <w:basedOn w:val="a"/>
    <w:link w:val="Char3"/>
    <w:unhideWhenUsed/>
    <w:rsid w:val="00BC4CE4"/>
    <w:rPr>
      <w:sz w:val="18"/>
      <w:szCs w:val="18"/>
    </w:rPr>
  </w:style>
  <w:style w:type="character" w:customStyle="1" w:styleId="Char3">
    <w:name w:val="批注框文本 Char"/>
    <w:basedOn w:val="a0"/>
    <w:link w:val="a7"/>
    <w:qFormat/>
    <w:rsid w:val="00BC4CE4"/>
    <w:rPr>
      <w:rFonts w:ascii="Times New Roman" w:eastAsia="宋体" w:hAnsi="Times New Roman" w:cs="Times New Roman"/>
      <w:sz w:val="18"/>
      <w:szCs w:val="18"/>
    </w:rPr>
  </w:style>
  <w:style w:type="paragraph" w:styleId="a8">
    <w:name w:val="Normal (Web)"/>
    <w:basedOn w:val="a"/>
    <w:rsid w:val="00100056"/>
    <w:pPr>
      <w:widowControl/>
      <w:spacing w:before="100" w:beforeAutospacing="1" w:after="100" w:afterAutospacing="1"/>
      <w:jc w:val="left"/>
    </w:pPr>
    <w:rPr>
      <w:rFonts w:ascii="宋体" w:hAnsi="宋体"/>
      <w:kern w:val="0"/>
      <w:sz w:val="24"/>
      <w:szCs w:val="24"/>
    </w:rPr>
  </w:style>
  <w:style w:type="character" w:customStyle="1" w:styleId="apple-converted-space">
    <w:name w:val="apple-converted-space"/>
    <w:rsid w:val="00100056"/>
  </w:style>
  <w:style w:type="paragraph" w:customStyle="1" w:styleId="10">
    <w:name w:val="列出段落1"/>
    <w:basedOn w:val="a"/>
    <w:link w:val="Char4"/>
    <w:unhideWhenUsed/>
    <w:qFormat/>
    <w:rsid w:val="00AE6DF4"/>
    <w:pPr>
      <w:ind w:firstLineChars="200" w:firstLine="420"/>
    </w:pPr>
    <w:rPr>
      <w:rFonts w:ascii="Calibri" w:hAnsi="Calibri"/>
      <w:szCs w:val="22"/>
    </w:rPr>
  </w:style>
  <w:style w:type="character" w:customStyle="1" w:styleId="2Char">
    <w:name w:val="标题 2 Char"/>
    <w:aliases w:val="h2 Char,sect 1.2 Char,H2 Char,Heading 2 Hidden Char,Heading 2 CCBS Char,heading 2 Char,第一章 标题 2 Char,ISO1 Char,L2 Char,Underrubrik1 Char,prop2 Char,UNDERRUBRIK 1-2 Char,Level 2 Topic Heading Char,2nd level Char,Titre2 Char,l2 Char,I2 Char"/>
    <w:basedOn w:val="a0"/>
    <w:link w:val="2"/>
    <w:rsid w:val="00FF4E9E"/>
    <w:rPr>
      <w:rFonts w:ascii="Arial" w:eastAsia="黑体" w:hAnsi="Arial" w:cs="Times New Roman"/>
      <w:b/>
      <w:bCs/>
      <w:sz w:val="32"/>
      <w:szCs w:val="32"/>
    </w:rPr>
  </w:style>
  <w:style w:type="character" w:customStyle="1" w:styleId="5Char">
    <w:name w:val="标题 5 Char"/>
    <w:aliases w:val="H5 Char,PIM 5 Char,5 Char,h5 Char,Block Label Char,heading5 Char,第四层条 Char,口 Char,一 Char,1.1.1.1.1标题 5 Char,标ghfhg题 5 Char,ggg Char,dash Char,ds Char,dd Char,Roman list Char,Second Subheading Char,l5 Char,hm Char,module heading Char,口1 Char"/>
    <w:basedOn w:val="a0"/>
    <w:link w:val="5"/>
    <w:rsid w:val="00AB610F"/>
    <w:rPr>
      <w:rFonts w:ascii="Times New Roman" w:eastAsia="宋体" w:hAnsi="Times New Roman" w:cs="Times New Roman"/>
      <w:b/>
      <w:bCs/>
      <w:sz w:val="28"/>
      <w:szCs w:val="28"/>
    </w:rPr>
  </w:style>
  <w:style w:type="character" w:customStyle="1" w:styleId="1Char">
    <w:name w:val="标题 1 Char"/>
    <w:aliases w:val="H1 Char1,Heading 0 Char1,PIM 1 Char1,h1 Char1,Section Head Char1,1st level Char1,l1 Char1,1 Char1,H11 Char1,H12 Char1,H13 Char1,H14 Char1,H15 Char1,H16 Char1,H17 Char1,Heading One Char1,章节 Char1,1. Char1,123321 Char1,H111 Char1,H112 Char1"/>
    <w:basedOn w:val="a0"/>
    <w:link w:val="1"/>
    <w:rsid w:val="00B745B1"/>
    <w:rPr>
      <w:rFonts w:ascii="Times New Roman" w:eastAsia="宋体" w:hAnsi="Times New Roman" w:cs="Times New Roman"/>
      <w:b/>
      <w:bCs/>
      <w:kern w:val="44"/>
      <w:sz w:val="30"/>
      <w:szCs w:val="44"/>
    </w:rPr>
  </w:style>
  <w:style w:type="character" w:customStyle="1" w:styleId="3Char">
    <w:name w:val="标题 3 Char"/>
    <w:aliases w:val="h3 Char,3rd level Char,H3 Char,Level 3 Head Char,Heading 3 - old Char,level_3 Char,PIM 3 Char,sect1.2.3 Char,prop3 Char,3 Char,3heading Char,heading 3 Char,Heading 31 Char,1.1.1 Heading 3 Char,sect1.2.31 Char,sect1.2.32 Char,sect1.2.311 Char"/>
    <w:basedOn w:val="a0"/>
    <w:link w:val="3"/>
    <w:rsid w:val="00B745B1"/>
    <w:rPr>
      <w:rFonts w:ascii="宋体" w:eastAsia="宋体" w:hAnsi="Times New Roman" w:cs="Times New Roman"/>
      <w:b/>
      <w:bCs/>
      <w:sz w:val="32"/>
      <w:szCs w:val="32"/>
    </w:rPr>
  </w:style>
  <w:style w:type="character" w:customStyle="1" w:styleId="4Char">
    <w:name w:val="标题 4 Char"/>
    <w:aliases w:val="bullet Char,bl Char,bb Char,PIM 4 Char,H4 Char,h4 Char,4 Char,4heading Char,h41 Char,h42 Char,h43 Char,h411 Char,h44 Char,h412 Char,h45 Char,h413 Char,h46 Char,h414 Char,h47 Char,h48 Char,h415 Char,h49 Char,h410 Char,h416 Char,h417 Char,d Char"/>
    <w:basedOn w:val="a0"/>
    <w:link w:val="4"/>
    <w:rsid w:val="00B745B1"/>
    <w:rPr>
      <w:rFonts w:ascii="Arial" w:eastAsia="黑体" w:hAnsi="Arial" w:cs="Times New Roman"/>
      <w:b/>
      <w:bCs/>
      <w:sz w:val="28"/>
      <w:szCs w:val="28"/>
    </w:rPr>
  </w:style>
  <w:style w:type="character" w:customStyle="1" w:styleId="6Char">
    <w:name w:val="标题 6 Char"/>
    <w:basedOn w:val="a0"/>
    <w:link w:val="6"/>
    <w:rsid w:val="00B745B1"/>
    <w:rPr>
      <w:rFonts w:ascii="宋体" w:eastAsia="宋体" w:hAnsi="宋体" w:cs="Times New Roman"/>
      <w:kern w:val="0"/>
      <w:sz w:val="28"/>
      <w:szCs w:val="20"/>
    </w:rPr>
  </w:style>
  <w:style w:type="character" w:customStyle="1" w:styleId="7Char">
    <w:name w:val="标题 7 Char"/>
    <w:aliases w:val="（1） Char"/>
    <w:basedOn w:val="a0"/>
    <w:link w:val="7"/>
    <w:rsid w:val="00B745B1"/>
    <w:rPr>
      <w:rFonts w:ascii="Arial" w:eastAsia="仿宋_GB2312" w:hAnsi="Arial" w:cs="Arial"/>
      <w:b/>
      <w:bCs/>
      <w:spacing w:val="-4"/>
      <w:sz w:val="24"/>
      <w:szCs w:val="24"/>
    </w:rPr>
  </w:style>
  <w:style w:type="character" w:customStyle="1" w:styleId="8Char">
    <w:name w:val="标题 8 Char"/>
    <w:basedOn w:val="a0"/>
    <w:link w:val="8"/>
    <w:rsid w:val="00B745B1"/>
    <w:rPr>
      <w:rFonts w:ascii="Times New Roman" w:eastAsia="宋体" w:hAnsi="Times New Roman" w:cs="Times New Roman"/>
      <w:kern w:val="0"/>
      <w:sz w:val="24"/>
      <w:szCs w:val="20"/>
    </w:rPr>
  </w:style>
  <w:style w:type="character" w:customStyle="1" w:styleId="9Char">
    <w:name w:val="标题 9 Char"/>
    <w:basedOn w:val="a0"/>
    <w:link w:val="9"/>
    <w:rsid w:val="00B745B1"/>
    <w:rPr>
      <w:rFonts w:ascii="Times New Roman" w:eastAsia="宋体" w:hAnsi="Times New Roman" w:cs="Times New Roman"/>
      <w:kern w:val="0"/>
      <w:sz w:val="24"/>
      <w:szCs w:val="20"/>
    </w:rPr>
  </w:style>
  <w:style w:type="character" w:styleId="a9">
    <w:name w:val="page number"/>
    <w:basedOn w:val="a0"/>
    <w:rsid w:val="00B745B1"/>
  </w:style>
  <w:style w:type="paragraph" w:styleId="20">
    <w:name w:val="Body Text Indent 2"/>
    <w:basedOn w:val="a"/>
    <w:link w:val="2Char0"/>
    <w:rsid w:val="00B745B1"/>
    <w:pPr>
      <w:ind w:left="630" w:firstLine="645"/>
    </w:pPr>
    <w:rPr>
      <w:rFonts w:ascii="Arial" w:eastAsia="仿宋_GB2312" w:hAnsi="Arial"/>
      <w:sz w:val="32"/>
    </w:rPr>
  </w:style>
  <w:style w:type="character" w:customStyle="1" w:styleId="2Char0">
    <w:name w:val="正文文本缩进 2 Char"/>
    <w:basedOn w:val="a0"/>
    <w:link w:val="20"/>
    <w:rsid w:val="00B745B1"/>
    <w:rPr>
      <w:rFonts w:ascii="Arial" w:eastAsia="仿宋_GB2312" w:hAnsi="Arial" w:cs="Times New Roman"/>
      <w:sz w:val="32"/>
      <w:szCs w:val="20"/>
    </w:rPr>
  </w:style>
  <w:style w:type="paragraph" w:styleId="aa">
    <w:name w:val="Plain Text"/>
    <w:aliases w:val="普通文字1,普通文字2,普通文字3,普通文字4,普通文字5,普通文字6,普通文字11,普通文字21,普通文字31,普通文字41,普通文字7,普通文字 Char Char Char Char Char Char Char Char Char Char Char Char Char Char Char Char,纯文本 Char Char,普通文字,Texte,正 文 1,my纯文本,孙普文字,表内文字"/>
    <w:basedOn w:val="a"/>
    <w:link w:val="Char11"/>
    <w:qFormat/>
    <w:rsid w:val="00B745B1"/>
    <w:rPr>
      <w:rFonts w:ascii="宋体" w:hAnsi="Courier New"/>
    </w:rPr>
  </w:style>
  <w:style w:type="character" w:customStyle="1" w:styleId="Char5">
    <w:name w:val="纯文本 Char"/>
    <w:basedOn w:val="a0"/>
    <w:rsid w:val="00B745B1"/>
    <w:rPr>
      <w:rFonts w:ascii="宋体" w:eastAsia="宋体" w:hAnsi="Courier New" w:cs="Courier New"/>
      <w:szCs w:val="21"/>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 Char Char Char Char Char Char Char Char Char Char Char Char Char Char Char Char,纯文本 Char Char Char,普通文字 Char"/>
    <w:link w:val="aa"/>
    <w:locked/>
    <w:rsid w:val="00B745B1"/>
    <w:rPr>
      <w:rFonts w:ascii="宋体" w:eastAsia="宋体" w:hAnsi="Courier New" w:cs="Times New Roman"/>
      <w:szCs w:val="20"/>
    </w:rPr>
  </w:style>
  <w:style w:type="paragraph" w:styleId="30">
    <w:name w:val="Body Text Indent 3"/>
    <w:basedOn w:val="a"/>
    <w:link w:val="3Char0"/>
    <w:rsid w:val="00B745B1"/>
    <w:pPr>
      <w:ind w:firstLine="645"/>
    </w:pPr>
    <w:rPr>
      <w:rFonts w:ascii="仿宋_GB2312" w:eastAsia="仿宋_GB2312" w:hAnsi="Arial"/>
      <w:color w:val="000000"/>
      <w:sz w:val="30"/>
    </w:rPr>
  </w:style>
  <w:style w:type="character" w:customStyle="1" w:styleId="3Char0">
    <w:name w:val="正文文本缩进 3 Char"/>
    <w:basedOn w:val="a0"/>
    <w:link w:val="30"/>
    <w:rsid w:val="00B745B1"/>
    <w:rPr>
      <w:rFonts w:ascii="仿宋_GB2312" w:eastAsia="仿宋_GB2312" w:hAnsi="Arial" w:cs="Times New Roman"/>
      <w:color w:val="000000"/>
      <w:sz w:val="30"/>
      <w:szCs w:val="20"/>
    </w:rPr>
  </w:style>
  <w:style w:type="paragraph" w:styleId="ab">
    <w:name w:val="Date"/>
    <w:aliases w:val="封面日期"/>
    <w:basedOn w:val="a"/>
    <w:next w:val="a"/>
    <w:link w:val="Char6"/>
    <w:rsid w:val="00B745B1"/>
    <w:rPr>
      <w:b/>
      <w:sz w:val="28"/>
    </w:rPr>
  </w:style>
  <w:style w:type="character" w:customStyle="1" w:styleId="Char6">
    <w:name w:val="日期 Char"/>
    <w:aliases w:val="封面日期 Char1"/>
    <w:basedOn w:val="a0"/>
    <w:link w:val="ab"/>
    <w:rsid w:val="00B745B1"/>
    <w:rPr>
      <w:rFonts w:ascii="Times New Roman" w:eastAsia="宋体" w:hAnsi="Times New Roman" w:cs="Times New Roman"/>
      <w:b/>
      <w:sz w:val="28"/>
      <w:szCs w:val="20"/>
    </w:rPr>
  </w:style>
  <w:style w:type="paragraph" w:styleId="ac">
    <w:name w:val="Body Text"/>
    <w:aliases w:val="b,正文悬挂缩进,正文文字悬挂缩进,注释,正文文字"/>
    <w:basedOn w:val="a"/>
    <w:link w:val="Char7"/>
    <w:uiPriority w:val="99"/>
    <w:rsid w:val="00B745B1"/>
    <w:rPr>
      <w:rFonts w:ascii="宋体" w:hAnsi="Arial"/>
      <w:sz w:val="28"/>
    </w:rPr>
  </w:style>
  <w:style w:type="character" w:customStyle="1" w:styleId="Char7">
    <w:name w:val="正文文本 Char"/>
    <w:aliases w:val="b Char,正文悬挂缩进 Char,正文文字悬挂缩进 Char,注释 Char,正文文字 Char"/>
    <w:basedOn w:val="a0"/>
    <w:link w:val="ac"/>
    <w:rsid w:val="00B745B1"/>
    <w:rPr>
      <w:rFonts w:ascii="宋体" w:eastAsia="宋体" w:hAnsi="Arial" w:cs="Times New Roman"/>
      <w:sz w:val="28"/>
      <w:szCs w:val="20"/>
    </w:rPr>
  </w:style>
  <w:style w:type="paragraph" w:styleId="11">
    <w:name w:val="toc 1"/>
    <w:aliases w:val="标题3,目录,Report Contents Level 1"/>
    <w:basedOn w:val="a"/>
    <w:next w:val="a"/>
    <w:autoRedefine/>
    <w:uiPriority w:val="39"/>
    <w:rsid w:val="00B745B1"/>
    <w:pPr>
      <w:spacing w:before="120" w:after="120"/>
      <w:jc w:val="left"/>
    </w:pPr>
    <w:rPr>
      <w:caps/>
      <w:sz w:val="18"/>
      <w:szCs w:val="24"/>
    </w:rPr>
  </w:style>
  <w:style w:type="paragraph" w:styleId="21">
    <w:name w:val="toc 2"/>
    <w:basedOn w:val="a"/>
    <w:next w:val="a"/>
    <w:autoRedefine/>
    <w:uiPriority w:val="39"/>
    <w:rsid w:val="00B745B1"/>
    <w:pPr>
      <w:ind w:left="210"/>
      <w:jc w:val="left"/>
    </w:pPr>
    <w:rPr>
      <w:smallCaps/>
      <w:sz w:val="18"/>
      <w:szCs w:val="24"/>
    </w:rPr>
  </w:style>
  <w:style w:type="paragraph" w:styleId="31">
    <w:name w:val="toc 3"/>
    <w:basedOn w:val="a"/>
    <w:next w:val="a"/>
    <w:autoRedefine/>
    <w:uiPriority w:val="39"/>
    <w:rsid w:val="00B745B1"/>
    <w:pPr>
      <w:tabs>
        <w:tab w:val="right" w:leader="dot" w:pos="9403"/>
      </w:tabs>
      <w:spacing w:line="300" w:lineRule="auto"/>
      <w:ind w:left="420"/>
      <w:jc w:val="left"/>
    </w:pPr>
    <w:rPr>
      <w:rFonts w:ascii="宋体" w:hAnsi="宋体"/>
      <w:iCs/>
      <w:noProof/>
      <w:sz w:val="18"/>
      <w:szCs w:val="24"/>
    </w:rPr>
  </w:style>
  <w:style w:type="paragraph" w:styleId="40">
    <w:name w:val="toc 4"/>
    <w:basedOn w:val="a"/>
    <w:next w:val="a"/>
    <w:autoRedefine/>
    <w:rsid w:val="00B745B1"/>
    <w:pPr>
      <w:ind w:left="630"/>
      <w:jc w:val="left"/>
    </w:pPr>
    <w:rPr>
      <w:szCs w:val="21"/>
    </w:rPr>
  </w:style>
  <w:style w:type="paragraph" w:styleId="50">
    <w:name w:val="toc 5"/>
    <w:basedOn w:val="a"/>
    <w:next w:val="a"/>
    <w:autoRedefine/>
    <w:uiPriority w:val="39"/>
    <w:rsid w:val="00B745B1"/>
    <w:pPr>
      <w:ind w:left="840"/>
      <w:jc w:val="left"/>
    </w:pPr>
    <w:rPr>
      <w:szCs w:val="21"/>
    </w:rPr>
  </w:style>
  <w:style w:type="paragraph" w:styleId="60">
    <w:name w:val="toc 6"/>
    <w:basedOn w:val="a"/>
    <w:next w:val="a"/>
    <w:autoRedefine/>
    <w:rsid w:val="00B745B1"/>
    <w:pPr>
      <w:ind w:left="1050"/>
      <w:jc w:val="left"/>
    </w:pPr>
    <w:rPr>
      <w:szCs w:val="21"/>
    </w:rPr>
  </w:style>
  <w:style w:type="paragraph" w:styleId="70">
    <w:name w:val="toc 7"/>
    <w:basedOn w:val="a"/>
    <w:next w:val="a"/>
    <w:autoRedefine/>
    <w:rsid w:val="00B745B1"/>
    <w:pPr>
      <w:ind w:left="1260"/>
      <w:jc w:val="left"/>
    </w:pPr>
    <w:rPr>
      <w:szCs w:val="21"/>
    </w:rPr>
  </w:style>
  <w:style w:type="paragraph" w:styleId="80">
    <w:name w:val="toc 8"/>
    <w:basedOn w:val="a"/>
    <w:next w:val="a"/>
    <w:autoRedefine/>
    <w:rsid w:val="00B745B1"/>
    <w:pPr>
      <w:ind w:left="1470"/>
      <w:jc w:val="left"/>
    </w:pPr>
    <w:rPr>
      <w:szCs w:val="21"/>
    </w:rPr>
  </w:style>
  <w:style w:type="paragraph" w:styleId="90">
    <w:name w:val="toc 9"/>
    <w:basedOn w:val="a"/>
    <w:next w:val="a"/>
    <w:autoRedefine/>
    <w:rsid w:val="00B745B1"/>
    <w:pPr>
      <w:ind w:left="1680"/>
      <w:jc w:val="left"/>
    </w:pPr>
    <w:rPr>
      <w:szCs w:val="21"/>
    </w:rPr>
  </w:style>
  <w:style w:type="character" w:styleId="ad">
    <w:name w:val="Hyperlink"/>
    <w:uiPriority w:val="99"/>
    <w:qFormat/>
    <w:rsid w:val="00B745B1"/>
    <w:rPr>
      <w:color w:val="0000FF"/>
      <w:u w:val="single"/>
    </w:rPr>
  </w:style>
  <w:style w:type="paragraph" w:styleId="12">
    <w:name w:val="index 1"/>
    <w:basedOn w:val="a"/>
    <w:next w:val="a"/>
    <w:autoRedefine/>
    <w:rsid w:val="00B745B1"/>
    <w:pPr>
      <w:jc w:val="center"/>
    </w:pPr>
    <w:rPr>
      <w:rFonts w:ascii="仿宋_GB2312" w:eastAsia="仿宋_GB2312"/>
      <w:b/>
      <w:bCs/>
      <w:sz w:val="28"/>
    </w:rPr>
  </w:style>
  <w:style w:type="paragraph" w:styleId="22">
    <w:name w:val="index 2"/>
    <w:basedOn w:val="a"/>
    <w:next w:val="a"/>
    <w:autoRedefine/>
    <w:rsid w:val="00B745B1"/>
    <w:pPr>
      <w:ind w:leftChars="200" w:left="200"/>
    </w:pPr>
  </w:style>
  <w:style w:type="paragraph" w:styleId="32">
    <w:name w:val="index 3"/>
    <w:basedOn w:val="a"/>
    <w:next w:val="a"/>
    <w:autoRedefine/>
    <w:rsid w:val="00B745B1"/>
    <w:pPr>
      <w:ind w:leftChars="400" w:left="400"/>
    </w:pPr>
  </w:style>
  <w:style w:type="paragraph" w:styleId="41">
    <w:name w:val="index 4"/>
    <w:basedOn w:val="a"/>
    <w:next w:val="a"/>
    <w:autoRedefine/>
    <w:rsid w:val="00B745B1"/>
    <w:pPr>
      <w:ind w:leftChars="600" w:left="600"/>
    </w:pPr>
  </w:style>
  <w:style w:type="paragraph" w:styleId="51">
    <w:name w:val="index 5"/>
    <w:basedOn w:val="a"/>
    <w:next w:val="a"/>
    <w:autoRedefine/>
    <w:rsid w:val="00B745B1"/>
    <w:pPr>
      <w:ind w:leftChars="800" w:left="800"/>
    </w:pPr>
  </w:style>
  <w:style w:type="paragraph" w:styleId="61">
    <w:name w:val="index 6"/>
    <w:basedOn w:val="a"/>
    <w:next w:val="a"/>
    <w:autoRedefine/>
    <w:rsid w:val="00B745B1"/>
    <w:pPr>
      <w:ind w:leftChars="1000" w:left="1000"/>
    </w:pPr>
  </w:style>
  <w:style w:type="paragraph" w:styleId="71">
    <w:name w:val="index 7"/>
    <w:basedOn w:val="a"/>
    <w:next w:val="a"/>
    <w:autoRedefine/>
    <w:rsid w:val="00B745B1"/>
    <w:pPr>
      <w:ind w:leftChars="1200" w:left="1200"/>
    </w:pPr>
  </w:style>
  <w:style w:type="paragraph" w:styleId="81">
    <w:name w:val="index 8"/>
    <w:basedOn w:val="a"/>
    <w:next w:val="a"/>
    <w:autoRedefine/>
    <w:rsid w:val="00B745B1"/>
    <w:pPr>
      <w:ind w:leftChars="1400" w:left="1400"/>
    </w:pPr>
  </w:style>
  <w:style w:type="paragraph" w:styleId="91">
    <w:name w:val="index 9"/>
    <w:basedOn w:val="a"/>
    <w:next w:val="a"/>
    <w:autoRedefine/>
    <w:rsid w:val="00B745B1"/>
    <w:pPr>
      <w:ind w:leftChars="1600" w:left="1600"/>
    </w:pPr>
  </w:style>
  <w:style w:type="paragraph" w:styleId="ae">
    <w:name w:val="index heading"/>
    <w:basedOn w:val="a"/>
    <w:next w:val="12"/>
    <w:rsid w:val="00B745B1"/>
  </w:style>
  <w:style w:type="character" w:styleId="af">
    <w:name w:val="FollowedHyperlink"/>
    <w:uiPriority w:val="99"/>
    <w:rsid w:val="00B745B1"/>
    <w:rPr>
      <w:color w:val="800080"/>
      <w:u w:val="single"/>
    </w:rPr>
  </w:style>
  <w:style w:type="paragraph" w:styleId="af0">
    <w:name w:val="table of authorities"/>
    <w:basedOn w:val="a"/>
    <w:next w:val="a"/>
    <w:rsid w:val="00B745B1"/>
    <w:pPr>
      <w:ind w:leftChars="200" w:left="420"/>
    </w:pPr>
  </w:style>
  <w:style w:type="paragraph" w:styleId="af1">
    <w:name w:val="toa heading"/>
    <w:basedOn w:val="a"/>
    <w:next w:val="a"/>
    <w:rsid w:val="00B745B1"/>
    <w:pPr>
      <w:spacing w:before="120"/>
    </w:pPr>
    <w:rPr>
      <w:rFonts w:ascii="Arial" w:hAnsi="Arial"/>
      <w:b/>
      <w:bCs/>
      <w:szCs w:val="24"/>
    </w:rPr>
  </w:style>
  <w:style w:type="paragraph" w:styleId="23">
    <w:name w:val="Body Text 2"/>
    <w:basedOn w:val="a"/>
    <w:link w:val="2Char1"/>
    <w:rsid w:val="00B745B1"/>
    <w:rPr>
      <w:rFonts w:ascii="仿宋_GB2312" w:eastAsia="仿宋_GB2312"/>
      <w:b/>
      <w:sz w:val="24"/>
    </w:rPr>
  </w:style>
  <w:style w:type="character" w:customStyle="1" w:styleId="2Char1">
    <w:name w:val="正文文本 2 Char"/>
    <w:basedOn w:val="a0"/>
    <w:link w:val="23"/>
    <w:rsid w:val="00B745B1"/>
    <w:rPr>
      <w:rFonts w:ascii="仿宋_GB2312" w:eastAsia="仿宋_GB2312" w:hAnsi="Times New Roman" w:cs="Times New Roman"/>
      <w:b/>
      <w:sz w:val="24"/>
      <w:szCs w:val="20"/>
    </w:rPr>
  </w:style>
  <w:style w:type="paragraph" w:styleId="af2">
    <w:name w:val="Document Map"/>
    <w:basedOn w:val="a"/>
    <w:link w:val="Char8"/>
    <w:rsid w:val="00B745B1"/>
    <w:pPr>
      <w:shd w:val="clear" w:color="auto" w:fill="000080"/>
    </w:pPr>
  </w:style>
  <w:style w:type="character" w:customStyle="1" w:styleId="Char8">
    <w:name w:val="文档结构图 Char"/>
    <w:basedOn w:val="a0"/>
    <w:link w:val="af2"/>
    <w:rsid w:val="00B745B1"/>
    <w:rPr>
      <w:rFonts w:ascii="Times New Roman" w:eastAsia="宋体" w:hAnsi="Times New Roman" w:cs="Times New Roman"/>
      <w:szCs w:val="20"/>
      <w:shd w:val="clear" w:color="auto" w:fill="000080"/>
    </w:rPr>
  </w:style>
  <w:style w:type="paragraph" w:styleId="33">
    <w:name w:val="Body Text 3"/>
    <w:basedOn w:val="a"/>
    <w:link w:val="3Char1"/>
    <w:uiPriority w:val="99"/>
    <w:rsid w:val="00B745B1"/>
    <w:rPr>
      <w:rFonts w:ascii="黑体" w:eastAsia="黑体" w:hAnsi="Arial"/>
      <w:b/>
      <w:sz w:val="28"/>
    </w:rPr>
  </w:style>
  <w:style w:type="character" w:customStyle="1" w:styleId="3Char1">
    <w:name w:val="正文文本 3 Char"/>
    <w:basedOn w:val="a0"/>
    <w:link w:val="33"/>
    <w:rsid w:val="00B745B1"/>
    <w:rPr>
      <w:rFonts w:ascii="黑体" w:eastAsia="黑体" w:hAnsi="Arial" w:cs="Times New Roman"/>
      <w:b/>
      <w:sz w:val="28"/>
      <w:szCs w:val="20"/>
    </w:rPr>
  </w:style>
  <w:style w:type="paragraph" w:customStyle="1" w:styleId="font5">
    <w:name w:val="font5"/>
    <w:basedOn w:val="a"/>
    <w:rsid w:val="00B745B1"/>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rsid w:val="00B745B1"/>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
    <w:rsid w:val="00B745B1"/>
    <w:pPr>
      <w:widowControl/>
      <w:spacing w:before="100" w:beforeAutospacing="1" w:after="100" w:afterAutospacing="1"/>
      <w:jc w:val="left"/>
    </w:pPr>
    <w:rPr>
      <w:rFonts w:ascii="幼圆" w:eastAsia="幼圆" w:hAnsi="宋体" w:hint="eastAsia"/>
      <w:kern w:val="0"/>
      <w:sz w:val="32"/>
      <w:szCs w:val="32"/>
    </w:rPr>
  </w:style>
  <w:style w:type="paragraph" w:customStyle="1" w:styleId="font8">
    <w:name w:val="font8"/>
    <w:basedOn w:val="a"/>
    <w:rsid w:val="00B745B1"/>
    <w:pPr>
      <w:widowControl/>
      <w:spacing w:before="100" w:beforeAutospacing="1" w:after="100" w:afterAutospacing="1"/>
      <w:jc w:val="left"/>
    </w:pPr>
    <w:rPr>
      <w:rFonts w:ascii="宋体" w:hAnsi="宋体" w:hint="eastAsia"/>
      <w:color w:val="000000"/>
      <w:kern w:val="0"/>
      <w:sz w:val="32"/>
      <w:szCs w:val="32"/>
    </w:rPr>
  </w:style>
  <w:style w:type="paragraph" w:customStyle="1" w:styleId="font9">
    <w:name w:val="font9"/>
    <w:basedOn w:val="a"/>
    <w:rsid w:val="00B745B1"/>
    <w:pPr>
      <w:widowControl/>
      <w:spacing w:before="100" w:beforeAutospacing="1" w:after="100" w:afterAutospacing="1"/>
      <w:jc w:val="left"/>
    </w:pPr>
    <w:rPr>
      <w:rFonts w:ascii="幼圆" w:eastAsia="幼圆" w:hAnsi="宋体" w:hint="eastAsia"/>
      <w:kern w:val="0"/>
      <w:sz w:val="32"/>
      <w:szCs w:val="32"/>
    </w:rPr>
  </w:style>
  <w:style w:type="paragraph" w:customStyle="1" w:styleId="xl68">
    <w:name w:val="xl68"/>
    <w:basedOn w:val="a"/>
    <w:rsid w:val="00B745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rsid w:val="00B745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xl70">
    <w:name w:val="xl70"/>
    <w:basedOn w:val="a"/>
    <w:rsid w:val="00B745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71">
    <w:name w:val="xl71"/>
    <w:basedOn w:val="a"/>
    <w:rsid w:val="00B745B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character" w:styleId="af3">
    <w:name w:val="Emphasis"/>
    <w:qFormat/>
    <w:rsid w:val="00B745B1"/>
    <w:rPr>
      <w:b w:val="0"/>
      <w:bCs w:val="0"/>
      <w:i w:val="0"/>
      <w:iCs w:val="0"/>
      <w:color w:val="CC0033"/>
    </w:rPr>
  </w:style>
  <w:style w:type="paragraph" w:customStyle="1" w:styleId="xl31">
    <w:name w:val="xl31"/>
    <w:basedOn w:val="a"/>
    <w:qFormat/>
    <w:rsid w:val="00B745B1"/>
    <w:pPr>
      <w:widowControl/>
      <w:spacing w:before="100" w:beforeAutospacing="1" w:after="100" w:afterAutospacing="1"/>
      <w:jc w:val="center"/>
    </w:pPr>
    <w:rPr>
      <w:rFonts w:ascii="宋体" w:hAnsi="宋体"/>
      <w:b/>
      <w:bCs/>
      <w:kern w:val="0"/>
      <w:sz w:val="28"/>
      <w:szCs w:val="28"/>
    </w:rPr>
  </w:style>
  <w:style w:type="paragraph" w:styleId="af4">
    <w:name w:val="Body Text First Indent"/>
    <w:basedOn w:val="a"/>
    <w:link w:val="Char9"/>
    <w:rsid w:val="00B745B1"/>
    <w:pPr>
      <w:autoSpaceDE w:val="0"/>
      <w:autoSpaceDN w:val="0"/>
      <w:adjustRightInd w:val="0"/>
      <w:spacing w:line="360" w:lineRule="auto"/>
      <w:ind w:rightChars="-10" w:right="-24" w:firstLineChars="225" w:firstLine="425"/>
    </w:pPr>
    <w:rPr>
      <w:rFonts w:ascii="Arial" w:eastAsia="仿宋_GB2312" w:hAnsi="Arial" w:cs="Arial"/>
      <w:kern w:val="0"/>
      <w:sz w:val="24"/>
      <w:szCs w:val="32"/>
    </w:rPr>
  </w:style>
  <w:style w:type="character" w:customStyle="1" w:styleId="Char9">
    <w:name w:val="正文首行缩进 Char"/>
    <w:basedOn w:val="Char7"/>
    <w:link w:val="af4"/>
    <w:rsid w:val="00B745B1"/>
    <w:rPr>
      <w:rFonts w:ascii="Arial" w:eastAsia="仿宋_GB2312" w:hAnsi="Arial" w:cs="Arial"/>
      <w:kern w:val="0"/>
      <w:sz w:val="24"/>
      <w:szCs w:val="32"/>
    </w:rPr>
  </w:style>
  <w:style w:type="paragraph" w:customStyle="1" w:styleId="af5">
    <w:name w:val="正文（缩进）"/>
    <w:basedOn w:val="a"/>
    <w:rsid w:val="00B745B1"/>
    <w:pPr>
      <w:widowControl/>
      <w:spacing w:before="156" w:after="156"/>
      <w:ind w:firstLineChars="200" w:firstLine="480"/>
      <w:jc w:val="left"/>
    </w:pPr>
    <w:rPr>
      <w:rFonts w:ascii="仿宋_GB2312" w:eastAsia="仿宋_GB2312"/>
      <w:kern w:val="0"/>
      <w:sz w:val="24"/>
      <w:szCs w:val="24"/>
    </w:rPr>
  </w:style>
  <w:style w:type="paragraph" w:customStyle="1" w:styleId="Chara">
    <w:name w:val="基本文字 Char"/>
    <w:basedOn w:val="a"/>
    <w:rsid w:val="00B745B1"/>
    <w:pPr>
      <w:spacing w:before="156" w:line="400" w:lineRule="atLeast"/>
      <w:ind w:firstLineChars="225" w:firstLine="540"/>
    </w:pPr>
    <w:rPr>
      <w:sz w:val="24"/>
    </w:rPr>
  </w:style>
  <w:style w:type="paragraph" w:customStyle="1" w:styleId="DL">
    <w:name w:val="D&amp;L"/>
    <w:basedOn w:val="a3"/>
    <w:rsid w:val="00B745B1"/>
    <w:pPr>
      <w:pBdr>
        <w:bottom w:val="thinThickSmallGap" w:sz="18" w:space="1" w:color="auto"/>
      </w:pBdr>
      <w:adjustRightInd w:val="0"/>
      <w:snapToGrid/>
      <w:spacing w:line="240" w:lineRule="atLeast"/>
      <w:textAlignment w:val="baseline"/>
    </w:pPr>
    <w:rPr>
      <w:rFonts w:ascii="Times New Roman" w:eastAsia="宋体" w:hAnsi="Times New Roman" w:cs="Times New Roman"/>
      <w:kern w:val="0"/>
      <w:sz w:val="24"/>
      <w:szCs w:val="20"/>
    </w:rPr>
  </w:style>
  <w:style w:type="paragraph" w:customStyle="1" w:styleId="af6">
    <w:name w:val="文章正文"/>
    <w:basedOn w:val="a"/>
    <w:rsid w:val="00B745B1"/>
    <w:pPr>
      <w:tabs>
        <w:tab w:val="num" w:pos="992"/>
      </w:tabs>
      <w:spacing w:beforeLines="50" w:afterLines="50" w:line="320" w:lineRule="exact"/>
      <w:ind w:firstLineChars="200" w:firstLine="200"/>
    </w:pPr>
    <w:rPr>
      <w:rFonts w:ascii="仿宋_GB2312" w:eastAsia="仿宋_GB2312"/>
      <w:sz w:val="28"/>
      <w:szCs w:val="24"/>
    </w:rPr>
  </w:style>
  <w:style w:type="paragraph" w:customStyle="1" w:styleId="af7">
    <w:name w:val="二级标题"/>
    <w:basedOn w:val="a"/>
    <w:next w:val="af6"/>
    <w:rsid w:val="00B745B1"/>
    <w:pPr>
      <w:tabs>
        <w:tab w:val="num" w:pos="992"/>
      </w:tabs>
      <w:ind w:left="992" w:hanging="567"/>
      <w:outlineLvl w:val="1"/>
    </w:pPr>
    <w:rPr>
      <w:rFonts w:ascii="黑体" w:eastAsia="黑体"/>
      <w:sz w:val="28"/>
      <w:szCs w:val="24"/>
    </w:rPr>
  </w:style>
  <w:style w:type="paragraph" w:customStyle="1" w:styleId="af8">
    <w:name w:val="一级标题"/>
    <w:basedOn w:val="a"/>
    <w:next w:val="af7"/>
    <w:rsid w:val="00B745B1"/>
    <w:pPr>
      <w:tabs>
        <w:tab w:val="num" w:pos="425"/>
        <w:tab w:val="num" w:pos="1418"/>
      </w:tabs>
      <w:spacing w:afterLines="100"/>
      <w:ind w:left="850" w:hanging="425"/>
      <w:outlineLvl w:val="0"/>
    </w:pPr>
    <w:rPr>
      <w:rFonts w:ascii="黑体" w:eastAsia="黑体"/>
      <w:sz w:val="30"/>
      <w:szCs w:val="28"/>
    </w:rPr>
  </w:style>
  <w:style w:type="paragraph" w:customStyle="1" w:styleId="SUR--4">
    <w:name w:val="SUR-需求定义-第4级"/>
    <w:basedOn w:val="4"/>
    <w:next w:val="a"/>
    <w:rsid w:val="00B745B1"/>
    <w:pPr>
      <w:tabs>
        <w:tab w:val="num" w:pos="1080"/>
      </w:tabs>
      <w:spacing w:before="0" w:after="0"/>
      <w:ind w:left="-283" w:firstLine="283"/>
      <w:jc w:val="left"/>
    </w:pPr>
    <w:rPr>
      <w:rFonts w:cs="Arial"/>
      <w:b w:val="0"/>
      <w:color w:val="0000FF"/>
      <w:sz w:val="24"/>
      <w:szCs w:val="24"/>
    </w:rPr>
  </w:style>
  <w:style w:type="paragraph" w:customStyle="1" w:styleId="13">
    <w:name w:val="样式1"/>
    <w:basedOn w:val="a"/>
    <w:rsid w:val="00B745B1"/>
    <w:pPr>
      <w:tabs>
        <w:tab w:val="num" w:pos="709"/>
      </w:tabs>
      <w:adjustRightInd w:val="0"/>
      <w:ind w:left="709" w:hanging="709"/>
      <w:textAlignment w:val="baseline"/>
    </w:pPr>
    <w:rPr>
      <w:rFonts w:ascii="宋体" w:hAnsi="宋体"/>
      <w:kern w:val="0"/>
    </w:rPr>
  </w:style>
  <w:style w:type="paragraph" w:styleId="af9">
    <w:name w:val="annotation text"/>
    <w:basedOn w:val="a"/>
    <w:link w:val="Char12"/>
    <w:rsid w:val="00B745B1"/>
    <w:pPr>
      <w:jc w:val="left"/>
    </w:pPr>
  </w:style>
  <w:style w:type="character" w:customStyle="1" w:styleId="Charb">
    <w:name w:val="批注文字 Char"/>
    <w:basedOn w:val="a0"/>
    <w:qFormat/>
    <w:rsid w:val="00B745B1"/>
    <w:rPr>
      <w:rFonts w:ascii="Times New Roman" w:eastAsia="宋体" w:hAnsi="Times New Roman" w:cs="Times New Roman"/>
      <w:szCs w:val="20"/>
    </w:rPr>
  </w:style>
  <w:style w:type="character" w:customStyle="1" w:styleId="Char12">
    <w:name w:val="批注文字 Char1"/>
    <w:link w:val="af9"/>
    <w:uiPriority w:val="99"/>
    <w:rsid w:val="00B745B1"/>
    <w:rPr>
      <w:rFonts w:ascii="Times New Roman" w:eastAsia="宋体" w:hAnsi="Times New Roman" w:cs="Times New Roman"/>
      <w:szCs w:val="20"/>
    </w:rPr>
  </w:style>
  <w:style w:type="character" w:styleId="afa">
    <w:name w:val="Strong"/>
    <w:qFormat/>
    <w:rsid w:val="00B745B1"/>
    <w:rPr>
      <w:b/>
      <w:bCs/>
    </w:rPr>
  </w:style>
  <w:style w:type="paragraph" w:customStyle="1" w:styleId="Charc">
    <w:name w:val="Char"/>
    <w:basedOn w:val="a"/>
    <w:rsid w:val="00B745B1"/>
    <w:rPr>
      <w:rFonts w:ascii="Tahoma" w:hAnsi="Tahoma"/>
      <w:sz w:val="24"/>
    </w:rPr>
  </w:style>
  <w:style w:type="paragraph" w:styleId="afb">
    <w:name w:val="List Paragraph"/>
    <w:basedOn w:val="a"/>
    <w:uiPriority w:val="34"/>
    <w:qFormat/>
    <w:rsid w:val="00B745B1"/>
    <w:pPr>
      <w:ind w:firstLineChars="200" w:firstLine="420"/>
    </w:pPr>
    <w:rPr>
      <w:rFonts w:ascii="Calibri" w:hAnsi="Calibri"/>
      <w:szCs w:val="22"/>
    </w:rPr>
  </w:style>
  <w:style w:type="paragraph" w:customStyle="1" w:styleId="p0">
    <w:name w:val="p0"/>
    <w:basedOn w:val="a"/>
    <w:rsid w:val="00B745B1"/>
    <w:pPr>
      <w:widowControl/>
    </w:pPr>
    <w:rPr>
      <w:kern w:val="0"/>
      <w:szCs w:val="21"/>
    </w:rPr>
  </w:style>
  <w:style w:type="paragraph" w:styleId="afc">
    <w:name w:val="Block Text"/>
    <w:basedOn w:val="a"/>
    <w:rsid w:val="00B745B1"/>
    <w:pPr>
      <w:spacing w:after="156"/>
    </w:pPr>
    <w:rPr>
      <w:rFonts w:ascii="宋体" w:hAnsi="Calibri"/>
      <w:szCs w:val="22"/>
    </w:rPr>
  </w:style>
  <w:style w:type="paragraph" w:styleId="afd">
    <w:name w:val="Normal Indent"/>
    <w:aliases w:val="表正文,正文非缩进,Paragraph2,Paragraph3,Paragraph4,Paragraph5,Paragraph6,特点,标题4,ind:txt,标准样式,正文缩进 Char Char Char,正文缩进 Char Char Char Char,正文缩进 Char Char Char Char Char,正文（首行缩进两字）,正文缩进 Char,identication,图表,ALT+Z,正文（段落）,段1,Alt+X,mr正文缩进,四号,缩进,图号标注,水上软件,?,鋘dra"/>
    <w:basedOn w:val="a"/>
    <w:link w:val="Char13"/>
    <w:rsid w:val="00B745B1"/>
    <w:pPr>
      <w:spacing w:after="156"/>
      <w:ind w:firstLine="420"/>
    </w:pPr>
    <w:rPr>
      <w:rFonts w:ascii="Calibri" w:hAnsi="Calibri" w:cs="Plotter"/>
      <w:sz w:val="24"/>
      <w:szCs w:val="24"/>
    </w:rPr>
  </w:style>
  <w:style w:type="character" w:customStyle="1" w:styleId="Char13">
    <w:name w:val="正文缩进 Char1"/>
    <w:aliases w:val="表正文 Char,正文非缩进 Char,Paragraph2 Char,Paragraph3 Char,Paragraph4 Char,Paragraph5 Char,Paragraph6 Char,特点 Char,标题4 Char,ind:txt Char,标准样式 Char,正文缩进 Char Char Char Char1,正文缩进 Char Char Char Char Char1,正文缩进 Char Char Char Char Char Char,图表 Char"/>
    <w:link w:val="afd"/>
    <w:rsid w:val="00B745B1"/>
    <w:rPr>
      <w:rFonts w:ascii="Calibri" w:eastAsia="宋体" w:hAnsi="Calibri" w:cs="Plotter"/>
      <w:sz w:val="24"/>
      <w:szCs w:val="24"/>
    </w:rPr>
  </w:style>
  <w:style w:type="paragraph" w:customStyle="1" w:styleId="p15">
    <w:name w:val="p15"/>
    <w:basedOn w:val="a"/>
    <w:rsid w:val="00B745B1"/>
    <w:pPr>
      <w:widowControl/>
      <w:jc w:val="center"/>
    </w:pPr>
    <w:rPr>
      <w:rFonts w:ascii="仿宋_GB2312" w:eastAsia="仿宋_GB2312" w:hAnsi="宋体" w:cs="宋体"/>
      <w:b/>
      <w:bCs/>
      <w:kern w:val="0"/>
      <w:sz w:val="28"/>
      <w:szCs w:val="28"/>
    </w:rPr>
  </w:style>
  <w:style w:type="paragraph" w:customStyle="1" w:styleId="CharChar3CharCharCharChar">
    <w:name w:val="Char Char3 Char Char Char Char"/>
    <w:basedOn w:val="a"/>
    <w:rsid w:val="00B745B1"/>
    <w:rPr>
      <w:rFonts w:ascii="Tahoma" w:hAnsi="Tahoma"/>
      <w:sz w:val="24"/>
    </w:rPr>
  </w:style>
  <w:style w:type="character" w:customStyle="1" w:styleId="1Char1">
    <w:name w:val="标题 1 Char1"/>
    <w:aliases w:val="H1 Char,Heading 0 Char,PIM 1 Char,h1 Char,Section Head Char,1st level Char,l1 Char,1 Char,H11 Char,H12 Char,H13 Char,H14 Char,H15 Char,H16 Char,H17 Char,Heading One Char,章节 Char,1. Char,123321 Char,H111 Char,H112 Char,Header 1 Char,prop Char"/>
    <w:rsid w:val="00B745B1"/>
    <w:rPr>
      <w:b/>
      <w:bCs/>
      <w:kern w:val="44"/>
      <w:sz w:val="44"/>
      <w:szCs w:val="44"/>
    </w:rPr>
  </w:style>
  <w:style w:type="paragraph" w:styleId="afe">
    <w:name w:val="List"/>
    <w:basedOn w:val="a"/>
    <w:unhideWhenUsed/>
    <w:rsid w:val="00B745B1"/>
    <w:pPr>
      <w:ind w:left="420" w:hanging="420"/>
    </w:pPr>
  </w:style>
  <w:style w:type="paragraph" w:styleId="aff">
    <w:name w:val="List Number"/>
    <w:basedOn w:val="a"/>
    <w:unhideWhenUsed/>
    <w:rsid w:val="00B745B1"/>
    <w:rPr>
      <w:rFonts w:ascii="黑体" w:eastAsia="黑体" w:hAnsi="Arial"/>
      <w:szCs w:val="24"/>
    </w:rPr>
  </w:style>
  <w:style w:type="paragraph" w:styleId="24">
    <w:name w:val="List Bullet 2"/>
    <w:basedOn w:val="a"/>
    <w:unhideWhenUsed/>
    <w:rsid w:val="00B745B1"/>
    <w:pPr>
      <w:adjustRightInd w:val="0"/>
      <w:spacing w:line="360" w:lineRule="atLeast"/>
      <w:jc w:val="left"/>
    </w:pPr>
    <w:rPr>
      <w:kern w:val="0"/>
      <w:sz w:val="24"/>
    </w:rPr>
  </w:style>
  <w:style w:type="paragraph" w:styleId="34">
    <w:name w:val="List Bullet 3"/>
    <w:basedOn w:val="a"/>
    <w:unhideWhenUsed/>
    <w:rsid w:val="00B745B1"/>
    <w:pPr>
      <w:adjustRightInd w:val="0"/>
      <w:spacing w:line="360" w:lineRule="atLeast"/>
      <w:contextualSpacing/>
      <w:jc w:val="left"/>
    </w:pPr>
    <w:rPr>
      <w:kern w:val="0"/>
      <w:sz w:val="24"/>
    </w:rPr>
  </w:style>
  <w:style w:type="character" w:customStyle="1" w:styleId="Char14">
    <w:name w:val="正文文本 Char1"/>
    <w:aliases w:val="b Char1,正文悬挂缩进 Char1,正文文字悬挂缩进 Char1,注释 Char1,正文文字 Char1"/>
    <w:rsid w:val="00B745B1"/>
    <w:rPr>
      <w:kern w:val="2"/>
      <w:sz w:val="21"/>
      <w:szCs w:val="24"/>
    </w:rPr>
  </w:style>
  <w:style w:type="paragraph" w:styleId="aff0">
    <w:name w:val="Subtitle"/>
    <w:basedOn w:val="a"/>
    <w:link w:val="Chard"/>
    <w:qFormat/>
    <w:rsid w:val="00B745B1"/>
    <w:pPr>
      <w:adjustRightInd w:val="0"/>
      <w:spacing w:before="240" w:after="60" w:line="312" w:lineRule="atLeast"/>
      <w:jc w:val="center"/>
      <w:outlineLvl w:val="1"/>
    </w:pPr>
    <w:rPr>
      <w:rFonts w:ascii="Arial" w:hAnsi="Arial" w:cs="Arial"/>
      <w:b/>
      <w:bCs/>
      <w:kern w:val="28"/>
      <w:sz w:val="32"/>
      <w:szCs w:val="32"/>
    </w:rPr>
  </w:style>
  <w:style w:type="character" w:customStyle="1" w:styleId="Chard">
    <w:name w:val="副标题 Char"/>
    <w:basedOn w:val="a0"/>
    <w:link w:val="aff0"/>
    <w:rsid w:val="00B745B1"/>
    <w:rPr>
      <w:rFonts w:ascii="Arial" w:eastAsia="宋体" w:hAnsi="Arial" w:cs="Arial"/>
      <w:b/>
      <w:bCs/>
      <w:kern w:val="28"/>
      <w:sz w:val="32"/>
      <w:szCs w:val="32"/>
    </w:rPr>
  </w:style>
  <w:style w:type="character" w:customStyle="1" w:styleId="1Char10">
    <w:name w:val="普通文字1 Char1"/>
    <w:aliases w:val="普通文字2 Char1,普通文字3 Char1,普通文字4 Char1,普通文字5 Char1,普通文字6 Char1,普通文字11 Char1,普通文字21 Char1,普通文字31 Char1,普通文字41 Char1,普通文字7 Char1,普通文字 Char Char Char Char Char Char Char Char Char Char Char Char Char Char Char Char Char1,普通文字 Char1"/>
    <w:rsid w:val="00B745B1"/>
    <w:rPr>
      <w:rFonts w:ascii="宋体" w:hAnsi="Courier New" w:cs="Courier New"/>
      <w:kern w:val="2"/>
      <w:sz w:val="21"/>
      <w:szCs w:val="21"/>
    </w:rPr>
  </w:style>
  <w:style w:type="paragraph" w:styleId="aff1">
    <w:name w:val="annotation subject"/>
    <w:basedOn w:val="af9"/>
    <w:next w:val="af9"/>
    <w:link w:val="Chare"/>
    <w:unhideWhenUsed/>
    <w:qFormat/>
    <w:rsid w:val="00B745B1"/>
    <w:pPr>
      <w:adjustRightInd w:val="0"/>
      <w:spacing w:line="360" w:lineRule="atLeast"/>
    </w:pPr>
    <w:rPr>
      <w:b/>
      <w:bCs/>
      <w:kern w:val="0"/>
      <w:sz w:val="24"/>
    </w:rPr>
  </w:style>
  <w:style w:type="character" w:customStyle="1" w:styleId="Chare">
    <w:name w:val="批注主题 Char"/>
    <w:basedOn w:val="Charb"/>
    <w:link w:val="aff1"/>
    <w:rsid w:val="00B745B1"/>
    <w:rPr>
      <w:rFonts w:ascii="Times New Roman" w:eastAsia="宋体" w:hAnsi="Times New Roman" w:cs="Times New Roman"/>
      <w:b/>
      <w:bCs/>
      <w:kern w:val="0"/>
      <w:sz w:val="24"/>
      <w:szCs w:val="20"/>
    </w:rPr>
  </w:style>
  <w:style w:type="paragraph" w:styleId="TOC">
    <w:name w:val="TOC Heading"/>
    <w:basedOn w:val="1"/>
    <w:next w:val="a"/>
    <w:qFormat/>
    <w:rsid w:val="00B745B1"/>
    <w:pPr>
      <w:adjustRightInd w:val="0"/>
      <w:snapToGrid w:val="0"/>
      <w:spacing w:before="0" w:afterLines="50" w:after="0" w:line="360" w:lineRule="auto"/>
      <w:jc w:val="left"/>
      <w:outlineLvl w:val="9"/>
    </w:pPr>
    <w:rPr>
      <w:sz w:val="28"/>
      <w:lang w:eastAsia="en-US" w:bidi="en-US"/>
    </w:rPr>
  </w:style>
  <w:style w:type="character" w:customStyle="1" w:styleId="Charf">
    <w:name w:val="文档 Char"/>
    <w:link w:val="aff2"/>
    <w:locked/>
    <w:rsid w:val="00B745B1"/>
    <w:rPr>
      <w:sz w:val="24"/>
      <w:szCs w:val="24"/>
    </w:rPr>
  </w:style>
  <w:style w:type="paragraph" w:customStyle="1" w:styleId="aff2">
    <w:name w:val="文档"/>
    <w:basedOn w:val="a"/>
    <w:link w:val="Charf"/>
    <w:autoRedefine/>
    <w:rsid w:val="00B745B1"/>
    <w:pPr>
      <w:adjustRightInd w:val="0"/>
      <w:snapToGrid w:val="0"/>
      <w:spacing w:afterLines="50"/>
      <w:ind w:firstLineChars="200" w:firstLine="480"/>
      <w:jc w:val="left"/>
    </w:pPr>
    <w:rPr>
      <w:rFonts w:asciiTheme="minorHAnsi" w:eastAsiaTheme="minorEastAsia" w:hAnsiTheme="minorHAnsi" w:cstheme="minorBidi"/>
      <w:sz w:val="24"/>
      <w:szCs w:val="24"/>
    </w:rPr>
  </w:style>
  <w:style w:type="paragraph" w:customStyle="1" w:styleId="aff3">
    <w:name w:val="表内容"/>
    <w:basedOn w:val="aff2"/>
    <w:autoRedefine/>
    <w:rsid w:val="00B745B1"/>
    <w:pPr>
      <w:spacing w:afterLines="0"/>
      <w:ind w:firstLineChars="0" w:firstLine="0"/>
      <w:jc w:val="center"/>
    </w:pPr>
    <w:rPr>
      <w:sz w:val="21"/>
    </w:rPr>
  </w:style>
  <w:style w:type="paragraph" w:customStyle="1" w:styleId="CharCharCharCharCharChar">
    <w:name w:val="Char Char Char Char Char Char"/>
    <w:basedOn w:val="a"/>
    <w:rsid w:val="00B745B1"/>
    <w:pPr>
      <w:widowControl/>
      <w:spacing w:after="160" w:line="240" w:lineRule="exact"/>
      <w:jc w:val="left"/>
    </w:pPr>
    <w:rPr>
      <w:kern w:val="0"/>
      <w:sz w:val="24"/>
    </w:rPr>
  </w:style>
  <w:style w:type="character" w:customStyle="1" w:styleId="CharChar">
    <w:name w:val="末级 Char Char"/>
    <w:link w:val="aff4"/>
    <w:locked/>
    <w:rsid w:val="00B745B1"/>
    <w:rPr>
      <w:sz w:val="24"/>
      <w:szCs w:val="24"/>
    </w:rPr>
  </w:style>
  <w:style w:type="paragraph" w:customStyle="1" w:styleId="aff4">
    <w:name w:val="末级"/>
    <w:basedOn w:val="a"/>
    <w:link w:val="CharChar"/>
    <w:rsid w:val="00B745B1"/>
    <w:pPr>
      <w:tabs>
        <w:tab w:val="left" w:pos="964"/>
        <w:tab w:val="num" w:pos="2502"/>
      </w:tabs>
      <w:spacing w:line="360" w:lineRule="auto"/>
      <w:ind w:left="2502" w:hanging="432"/>
    </w:pPr>
    <w:rPr>
      <w:rFonts w:asciiTheme="minorHAnsi" w:eastAsiaTheme="minorEastAsia" w:hAnsiTheme="minorHAnsi" w:cstheme="minorBidi"/>
      <w:sz w:val="24"/>
      <w:szCs w:val="24"/>
    </w:rPr>
  </w:style>
  <w:style w:type="paragraph" w:customStyle="1" w:styleId="14">
    <w:name w:val="正文文本1"/>
    <w:rsid w:val="00B745B1"/>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Char15">
    <w:name w:val="Char1"/>
    <w:basedOn w:val="a"/>
    <w:rsid w:val="00B745B1"/>
    <w:rPr>
      <w:szCs w:val="24"/>
    </w:rPr>
  </w:style>
  <w:style w:type="paragraph" w:customStyle="1" w:styleId="3311115">
    <w:name w:val="样式 标题 3列表编号31.1.1 + 四号 加粗 行距: 1.5 倍行距"/>
    <w:basedOn w:val="3"/>
    <w:rsid w:val="00B745B1"/>
    <w:pPr>
      <w:tabs>
        <w:tab w:val="left" w:pos="0"/>
      </w:tabs>
      <w:adjustRightInd w:val="0"/>
      <w:spacing w:before="0" w:after="0" w:line="360" w:lineRule="auto"/>
      <w:jc w:val="left"/>
    </w:pPr>
    <w:rPr>
      <w:rFonts w:ascii="Times New Roman" w:cs="宋体"/>
      <w:kern w:val="0"/>
      <w:sz w:val="28"/>
      <w:szCs w:val="20"/>
    </w:rPr>
  </w:style>
  <w:style w:type="paragraph" w:customStyle="1" w:styleId="25">
    <w:name w:val="样式2"/>
    <w:basedOn w:val="afd"/>
    <w:rsid w:val="00B745B1"/>
    <w:pPr>
      <w:adjustRightInd w:val="0"/>
      <w:spacing w:after="0" w:line="360" w:lineRule="auto"/>
      <w:ind w:leftChars="491" w:left="491" w:firstLine="0"/>
      <w:jc w:val="left"/>
    </w:pPr>
    <w:rPr>
      <w:rFonts w:ascii="Times New Roman" w:hAnsi="Times New Roman" w:cs="Times New Roman"/>
      <w:kern w:val="0"/>
      <w:szCs w:val="20"/>
    </w:rPr>
  </w:style>
  <w:style w:type="paragraph" w:customStyle="1" w:styleId="aff5">
    <w:name w:val="表格"/>
    <w:basedOn w:val="a"/>
    <w:rsid w:val="00B745B1"/>
    <w:pPr>
      <w:widowControl/>
      <w:snapToGrid w:val="0"/>
      <w:spacing w:before="60" w:after="60"/>
      <w:jc w:val="left"/>
    </w:pPr>
    <w:rPr>
      <w:rFonts w:ascii="宋体"/>
      <w:sz w:val="20"/>
    </w:rPr>
  </w:style>
  <w:style w:type="paragraph" w:customStyle="1" w:styleId="flNote">
    <w:name w:val="flNote"/>
    <w:basedOn w:val="a"/>
    <w:rsid w:val="00B745B1"/>
    <w:pPr>
      <w:adjustRightInd w:val="0"/>
      <w:spacing w:before="567" w:line="360" w:lineRule="atLeast"/>
      <w:jc w:val="center"/>
    </w:pPr>
    <w:rPr>
      <w:rFonts w:eastAsia="黑体"/>
      <w:b/>
      <w:kern w:val="0"/>
      <w:sz w:val="24"/>
    </w:rPr>
  </w:style>
  <w:style w:type="paragraph" w:customStyle="1" w:styleId="aff6">
    <w:name w:val="表格文字"/>
    <w:basedOn w:val="a"/>
    <w:rsid w:val="00B745B1"/>
    <w:pPr>
      <w:snapToGrid w:val="0"/>
      <w:ind w:firstLineChars="200" w:firstLine="200"/>
      <w:jc w:val="center"/>
    </w:pPr>
    <w:rPr>
      <w:rFonts w:cs="宋体"/>
    </w:rPr>
  </w:style>
  <w:style w:type="paragraph" w:customStyle="1" w:styleId="093111511151">
    <w:name w:val="样式 宋体 小四 首行缩进:  0.93 厘米 段前: 11.15 磅 段后: 11.15 磅1"/>
    <w:basedOn w:val="a"/>
    <w:rsid w:val="00B745B1"/>
    <w:pPr>
      <w:adjustRightInd w:val="0"/>
      <w:snapToGrid w:val="0"/>
      <w:ind w:leftChars="200" w:left="200"/>
    </w:pPr>
    <w:rPr>
      <w:rFonts w:ascii="宋体" w:cs="宋体"/>
      <w:sz w:val="24"/>
    </w:rPr>
  </w:style>
  <w:style w:type="paragraph" w:customStyle="1" w:styleId="aff7">
    <w:name w:val="通用"/>
    <w:basedOn w:val="a"/>
    <w:rsid w:val="00B745B1"/>
    <w:pPr>
      <w:spacing w:line="360" w:lineRule="auto"/>
      <w:ind w:left="42"/>
    </w:pPr>
    <w:rPr>
      <w:rFonts w:ascii="宋体"/>
      <w:b/>
      <w:sz w:val="24"/>
    </w:rPr>
  </w:style>
  <w:style w:type="paragraph" w:customStyle="1" w:styleId="CharChar18">
    <w:name w:val="Char Char18"/>
    <w:basedOn w:val="a"/>
    <w:rsid w:val="00B745B1"/>
    <w:pPr>
      <w:widowControl/>
      <w:spacing w:after="160" w:line="240" w:lineRule="exact"/>
      <w:jc w:val="left"/>
    </w:pPr>
    <w:rPr>
      <w:kern w:val="0"/>
      <w:sz w:val="24"/>
    </w:rPr>
  </w:style>
  <w:style w:type="paragraph" w:customStyle="1" w:styleId="Subhead1">
    <w:name w:val="Subhead 1"/>
    <w:basedOn w:val="a"/>
    <w:rsid w:val="00B745B1"/>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rPr>
  </w:style>
  <w:style w:type="paragraph" w:customStyle="1" w:styleId="aff8">
    <w:name w:val="样式胡"/>
    <w:basedOn w:val="a"/>
    <w:rsid w:val="00B745B1"/>
    <w:pPr>
      <w:tabs>
        <w:tab w:val="left" w:pos="3300"/>
      </w:tabs>
      <w:ind w:left="3300" w:hanging="420"/>
    </w:pPr>
    <w:rPr>
      <w:rFonts w:ascii="黑体" w:eastAsia="黑体" w:hAnsi="Arial"/>
      <w:szCs w:val="24"/>
    </w:rPr>
  </w:style>
  <w:style w:type="paragraph" w:customStyle="1" w:styleId="CharCharCharCharCharCharChar">
    <w:name w:val="Char Char Char Char Char Char Char"/>
    <w:basedOn w:val="a"/>
    <w:rsid w:val="00B745B1"/>
    <w:pPr>
      <w:widowControl/>
      <w:spacing w:after="160" w:line="240" w:lineRule="exact"/>
      <w:jc w:val="left"/>
    </w:pPr>
    <w:rPr>
      <w:rFonts w:ascii="Tahoma" w:hAnsi="Tahoma" w:cs="Tahoma"/>
      <w:kern w:val="0"/>
      <w:sz w:val="20"/>
      <w:lang w:eastAsia="en-US"/>
    </w:rPr>
  </w:style>
  <w:style w:type="paragraph" w:customStyle="1" w:styleId="aff9">
    <w:name w:val="专用"/>
    <w:basedOn w:val="a"/>
    <w:rsid w:val="00B745B1"/>
    <w:pPr>
      <w:spacing w:afterLines="100"/>
      <w:ind w:left="838" w:hangingChars="262" w:hanging="838"/>
    </w:pPr>
    <w:rPr>
      <w:rFonts w:ascii="宋体"/>
      <w:b/>
      <w:color w:val="000000"/>
      <w:sz w:val="32"/>
    </w:rPr>
  </w:style>
  <w:style w:type="paragraph" w:customStyle="1" w:styleId="standdate">
    <w:name w:val="standdate"/>
    <w:basedOn w:val="a4"/>
    <w:rsid w:val="00B745B1"/>
    <w:pPr>
      <w:pBdr>
        <w:top w:val="single" w:sz="6" w:space="7" w:color="auto"/>
      </w:pBdr>
      <w:adjustRightInd w:val="0"/>
      <w:snapToGrid/>
      <w:spacing w:line="240" w:lineRule="atLeast"/>
      <w:jc w:val="center"/>
    </w:pPr>
    <w:rPr>
      <w:rFonts w:ascii="黑体" w:eastAsia="黑体" w:hAnsi="Times New Roman" w:cs="Times New Roman"/>
      <w:b/>
      <w:spacing w:val="-4"/>
      <w:kern w:val="0"/>
      <w:sz w:val="21"/>
      <w:szCs w:val="20"/>
    </w:rPr>
  </w:style>
  <w:style w:type="paragraph" w:customStyle="1" w:styleId="15">
    <w:name w:val="正文1"/>
    <w:rsid w:val="00B745B1"/>
    <w:pPr>
      <w:widowControl w:val="0"/>
      <w:adjustRightInd w:val="0"/>
      <w:spacing w:line="312" w:lineRule="atLeast"/>
      <w:jc w:val="both"/>
    </w:pPr>
    <w:rPr>
      <w:rFonts w:ascii="宋体" w:eastAsia="宋体" w:hAnsi="Times New Roman" w:cs="Times New Roman"/>
      <w:kern w:val="0"/>
      <w:sz w:val="34"/>
      <w:szCs w:val="20"/>
    </w:rPr>
  </w:style>
  <w:style w:type="paragraph" w:customStyle="1" w:styleId="35">
    <w:name w:val="样式3"/>
    <w:basedOn w:val="a"/>
    <w:rsid w:val="00B745B1"/>
    <w:pPr>
      <w:tabs>
        <w:tab w:val="left" w:pos="1180"/>
      </w:tabs>
      <w:autoSpaceDE w:val="0"/>
      <w:autoSpaceDN w:val="0"/>
      <w:adjustRightInd w:val="0"/>
      <w:ind w:leftChars="-24" w:left="491" w:hangingChars="515" w:hanging="515"/>
      <w:jc w:val="left"/>
    </w:pPr>
    <w:rPr>
      <w:color w:val="000000"/>
      <w:kern w:val="0"/>
      <w:sz w:val="24"/>
    </w:rPr>
  </w:style>
  <w:style w:type="paragraph" w:customStyle="1" w:styleId="affa">
    <w:name w:val="五级"/>
    <w:basedOn w:val="2"/>
    <w:rsid w:val="00B745B1"/>
    <w:pPr>
      <w:keepNext w:val="0"/>
      <w:keepLines w:val="0"/>
      <w:tabs>
        <w:tab w:val="num" w:pos="709"/>
        <w:tab w:val="left" w:pos="851"/>
      </w:tabs>
      <w:spacing w:before="0" w:after="0" w:line="360" w:lineRule="auto"/>
      <w:ind w:left="709" w:hanging="709"/>
      <w:jc w:val="both"/>
    </w:pPr>
    <w:rPr>
      <w:rFonts w:ascii="宋体" w:eastAsia="宋体" w:hAnsi="宋体"/>
      <w:b w:val="0"/>
      <w:sz w:val="24"/>
    </w:rPr>
  </w:style>
  <w:style w:type="paragraph" w:customStyle="1" w:styleId="42">
    <w:name w:val="样式4"/>
    <w:basedOn w:val="a6"/>
    <w:rsid w:val="00B745B1"/>
    <w:pPr>
      <w:tabs>
        <w:tab w:val="left" w:pos="840"/>
      </w:tabs>
      <w:spacing w:line="360" w:lineRule="auto"/>
    </w:pPr>
    <w:rPr>
      <w:rFonts w:ascii="黑体" w:eastAsia="黑体" w:hAnsi="Arial" w:cs="Arial"/>
      <w:b w:val="0"/>
      <w:sz w:val="36"/>
      <w:szCs w:val="36"/>
    </w:rPr>
  </w:style>
  <w:style w:type="paragraph" w:customStyle="1" w:styleId="affb">
    <w:name w:val="条目"/>
    <w:basedOn w:val="a6"/>
    <w:next w:val="a"/>
    <w:rsid w:val="00B745B1"/>
    <w:pPr>
      <w:tabs>
        <w:tab w:val="left" w:pos="840"/>
        <w:tab w:val="left" w:pos="1980"/>
      </w:tabs>
      <w:spacing w:before="280" w:after="0" w:line="160" w:lineRule="exact"/>
      <w:ind w:left="1980" w:hanging="720"/>
      <w:jc w:val="left"/>
    </w:pPr>
    <w:rPr>
      <w:rFonts w:ascii="黑体" w:eastAsia="黑体" w:hAnsi="Arial" w:cs="Arial"/>
      <w:bCs w:val="0"/>
      <w:spacing w:val="40"/>
      <w:kern w:val="40"/>
      <w:sz w:val="24"/>
      <w:szCs w:val="20"/>
    </w:rPr>
  </w:style>
  <w:style w:type="paragraph" w:customStyle="1" w:styleId="CharChar1CharCharCharCharCharCharCharCharCharCharCharCharCharCharChar">
    <w:name w:val="Char Char1 Char Char Char Char Char Char Char Char Char Char Char Char Char Char Char"/>
    <w:basedOn w:val="a"/>
    <w:rsid w:val="00B745B1"/>
    <w:pPr>
      <w:widowControl/>
      <w:spacing w:after="160" w:line="240" w:lineRule="exact"/>
      <w:jc w:val="left"/>
    </w:pPr>
    <w:rPr>
      <w:rFonts w:ascii="Verdana" w:hAnsi="Verdana"/>
      <w:kern w:val="0"/>
      <w:sz w:val="20"/>
      <w:lang w:eastAsia="en-US"/>
    </w:rPr>
  </w:style>
  <w:style w:type="paragraph" w:customStyle="1" w:styleId="CharCharChar">
    <w:name w:val="Char Char Char"/>
    <w:basedOn w:val="a"/>
    <w:rsid w:val="00B745B1"/>
    <w:rPr>
      <w:rFonts w:ascii="Tahoma" w:hAnsi="Tahoma"/>
      <w:sz w:val="24"/>
    </w:rPr>
  </w:style>
  <w:style w:type="paragraph" w:customStyle="1" w:styleId="ParaChar">
    <w:name w:val="默认段落字体 Para Char"/>
    <w:basedOn w:val="a"/>
    <w:next w:val="a"/>
    <w:rsid w:val="00B745B1"/>
    <w:rPr>
      <w:szCs w:val="24"/>
    </w:rPr>
  </w:style>
  <w:style w:type="paragraph" w:customStyle="1" w:styleId="affc">
    <w:name w:val="合同书"/>
    <w:basedOn w:val="a"/>
    <w:rsid w:val="00B745B1"/>
    <w:pPr>
      <w:jc w:val="center"/>
    </w:pPr>
    <w:rPr>
      <w:rFonts w:ascii="宋体"/>
      <w:b/>
      <w:sz w:val="36"/>
    </w:rPr>
  </w:style>
  <w:style w:type="paragraph" w:customStyle="1" w:styleId="CharCharCharChar">
    <w:name w:val="Char Char Char Char"/>
    <w:basedOn w:val="a"/>
    <w:rsid w:val="00B745B1"/>
    <w:rPr>
      <w:sz w:val="30"/>
      <w:szCs w:val="24"/>
    </w:rPr>
  </w:style>
  <w:style w:type="paragraph" w:customStyle="1" w:styleId="affd">
    <w:name w:val="大标题"/>
    <w:rsid w:val="00B745B1"/>
    <w:pPr>
      <w:tabs>
        <w:tab w:val="left" w:pos="1134"/>
      </w:tabs>
      <w:snapToGrid w:val="0"/>
      <w:spacing w:before="240" w:after="240" w:line="288" w:lineRule="auto"/>
    </w:pPr>
    <w:rPr>
      <w:rFonts w:ascii="黑体" w:eastAsia="黑体" w:hAnsi="Times New Roman" w:cs="Times New Roman"/>
      <w:kern w:val="0"/>
      <w:sz w:val="24"/>
      <w:szCs w:val="20"/>
    </w:rPr>
  </w:style>
  <w:style w:type="paragraph" w:customStyle="1" w:styleId="Char3CharCharChar">
    <w:name w:val="Char3 Char Char Char"/>
    <w:basedOn w:val="a"/>
    <w:rsid w:val="00B745B1"/>
    <w:rPr>
      <w:rFonts w:ascii="仿宋_GB2312" w:eastAsia="仿宋_GB2312"/>
      <w:b/>
      <w:sz w:val="32"/>
      <w:szCs w:val="32"/>
    </w:rPr>
  </w:style>
  <w:style w:type="paragraph" w:customStyle="1" w:styleId="120">
    <w:name w:val="样式12"/>
    <w:basedOn w:val="a"/>
    <w:rsid w:val="00B745B1"/>
    <w:pPr>
      <w:adjustRightInd w:val="0"/>
      <w:spacing w:line="480" w:lineRule="exact"/>
      <w:ind w:leftChars="250" w:left="600" w:firstLineChars="200" w:firstLine="480"/>
      <w:jc w:val="left"/>
    </w:pPr>
    <w:rPr>
      <w:rFonts w:ascii="宋体" w:hAnsi="宋体"/>
      <w:kern w:val="0"/>
      <w:sz w:val="24"/>
      <w:szCs w:val="24"/>
    </w:rPr>
  </w:style>
  <w:style w:type="character" w:customStyle="1" w:styleId="m14CharChar">
    <w:name w:val="正文段落 m14 Char Char"/>
    <w:link w:val="m14"/>
    <w:locked/>
    <w:rsid w:val="00B745B1"/>
    <w:rPr>
      <w:rFonts w:eastAsia="Times New Roman"/>
      <w:sz w:val="24"/>
    </w:rPr>
  </w:style>
  <w:style w:type="paragraph" w:customStyle="1" w:styleId="m14">
    <w:name w:val="正文段落 m14"/>
    <w:link w:val="m14CharChar"/>
    <w:rsid w:val="00B745B1"/>
    <w:pPr>
      <w:adjustRightInd w:val="0"/>
      <w:snapToGrid w:val="0"/>
      <w:spacing w:beforeLines="50" w:line="360" w:lineRule="auto"/>
      <w:ind w:firstLineChars="200" w:firstLine="480"/>
    </w:pPr>
    <w:rPr>
      <w:rFonts w:eastAsia="Times New Roman"/>
      <w:sz w:val="24"/>
    </w:rPr>
  </w:style>
  <w:style w:type="character" w:customStyle="1" w:styleId="2Char10">
    <w:name w:val="样式 首行缩进:  2 字符 Char1"/>
    <w:link w:val="26"/>
    <w:locked/>
    <w:rsid w:val="00B745B1"/>
    <w:rPr>
      <w:sz w:val="24"/>
    </w:rPr>
  </w:style>
  <w:style w:type="paragraph" w:customStyle="1" w:styleId="26">
    <w:name w:val="样式 首行缩进:  2 字符"/>
    <w:basedOn w:val="a"/>
    <w:link w:val="2Char10"/>
    <w:rsid w:val="00B745B1"/>
    <w:pPr>
      <w:spacing w:line="480" w:lineRule="exact"/>
      <w:ind w:firstLineChars="200" w:firstLine="480"/>
    </w:pPr>
    <w:rPr>
      <w:rFonts w:asciiTheme="minorHAnsi" w:eastAsiaTheme="minorEastAsia" w:hAnsiTheme="minorHAnsi" w:cstheme="minorBidi"/>
      <w:sz w:val="24"/>
      <w:szCs w:val="22"/>
    </w:rPr>
  </w:style>
  <w:style w:type="paragraph" w:customStyle="1" w:styleId="Style49">
    <w:name w:val="_Style 49"/>
    <w:basedOn w:val="a"/>
    <w:rsid w:val="00B745B1"/>
    <w:pPr>
      <w:spacing w:beforeLines="50" w:afterLines="50"/>
    </w:pPr>
    <w:rPr>
      <w:szCs w:val="24"/>
    </w:rPr>
  </w:style>
  <w:style w:type="paragraph" w:customStyle="1" w:styleId="422">
    <w:name w:val="样式 样式 标题 4 + (符号) 宋体 行距: 固定值 22 磅 + 黑色"/>
    <w:basedOn w:val="a"/>
    <w:rsid w:val="00B745B1"/>
    <w:pPr>
      <w:tabs>
        <w:tab w:val="left" w:pos="2400"/>
      </w:tabs>
      <w:adjustRightInd w:val="0"/>
      <w:spacing w:before="50" w:after="50" w:line="440" w:lineRule="exact"/>
      <w:ind w:left="-284" w:hanging="420"/>
      <w:jc w:val="left"/>
      <w:outlineLvl w:val="3"/>
    </w:pPr>
    <w:rPr>
      <w:rFonts w:ascii="宋体" w:hAnsi="宋体" w:cs="宋体"/>
      <w:color w:val="000000"/>
      <w:kern w:val="0"/>
      <w:sz w:val="24"/>
    </w:rPr>
  </w:style>
  <w:style w:type="paragraph" w:customStyle="1" w:styleId="CharCharCharCharChar">
    <w:name w:val="Char Char Char Char Char"/>
    <w:basedOn w:val="a"/>
    <w:rsid w:val="00B745B1"/>
    <w:pPr>
      <w:ind w:firstLineChars="150" w:firstLine="360"/>
    </w:pPr>
  </w:style>
  <w:style w:type="paragraph" w:customStyle="1" w:styleId="33CharChar3CharCharCharChar12">
    <w:name w:val="样式 标题 3标题 3 Char Char标题 3 Char Char Char Char + 黑体 段前: 12 磅 ..."/>
    <w:basedOn w:val="3"/>
    <w:rsid w:val="00B745B1"/>
    <w:pPr>
      <w:spacing w:before="240" w:after="120" w:line="240" w:lineRule="auto"/>
      <w:jc w:val="left"/>
    </w:pPr>
    <w:rPr>
      <w:rFonts w:ascii="黑体" w:eastAsia="黑体" w:hAnsi="Arial" w:cs="宋体"/>
      <w:b w:val="0"/>
      <w:kern w:val="0"/>
      <w:sz w:val="28"/>
      <w:szCs w:val="20"/>
    </w:rPr>
  </w:style>
  <w:style w:type="paragraph" w:customStyle="1" w:styleId="16">
    <w:name w:val="纯文本1"/>
    <w:basedOn w:val="a"/>
    <w:rsid w:val="00B745B1"/>
    <w:pPr>
      <w:adjustRightInd w:val="0"/>
      <w:spacing w:line="312" w:lineRule="atLeast"/>
    </w:pPr>
    <w:rPr>
      <w:rFonts w:ascii="宋体" w:hAnsi="Courier New"/>
      <w:kern w:val="0"/>
      <w:sz w:val="28"/>
    </w:rPr>
  </w:style>
  <w:style w:type="paragraph" w:customStyle="1" w:styleId="Char1CharCharCharCharCharChar2CharCharCharCharCharCharChar">
    <w:name w:val="Char1 Char Char Char Char Char Char2 Char Char Char Char Char Char Char"/>
    <w:basedOn w:val="a"/>
    <w:rsid w:val="00B745B1"/>
    <w:pPr>
      <w:ind w:firstLineChars="150" w:firstLine="360"/>
    </w:pPr>
    <w:rPr>
      <w:rFonts w:ascii="Tahoma" w:hAnsi="Tahoma"/>
      <w:sz w:val="24"/>
    </w:rPr>
  </w:style>
  <w:style w:type="paragraph" w:customStyle="1" w:styleId="CharCharChar1CharCharChar">
    <w:name w:val="Char Char Char1 Char Char Char"/>
    <w:basedOn w:val="a"/>
    <w:rsid w:val="00B745B1"/>
  </w:style>
  <w:style w:type="paragraph" w:customStyle="1" w:styleId="27">
    <w:name w:val="格式2"/>
    <w:basedOn w:val="2"/>
    <w:rsid w:val="00B745B1"/>
    <w:pPr>
      <w:autoSpaceDE w:val="0"/>
      <w:autoSpaceDN w:val="0"/>
      <w:adjustRightInd w:val="0"/>
      <w:spacing w:line="416" w:lineRule="atLeast"/>
      <w:ind w:firstLine="0"/>
      <w:jc w:val="both"/>
    </w:pPr>
    <w:rPr>
      <w:rFonts w:ascii="黑体" w:hAnsi="Times New Roman"/>
      <w:b w:val="0"/>
      <w:kern w:val="0"/>
      <w:sz w:val="30"/>
      <w:szCs w:val="20"/>
    </w:rPr>
  </w:style>
  <w:style w:type="paragraph" w:customStyle="1" w:styleId="82">
    <w:name w:val="样式8"/>
    <w:basedOn w:val="13"/>
    <w:rsid w:val="00B745B1"/>
    <w:pPr>
      <w:keepNext/>
      <w:keepLines/>
      <w:tabs>
        <w:tab w:val="clear" w:pos="709"/>
      </w:tabs>
      <w:spacing w:beforeLines="100"/>
      <w:ind w:left="0" w:firstLine="0"/>
      <w:jc w:val="center"/>
      <w:textAlignment w:val="auto"/>
      <w:outlineLvl w:val="1"/>
    </w:pPr>
    <w:rPr>
      <w:rFonts w:ascii="黑体" w:eastAsia="黑体" w:hAnsi="Times New Roman"/>
      <w:sz w:val="36"/>
      <w:szCs w:val="36"/>
    </w:rPr>
  </w:style>
  <w:style w:type="paragraph" w:customStyle="1" w:styleId="92">
    <w:name w:val="样式9"/>
    <w:basedOn w:val="35"/>
    <w:rsid w:val="00B745B1"/>
    <w:pPr>
      <w:tabs>
        <w:tab w:val="clear" w:pos="1180"/>
      </w:tabs>
      <w:autoSpaceDE/>
      <w:autoSpaceDN/>
      <w:spacing w:line="480" w:lineRule="exact"/>
      <w:ind w:leftChars="0" w:left="0" w:firstLineChars="200" w:firstLine="480"/>
    </w:pPr>
    <w:rPr>
      <w:rFonts w:ascii="宋体" w:hAnsi="宋体"/>
      <w:color w:val="auto"/>
      <w:szCs w:val="24"/>
    </w:rPr>
  </w:style>
  <w:style w:type="paragraph" w:customStyle="1" w:styleId="18">
    <w:name w:val="样式18"/>
    <w:basedOn w:val="aa"/>
    <w:rsid w:val="00B745B1"/>
    <w:pPr>
      <w:spacing w:line="480" w:lineRule="exact"/>
      <w:ind w:firstLineChars="200" w:firstLine="480"/>
    </w:pPr>
    <w:rPr>
      <w:rFonts w:hAnsi="宋体"/>
      <w:sz w:val="24"/>
      <w:szCs w:val="24"/>
    </w:rPr>
  </w:style>
  <w:style w:type="paragraph" w:customStyle="1" w:styleId="150">
    <w:name w:val="样式15"/>
    <w:basedOn w:val="a"/>
    <w:rsid w:val="00B745B1"/>
    <w:pPr>
      <w:adjustRightInd w:val="0"/>
      <w:spacing w:beforeLines="20" w:line="360" w:lineRule="auto"/>
      <w:ind w:firstLineChars="298" w:firstLine="715"/>
      <w:jc w:val="left"/>
    </w:pPr>
    <w:rPr>
      <w:rFonts w:ascii="黑体" w:eastAsia="黑体"/>
      <w:kern w:val="0"/>
      <w:sz w:val="24"/>
      <w:szCs w:val="24"/>
    </w:rPr>
  </w:style>
  <w:style w:type="paragraph" w:customStyle="1" w:styleId="30024TimesNewRoma">
    <w:name w:val="样式 样式 样式 标题 3 + 四号 段前: 0 磅 段后: 0 磅 行距: 固定值 24 磅 + Times New Roma..."/>
    <w:basedOn w:val="a"/>
    <w:rsid w:val="00B745B1"/>
    <w:pPr>
      <w:autoSpaceDE w:val="0"/>
      <w:autoSpaceDN w:val="0"/>
      <w:adjustRightInd w:val="0"/>
      <w:spacing w:line="480" w:lineRule="exact"/>
      <w:ind w:firstLineChars="200" w:firstLine="200"/>
    </w:pPr>
    <w:rPr>
      <w:rFonts w:cs="宋体"/>
      <w:color w:val="000000"/>
      <w:sz w:val="28"/>
    </w:rPr>
  </w:style>
  <w:style w:type="paragraph" w:customStyle="1" w:styleId="Default">
    <w:name w:val="Default"/>
    <w:rsid w:val="00B745B1"/>
    <w:pPr>
      <w:widowControl w:val="0"/>
      <w:autoSpaceDE w:val="0"/>
      <w:autoSpaceDN w:val="0"/>
      <w:adjustRightInd w:val="0"/>
    </w:pPr>
    <w:rPr>
      <w:rFonts w:ascii="宋体" w:eastAsia="宋体" w:hAnsi="Times New Roman" w:cs="宋体"/>
      <w:color w:val="000000"/>
      <w:kern w:val="0"/>
      <w:sz w:val="24"/>
      <w:szCs w:val="24"/>
    </w:rPr>
  </w:style>
  <w:style w:type="paragraph" w:customStyle="1" w:styleId="Blockquote">
    <w:name w:val="Blockquote"/>
    <w:basedOn w:val="a"/>
    <w:rsid w:val="00B745B1"/>
    <w:pPr>
      <w:autoSpaceDE w:val="0"/>
      <w:autoSpaceDN w:val="0"/>
      <w:adjustRightInd w:val="0"/>
      <w:spacing w:before="100" w:after="100"/>
      <w:ind w:left="360" w:right="360"/>
      <w:jc w:val="left"/>
    </w:pPr>
    <w:rPr>
      <w:kern w:val="0"/>
      <w:sz w:val="24"/>
    </w:rPr>
  </w:style>
  <w:style w:type="character" w:customStyle="1" w:styleId="CharChar1">
    <w:name w:val="Char Char1"/>
    <w:rsid w:val="00B745B1"/>
    <w:rPr>
      <w:rFonts w:ascii="宋体" w:eastAsia="宋体" w:hAnsi="宋体" w:hint="eastAsia"/>
      <w:sz w:val="24"/>
      <w:u w:val="single"/>
      <w:lang w:val="en-US" w:eastAsia="zh-CN" w:bidi="ar-SA"/>
    </w:rPr>
  </w:style>
  <w:style w:type="character" w:customStyle="1" w:styleId="Char16">
    <w:name w:val="标题 Char1"/>
    <w:rsid w:val="00B745B1"/>
    <w:rPr>
      <w:rFonts w:ascii="Cambria" w:hAnsi="Cambria" w:cs="Times New Roman" w:hint="default"/>
      <w:b/>
      <w:bCs/>
      <w:kern w:val="2"/>
      <w:sz w:val="32"/>
      <w:szCs w:val="32"/>
    </w:rPr>
  </w:style>
  <w:style w:type="character" w:customStyle="1" w:styleId="Char20">
    <w:name w:val="Char2"/>
    <w:rsid w:val="00B745B1"/>
    <w:rPr>
      <w:rFonts w:ascii="黑体" w:eastAsia="黑体" w:hAnsi="Arial" w:cs="Arial" w:hint="eastAsia"/>
      <w:bCs/>
      <w:kern w:val="2"/>
      <w:sz w:val="32"/>
      <w:szCs w:val="32"/>
      <w:lang w:val="en-US" w:eastAsia="zh-CN" w:bidi="ar-SA"/>
    </w:rPr>
  </w:style>
  <w:style w:type="paragraph" w:customStyle="1" w:styleId="flName">
    <w:name w:val="flName"/>
    <w:basedOn w:val="flNote"/>
    <w:rsid w:val="00B745B1"/>
    <w:pPr>
      <w:spacing w:before="0" w:line="113" w:lineRule="atLeast"/>
    </w:pPr>
  </w:style>
  <w:style w:type="paragraph" w:customStyle="1" w:styleId="flType">
    <w:name w:val="flType"/>
    <w:basedOn w:val="flName"/>
    <w:rsid w:val="00B745B1"/>
    <w:pPr>
      <w:spacing w:after="284"/>
    </w:pPr>
    <w:rPr>
      <w:rFonts w:eastAsia="宋体"/>
      <w:b w:val="0"/>
    </w:rPr>
  </w:style>
  <w:style w:type="paragraph" w:customStyle="1" w:styleId="kd">
    <w:name w:val="kd"/>
    <w:basedOn w:val="15"/>
    <w:rsid w:val="00B745B1"/>
    <w:pPr>
      <w:ind w:left="720" w:hanging="720"/>
    </w:pPr>
    <w:rPr>
      <w:sz w:val="28"/>
    </w:rPr>
  </w:style>
  <w:style w:type="paragraph" w:customStyle="1" w:styleId="Bodytext1">
    <w:name w:val="Body text 1"/>
    <w:basedOn w:val="14"/>
    <w:rsid w:val="00B745B1"/>
    <w:pPr>
      <w:tabs>
        <w:tab w:val="left" w:pos="1134"/>
      </w:tabs>
      <w:ind w:hanging="1134"/>
    </w:pPr>
  </w:style>
  <w:style w:type="paragraph" w:customStyle="1" w:styleId="Style8">
    <w:name w:val="_Style 8"/>
    <w:basedOn w:val="a"/>
    <w:rsid w:val="00B745B1"/>
  </w:style>
  <w:style w:type="character" w:customStyle="1" w:styleId="DateChar">
    <w:name w:val="Date Char"/>
    <w:aliases w:val="封面日期 Char,日期 Char1"/>
    <w:locked/>
    <w:rsid w:val="00B745B1"/>
    <w:rPr>
      <w:rFonts w:eastAsia="宋体"/>
      <w:b/>
      <w:kern w:val="2"/>
      <w:sz w:val="28"/>
      <w:lang w:val="en-US" w:eastAsia="zh-CN" w:bidi="ar-SA"/>
    </w:rPr>
  </w:style>
  <w:style w:type="character" w:styleId="affe">
    <w:name w:val="annotation reference"/>
    <w:semiHidden/>
    <w:qFormat/>
    <w:rsid w:val="00B745B1"/>
    <w:rPr>
      <w:sz w:val="21"/>
      <w:szCs w:val="21"/>
    </w:rPr>
  </w:style>
  <w:style w:type="paragraph" w:customStyle="1" w:styleId="0">
    <w:name w:val="正文_0"/>
    <w:qFormat/>
    <w:rsid w:val="00B745B1"/>
    <w:pPr>
      <w:widowControl w:val="0"/>
      <w:jc w:val="both"/>
    </w:pPr>
    <w:rPr>
      <w:rFonts w:ascii="Tahoma" w:eastAsia="宋体" w:hAnsi="Tahoma" w:cs="Tahoma"/>
    </w:rPr>
  </w:style>
  <w:style w:type="paragraph" w:customStyle="1" w:styleId="17">
    <w:name w:val="无间隔1"/>
    <w:uiPriority w:val="1"/>
    <w:qFormat/>
    <w:rsid w:val="00B745B1"/>
    <w:pPr>
      <w:widowControl w:val="0"/>
      <w:jc w:val="both"/>
    </w:pPr>
    <w:rPr>
      <w:rFonts w:ascii="Times New Roman" w:eastAsia="仿宋_GB2312" w:hAnsi="Times New Roman" w:cs="Times New Roman"/>
      <w:sz w:val="28"/>
      <w:szCs w:val="20"/>
    </w:rPr>
  </w:style>
  <w:style w:type="paragraph" w:customStyle="1" w:styleId="28">
    <w:name w:val="列出段落2"/>
    <w:basedOn w:val="a"/>
    <w:uiPriority w:val="34"/>
    <w:unhideWhenUsed/>
    <w:qFormat/>
    <w:rsid w:val="00B745B1"/>
    <w:pPr>
      <w:ind w:firstLineChars="200" w:firstLine="420"/>
    </w:pPr>
    <w:rPr>
      <w:rFonts w:ascii="Calibri" w:hAnsi="Calibri"/>
      <w:szCs w:val="24"/>
    </w:rPr>
  </w:style>
  <w:style w:type="character" w:customStyle="1" w:styleId="font41">
    <w:name w:val="font41"/>
    <w:qFormat/>
    <w:rsid w:val="00B745B1"/>
    <w:rPr>
      <w:rFonts w:ascii="仿宋" w:eastAsia="仿宋" w:hAnsi="仿宋" w:hint="eastAsia"/>
      <w:color w:val="000000"/>
      <w:sz w:val="24"/>
      <w:szCs w:val="24"/>
      <w:u w:val="none"/>
    </w:rPr>
  </w:style>
  <w:style w:type="character" w:customStyle="1" w:styleId="font01">
    <w:name w:val="font01"/>
    <w:qFormat/>
    <w:rsid w:val="00B745B1"/>
    <w:rPr>
      <w:rFonts w:ascii="Times New Roman" w:hAnsi="Times New Roman" w:cs="Times New Roman" w:hint="default"/>
      <w:i w:val="0"/>
      <w:color w:val="000000"/>
      <w:sz w:val="21"/>
      <w:szCs w:val="21"/>
      <w:u w:val="none"/>
    </w:rPr>
  </w:style>
  <w:style w:type="character" w:customStyle="1" w:styleId="font21">
    <w:name w:val="font21"/>
    <w:rsid w:val="00B745B1"/>
    <w:rPr>
      <w:rFonts w:ascii="宋体" w:eastAsia="宋体" w:hAnsi="宋体" w:cs="宋体" w:hint="eastAsia"/>
      <w:i w:val="0"/>
      <w:color w:val="000000"/>
      <w:sz w:val="21"/>
      <w:szCs w:val="21"/>
      <w:u w:val="none"/>
    </w:rPr>
  </w:style>
  <w:style w:type="paragraph" w:customStyle="1" w:styleId="brief1">
    <w:name w:val="brief1"/>
    <w:basedOn w:val="a"/>
    <w:qFormat/>
    <w:rsid w:val="00B745B1"/>
    <w:pPr>
      <w:widowControl/>
      <w:jc w:val="left"/>
    </w:pPr>
    <w:rPr>
      <w:rFonts w:ascii="宋体" w:hAnsi="宋体" w:cs="宋体"/>
      <w:color w:val="336699"/>
      <w:kern w:val="0"/>
      <w:sz w:val="24"/>
      <w:szCs w:val="24"/>
    </w:rPr>
  </w:style>
  <w:style w:type="paragraph" w:customStyle="1" w:styleId="36">
    <w:name w:val="列出段落3"/>
    <w:basedOn w:val="a"/>
    <w:qFormat/>
    <w:rsid w:val="00B745B1"/>
    <w:pPr>
      <w:spacing w:line="360" w:lineRule="auto"/>
      <w:ind w:firstLineChars="200" w:firstLine="420"/>
    </w:pPr>
    <w:rPr>
      <w:rFonts w:ascii="Calibri" w:hAnsi="Calibri"/>
      <w:sz w:val="24"/>
      <w:szCs w:val="22"/>
    </w:rPr>
  </w:style>
  <w:style w:type="paragraph" w:customStyle="1" w:styleId="Char1CharCharChar">
    <w:name w:val="Char1 Char Char Char"/>
    <w:basedOn w:val="a"/>
    <w:autoRedefine/>
    <w:rsid w:val="00B745B1"/>
    <w:rPr>
      <w:rFonts w:ascii="Tahoma" w:hAnsi="Tahoma"/>
      <w:sz w:val="30"/>
      <w:szCs w:val="30"/>
    </w:rPr>
  </w:style>
  <w:style w:type="paragraph" w:customStyle="1" w:styleId="43">
    <w:name w:val="列出段落4"/>
    <w:basedOn w:val="a"/>
    <w:qFormat/>
    <w:rsid w:val="003A507C"/>
    <w:pPr>
      <w:spacing w:line="360" w:lineRule="auto"/>
      <w:ind w:firstLineChars="200" w:firstLine="420"/>
    </w:pPr>
    <w:rPr>
      <w:rFonts w:ascii="Calibri" w:hAnsi="Calibri"/>
      <w:sz w:val="24"/>
      <w:szCs w:val="22"/>
    </w:rPr>
  </w:style>
  <w:style w:type="character" w:customStyle="1" w:styleId="param-name">
    <w:name w:val="param-name"/>
    <w:qFormat/>
    <w:rsid w:val="00477A5B"/>
  </w:style>
  <w:style w:type="character" w:customStyle="1" w:styleId="Charf0">
    <w:name w:val="标准正文 Char"/>
    <w:link w:val="afff"/>
    <w:rsid w:val="00477A5B"/>
    <w:rPr>
      <w:szCs w:val="21"/>
    </w:rPr>
  </w:style>
  <w:style w:type="paragraph" w:customStyle="1" w:styleId="afff">
    <w:name w:val="标准正文"/>
    <w:basedOn w:val="a"/>
    <w:link w:val="Charf0"/>
    <w:qFormat/>
    <w:rsid w:val="00477A5B"/>
    <w:pPr>
      <w:suppressAutoHyphens/>
      <w:spacing w:line="360" w:lineRule="auto"/>
      <w:ind w:firstLineChars="200" w:firstLine="420"/>
    </w:pPr>
    <w:rPr>
      <w:rFonts w:asciiTheme="minorHAnsi" w:eastAsiaTheme="minorEastAsia" w:hAnsiTheme="minorHAnsi" w:cstheme="minorBidi"/>
      <w:szCs w:val="21"/>
    </w:rPr>
  </w:style>
  <w:style w:type="character" w:customStyle="1" w:styleId="Char4">
    <w:name w:val="列出段落 Char"/>
    <w:aliases w:val="Bullet List Char,FooterText Char,numbered Char,List Paragraph1 Char,Paragraphe de liste1 Char,lp1 Char"/>
    <w:link w:val="10"/>
    <w:qFormat/>
    <w:locked/>
    <w:rsid w:val="00477A5B"/>
    <w:rPr>
      <w:rFonts w:ascii="Calibri" w:eastAsia="宋体" w:hAnsi="Calibri" w:cs="Times New Roman"/>
    </w:rPr>
  </w:style>
  <w:style w:type="paragraph" w:customStyle="1" w:styleId="52">
    <w:name w:val="列出段落5"/>
    <w:basedOn w:val="a"/>
    <w:qFormat/>
    <w:rsid w:val="00756FBB"/>
    <w:pPr>
      <w:spacing w:line="360" w:lineRule="auto"/>
      <w:ind w:firstLineChars="200" w:firstLine="420"/>
    </w:pPr>
    <w:rPr>
      <w:rFonts w:ascii="Calibri" w:hAnsi="Calibri"/>
      <w:sz w:val="24"/>
      <w:szCs w:val="22"/>
    </w:rPr>
  </w:style>
  <w:style w:type="character" w:customStyle="1" w:styleId="font51">
    <w:name w:val="font51"/>
    <w:qFormat/>
    <w:rsid w:val="00756FBB"/>
    <w:rPr>
      <w:rFonts w:ascii="仿宋_GB2312" w:eastAsia="仿宋_GB2312" w:cs="仿宋_GB2312" w:hint="eastAsia"/>
      <w:color w:val="000000"/>
      <w:sz w:val="24"/>
      <w:szCs w:val="24"/>
      <w:u w:val="none"/>
    </w:rPr>
  </w:style>
  <w:style w:type="paragraph" w:styleId="HTML">
    <w:name w:val="HTML Preformatted"/>
    <w:basedOn w:val="a"/>
    <w:link w:val="HTMLChar"/>
    <w:rsid w:val="00756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
    <w:rsid w:val="00756FBB"/>
    <w:rPr>
      <w:rFonts w:ascii="宋体" w:eastAsia="宋体" w:hAnsi="宋体" w:cs="Times New Roman"/>
      <w:kern w:val="0"/>
      <w:sz w:val="24"/>
      <w:szCs w:val="24"/>
    </w:rPr>
  </w:style>
  <w:style w:type="table" w:styleId="afff0">
    <w:name w:val="Table Grid"/>
    <w:basedOn w:val="a1"/>
    <w:rsid w:val="00756FB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页眉与页脚"/>
    <w:qFormat/>
    <w:rsid w:val="007E7CA0"/>
    <w:pPr>
      <w:tabs>
        <w:tab w:val="right" w:pos="9020"/>
      </w:tabs>
    </w:pPr>
    <w:rPr>
      <w:rFonts w:ascii="Helvetica" w:eastAsia="宋体" w:hAnsi="Helvetica" w:cs="Arial Unicode MS"/>
      <w:color w:val="000000"/>
      <w:kern w:val="0"/>
      <w:sz w:val="24"/>
      <w:szCs w:val="24"/>
    </w:rPr>
  </w:style>
  <w:style w:type="paragraph" w:customStyle="1" w:styleId="afff2">
    <w:name w:val="默认"/>
    <w:rsid w:val="007E7CA0"/>
    <w:rPr>
      <w:rFonts w:ascii="Helvetica" w:eastAsia="宋体" w:hAnsi="Helvetica" w:cs="Arial Unicode MS"/>
      <w:color w:val="000000"/>
      <w:kern w:val="0"/>
      <w:sz w:val="22"/>
      <w:lang w:val="zh-CN"/>
    </w:rPr>
  </w:style>
  <w:style w:type="paragraph" w:customStyle="1" w:styleId="62">
    <w:name w:val="列出段落6"/>
    <w:rsid w:val="007E7CA0"/>
    <w:pPr>
      <w:widowControl w:val="0"/>
      <w:spacing w:line="360" w:lineRule="auto"/>
      <w:ind w:firstLine="420"/>
      <w:jc w:val="both"/>
    </w:pPr>
    <w:rPr>
      <w:rFonts w:ascii="Calibri" w:eastAsia="Calibri" w:hAnsi="Calibri" w:cs="Calibri"/>
      <w:color w:val="000000"/>
      <w:sz w:val="24"/>
      <w:szCs w:val="24"/>
    </w:rPr>
  </w:style>
  <w:style w:type="paragraph" w:customStyle="1" w:styleId="5-">
    <w:name w:val="表头_5-"/>
    <w:qFormat/>
    <w:rsid w:val="007E7CA0"/>
    <w:pPr>
      <w:widowControl w:val="0"/>
      <w:spacing w:line="260" w:lineRule="exact"/>
      <w:jc w:val="center"/>
    </w:pPr>
    <w:rPr>
      <w:rFonts w:ascii="Arial Unicode MS" w:eastAsia="Arial" w:hAnsi="Arial Unicode MS" w:cs="Arial Unicode MS"/>
      <w:color w:val="000000"/>
      <w:kern w:val="0"/>
      <w:sz w:val="18"/>
      <w:szCs w:val="18"/>
    </w:rPr>
  </w:style>
  <w:style w:type="paragraph" w:customStyle="1" w:styleId="L5-">
    <w:name w:val="表L_5-"/>
    <w:qFormat/>
    <w:rsid w:val="007E7CA0"/>
    <w:pPr>
      <w:widowControl w:val="0"/>
      <w:spacing w:line="260" w:lineRule="exact"/>
    </w:pPr>
    <w:rPr>
      <w:rFonts w:ascii="Arial Unicode MS" w:eastAsia="Arial" w:hAnsi="Arial Unicode MS" w:cs="Arial Unicode MS"/>
      <w:color w:val="000000"/>
      <w:kern w:val="0"/>
      <w:sz w:val="18"/>
      <w:szCs w:val="18"/>
    </w:rPr>
  </w:style>
  <w:style w:type="paragraph" w:customStyle="1" w:styleId="M5-">
    <w:name w:val="表M_5-"/>
    <w:rsid w:val="007E7CA0"/>
    <w:pPr>
      <w:widowControl w:val="0"/>
      <w:spacing w:line="260" w:lineRule="exact"/>
      <w:jc w:val="center"/>
    </w:pPr>
    <w:rPr>
      <w:rFonts w:ascii="Arial" w:eastAsia="宋体" w:hAnsi="Arial" w:cs="Arial Unicode MS"/>
      <w:color w:val="FF0000"/>
      <w:kern w:val="0"/>
      <w:sz w:val="18"/>
      <w:szCs w:val="18"/>
    </w:rPr>
  </w:style>
  <w:style w:type="character" w:customStyle="1" w:styleId="apple-style-span">
    <w:name w:val="apple-style-span"/>
    <w:basedOn w:val="a0"/>
    <w:qFormat/>
    <w:rsid w:val="007E7CA0"/>
  </w:style>
  <w:style w:type="paragraph" w:customStyle="1" w:styleId="NewNewNewNew">
    <w:name w:val="正文 New New New New"/>
    <w:qFormat/>
    <w:rsid w:val="007E7CA0"/>
    <w:pPr>
      <w:widowControl w:val="0"/>
      <w:jc w:val="both"/>
    </w:pPr>
    <w:rPr>
      <w:rFonts w:ascii="Times New Roman" w:eastAsia="宋体" w:hAnsi="Times New Roman" w:cs="Times New Roman"/>
      <w:kern w:val="0"/>
      <w:sz w:val="20"/>
      <w:szCs w:val="24"/>
    </w:rPr>
  </w:style>
  <w:style w:type="paragraph" w:customStyle="1" w:styleId="Style2">
    <w:name w:val="_Style 2"/>
    <w:basedOn w:val="a"/>
    <w:uiPriority w:val="34"/>
    <w:qFormat/>
    <w:rsid w:val="007E7CA0"/>
    <w:pPr>
      <w:ind w:firstLineChars="200" w:firstLine="420"/>
    </w:pPr>
    <w:rPr>
      <w:rFonts w:ascii="Calibri" w:hAnsi="Calibri"/>
      <w:szCs w:val="24"/>
    </w:rPr>
  </w:style>
  <w:style w:type="paragraph" w:customStyle="1" w:styleId="72">
    <w:name w:val="列出段落7"/>
    <w:basedOn w:val="a"/>
    <w:qFormat/>
    <w:rsid w:val="00377822"/>
    <w:pPr>
      <w:spacing w:line="360" w:lineRule="auto"/>
      <w:ind w:firstLineChars="200" w:firstLine="420"/>
    </w:pPr>
    <w:rPr>
      <w:rFonts w:ascii="Calibri" w:hAnsi="Calibri"/>
      <w:sz w:val="24"/>
      <w:szCs w:val="22"/>
    </w:rPr>
  </w:style>
  <w:style w:type="character" w:customStyle="1" w:styleId="font11">
    <w:name w:val="font11"/>
    <w:rsid w:val="008D1456"/>
    <w:rPr>
      <w:rFonts w:ascii="Times New Roman" w:hAnsi="Times New Roman" w:cs="Times New Roman" w:hint="default"/>
      <w:i w:val="0"/>
      <w:color w:val="000000"/>
      <w:sz w:val="22"/>
      <w:szCs w:val="22"/>
      <w:u w:val="none"/>
    </w:rPr>
  </w:style>
  <w:style w:type="character" w:customStyle="1" w:styleId="font71">
    <w:name w:val="font71"/>
    <w:rsid w:val="008D1456"/>
    <w:rPr>
      <w:rFonts w:ascii="宋体" w:eastAsia="宋体" w:hAnsi="宋体" w:cs="宋体" w:hint="eastAsia"/>
      <w:i w:val="0"/>
      <w:color w:val="000000"/>
      <w:sz w:val="21"/>
      <w:szCs w:val="21"/>
      <w:u w:val="none"/>
    </w:rPr>
  </w:style>
  <w:style w:type="character" w:customStyle="1" w:styleId="font61">
    <w:name w:val="font61"/>
    <w:rsid w:val="008D1456"/>
    <w:rPr>
      <w:rFonts w:ascii="宋体" w:eastAsia="宋体" w:hAnsi="宋体" w:cs="宋体" w:hint="eastAsia"/>
      <w:i w:val="0"/>
      <w:color w:val="000000"/>
      <w:sz w:val="22"/>
      <w:szCs w:val="22"/>
      <w:u w:val="none"/>
    </w:rPr>
  </w:style>
  <w:style w:type="paragraph" w:styleId="afff3">
    <w:name w:val="caption"/>
    <w:basedOn w:val="a"/>
    <w:next w:val="a"/>
    <w:qFormat/>
    <w:rsid w:val="008D1456"/>
    <w:rPr>
      <w:rFonts w:ascii="Calibri Light" w:eastAsia="黑体" w:hAnsi="Calibri Light"/>
      <w:sz w:val="20"/>
    </w:rPr>
  </w:style>
  <w:style w:type="paragraph" w:customStyle="1" w:styleId="19">
    <w:name w:val="图1"/>
    <w:basedOn w:val="a"/>
    <w:next w:val="a"/>
    <w:rsid w:val="008D1456"/>
    <w:pPr>
      <w:tabs>
        <w:tab w:val="left" w:pos="425"/>
        <w:tab w:val="left" w:pos="777"/>
      </w:tabs>
      <w:spacing w:beforeLines="50" w:afterLines="100" w:line="360" w:lineRule="auto"/>
      <w:ind w:left="2210" w:hanging="748"/>
      <w:jc w:val="center"/>
    </w:pPr>
    <w:rPr>
      <w:kern w:val="0"/>
      <w:sz w:val="24"/>
      <w:szCs w:val="24"/>
    </w:rPr>
  </w:style>
  <w:style w:type="paragraph" w:customStyle="1" w:styleId="afff4">
    <w:name w:val="表 靠左"/>
    <w:basedOn w:val="a"/>
    <w:qFormat/>
    <w:rsid w:val="008D1456"/>
    <w:pPr>
      <w:jc w:val="left"/>
    </w:pPr>
    <w:rPr>
      <w:szCs w:val="21"/>
    </w:rPr>
  </w:style>
  <w:style w:type="paragraph" w:customStyle="1" w:styleId="CharCharCharChar0">
    <w:name w:val="Char Char Char Char"/>
    <w:basedOn w:val="a"/>
    <w:rsid w:val="008D1456"/>
    <w:pPr>
      <w:widowControl/>
      <w:spacing w:after="160" w:line="240" w:lineRule="exact"/>
      <w:jc w:val="left"/>
    </w:pPr>
    <w:rPr>
      <w:kern w:val="0"/>
      <w:sz w:val="24"/>
      <w:szCs w:val="24"/>
    </w:rPr>
  </w:style>
  <w:style w:type="paragraph" w:customStyle="1" w:styleId="DefaultParagraphCharCharCharChar">
    <w:name w:val="Default Paragraph Char Char Char Char"/>
    <w:basedOn w:val="a"/>
    <w:next w:val="a"/>
    <w:rsid w:val="008D1456"/>
    <w:pPr>
      <w:widowControl/>
      <w:spacing w:line="360" w:lineRule="auto"/>
      <w:jc w:val="left"/>
    </w:pPr>
    <w:rPr>
      <w:rFonts w:ascii="仿宋_GB2312" w:eastAsia="仿宋_GB2312"/>
      <w:kern w:val="0"/>
      <w:sz w:val="32"/>
      <w:lang w:eastAsia="en-US"/>
    </w:rPr>
  </w:style>
  <w:style w:type="paragraph" w:customStyle="1" w:styleId="CharChar2Char">
    <w:name w:val="Char Char2 Char"/>
    <w:basedOn w:val="a"/>
    <w:rsid w:val="008D1456"/>
    <w:rPr>
      <w:rFonts w:ascii="Tahoma" w:hAnsi="Tahoma"/>
      <w:sz w:val="24"/>
      <w:szCs w:val="24"/>
    </w:rPr>
  </w:style>
  <w:style w:type="paragraph" w:customStyle="1" w:styleId="afff5">
    <w:name w:val="样式 宋体 五号 行距: 单倍行距"/>
    <w:basedOn w:val="a"/>
    <w:rsid w:val="008D1456"/>
    <w:pPr>
      <w:adjustRightInd w:val="0"/>
      <w:jc w:val="left"/>
      <w:textAlignment w:val="baseline"/>
    </w:pPr>
    <w:rPr>
      <w:rFonts w:ascii="宋体" w:hAnsi="宋体"/>
      <w:kern w:val="0"/>
    </w:rPr>
  </w:style>
  <w:style w:type="paragraph" w:customStyle="1" w:styleId="Charf1">
    <w:name w:val="Char"/>
    <w:basedOn w:val="a"/>
    <w:rsid w:val="008D1456"/>
    <w:rPr>
      <w:rFonts w:ascii="Tahoma" w:hAnsi="Tahoma"/>
      <w:sz w:val="24"/>
    </w:rPr>
  </w:style>
  <w:style w:type="paragraph" w:customStyle="1" w:styleId="afff6">
    <w:name w:val="正文无缩进"/>
    <w:basedOn w:val="a"/>
    <w:rsid w:val="008D1456"/>
    <w:pPr>
      <w:spacing w:line="600" w:lineRule="exact"/>
    </w:pPr>
    <w:rPr>
      <w:rFonts w:ascii="仿宋_GB2312" w:eastAsia="仿宋_GB2312" w:hAnsi="宋体"/>
      <w:sz w:val="31"/>
      <w:szCs w:val="28"/>
    </w:rPr>
  </w:style>
  <w:style w:type="character" w:customStyle="1" w:styleId="210pt">
    <w:name w:val="正文文本 (2) + 10 pt"/>
    <w:aliases w:val="间距 0 pt,正文文本 (2) + Times New Roman,10 pt,间距 -1 pt"/>
    <w:qFormat/>
    <w:rsid w:val="001C3FE7"/>
    <w:rPr>
      <w:rFonts w:ascii="宋体" w:eastAsia="宋体" w:hAnsi="宋体" w:cs="宋体"/>
      <w:color w:val="000000"/>
      <w:spacing w:val="0"/>
      <w:w w:val="100"/>
      <w:position w:val="0"/>
      <w:sz w:val="20"/>
      <w:szCs w:val="20"/>
      <w:u w:val="none"/>
      <w:lang w:val="zh-TW" w:eastAsia="zh-TW" w:bidi="zh-TW"/>
    </w:rPr>
  </w:style>
  <w:style w:type="paragraph" w:customStyle="1" w:styleId="1a">
    <w:name w:val="表格1"/>
    <w:basedOn w:val="a"/>
    <w:link w:val="1b"/>
    <w:qFormat/>
    <w:rsid w:val="001C3FE7"/>
    <w:pPr>
      <w:autoSpaceDE w:val="0"/>
      <w:autoSpaceDN w:val="0"/>
      <w:adjustRightInd w:val="0"/>
      <w:jc w:val="left"/>
    </w:pPr>
    <w:rPr>
      <w:rFonts w:ascii="宋体" w:hAnsi="宋体"/>
      <w:sz w:val="24"/>
      <w:szCs w:val="21"/>
      <w:lang w:val="x-none" w:eastAsia="x-none"/>
    </w:rPr>
  </w:style>
  <w:style w:type="character" w:customStyle="1" w:styleId="1b">
    <w:name w:val="表格1 字符"/>
    <w:link w:val="1a"/>
    <w:rsid w:val="001C3FE7"/>
    <w:rPr>
      <w:rFonts w:ascii="宋体" w:eastAsia="宋体" w:hAnsi="宋体" w:cs="Times New Roman"/>
      <w:sz w:val="24"/>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23</Pages>
  <Words>2206</Words>
  <Characters>12580</Characters>
  <Application>Microsoft Office Word</Application>
  <DocSecurity>0</DocSecurity>
  <Lines>104</Lines>
  <Paragraphs>29</Paragraphs>
  <ScaleCrop>false</ScaleCrop>
  <Company>china</Company>
  <LinksUpToDate>false</LinksUpToDate>
  <CharactersWithSpaces>14757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60</cp:revision>
  <dcterms:created xsi:type="dcterms:W3CDTF">2016-04-08T05:36:00Z</dcterms:created>
  <dcterms:modified xsi:type="dcterms:W3CDTF">2018-03-22T02:04:00Z</dcterms:modified>
</cp:coreProperties>
</file>