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9B6" w:rsidRDefault="00A749B6">
      <w:pPr>
        <w:spacing w:beforeLines="50" w:before="156" w:afterLines="50" w:after="156" w:line="20" w:lineRule="auto"/>
        <w:jc w:val="center"/>
        <w:rPr>
          <w:rFonts w:ascii="黑体" w:eastAsia="黑体"/>
          <w:spacing w:val="40"/>
          <w:sz w:val="52"/>
        </w:rPr>
      </w:pPr>
    </w:p>
    <w:p w:rsidR="00A749B6" w:rsidRDefault="00A749B6">
      <w:pPr>
        <w:spacing w:beforeLines="50" w:before="156" w:afterLines="50" w:after="156" w:line="20" w:lineRule="auto"/>
        <w:jc w:val="center"/>
        <w:rPr>
          <w:rFonts w:ascii="黑体" w:eastAsia="黑体"/>
          <w:spacing w:val="40"/>
          <w:sz w:val="52"/>
        </w:rPr>
      </w:pPr>
    </w:p>
    <w:p w:rsidR="00A749B6" w:rsidRDefault="00745365">
      <w:pPr>
        <w:spacing w:beforeLines="50" w:before="156" w:afterLines="50" w:after="156" w:line="20" w:lineRule="auto"/>
        <w:jc w:val="center"/>
        <w:rPr>
          <w:rFonts w:ascii="黑体" w:eastAsia="黑体"/>
          <w:spacing w:val="40"/>
          <w:sz w:val="52"/>
        </w:rPr>
      </w:pPr>
      <w:r>
        <w:rPr>
          <w:rFonts w:ascii="黑体" w:eastAsia="黑体" w:hint="eastAsia"/>
          <w:spacing w:val="40"/>
          <w:sz w:val="52"/>
        </w:rPr>
        <w:t>工业和信息化部</w:t>
      </w:r>
    </w:p>
    <w:p w:rsidR="00A749B6" w:rsidRDefault="00745365">
      <w:pPr>
        <w:spacing w:beforeLines="50" w:before="156" w:afterLines="50" w:after="156" w:line="20" w:lineRule="auto"/>
        <w:jc w:val="center"/>
        <w:rPr>
          <w:rFonts w:ascii="黑体" w:eastAsia="黑体"/>
          <w:spacing w:val="40"/>
          <w:sz w:val="52"/>
        </w:rPr>
      </w:pPr>
      <w:r>
        <w:rPr>
          <w:rFonts w:ascii="黑体" w:eastAsia="黑体" w:hint="eastAsia"/>
          <w:spacing w:val="40"/>
          <w:sz w:val="52"/>
        </w:rPr>
        <w:t>推荐性行业标准集中复审结论汇总表</w:t>
      </w:r>
    </w:p>
    <w:p w:rsidR="00A749B6" w:rsidRDefault="00A749B6">
      <w:pPr>
        <w:spacing w:beforeLines="50" w:before="156" w:afterLines="50" w:after="156" w:line="20" w:lineRule="auto"/>
        <w:jc w:val="center"/>
        <w:rPr>
          <w:rFonts w:ascii="黑体" w:eastAsia="黑体"/>
          <w:spacing w:val="40"/>
          <w:sz w:val="52"/>
        </w:rPr>
      </w:pPr>
    </w:p>
    <w:p w:rsidR="00A749B6" w:rsidRDefault="00A749B6">
      <w:pPr>
        <w:spacing w:beforeLines="50" w:before="156" w:afterLines="50" w:after="156" w:line="20" w:lineRule="auto"/>
        <w:jc w:val="center"/>
        <w:rPr>
          <w:rFonts w:ascii="黑体" w:eastAsia="黑体"/>
          <w:spacing w:val="40"/>
          <w:sz w:val="52"/>
        </w:rPr>
      </w:pPr>
    </w:p>
    <w:p w:rsidR="00A749B6" w:rsidRDefault="00745365">
      <w:pPr>
        <w:spacing w:before="156" w:after="156" w:line="20" w:lineRule="auto"/>
        <w:jc w:val="center"/>
        <w:rPr>
          <w:rFonts w:ascii="黑体" w:eastAsia="黑体"/>
          <w:spacing w:val="40"/>
          <w:sz w:val="32"/>
        </w:rPr>
      </w:pPr>
      <w:r>
        <w:rPr>
          <w:rFonts w:ascii="黑体" w:eastAsia="黑体" w:hint="eastAsia"/>
          <w:spacing w:val="40"/>
          <w:sz w:val="32"/>
        </w:rPr>
        <w:t>工业和信息化部科技司</w:t>
      </w:r>
    </w:p>
    <w:p w:rsidR="00A749B6" w:rsidRDefault="00745365">
      <w:pPr>
        <w:spacing w:before="156" w:after="156" w:line="20" w:lineRule="auto"/>
        <w:jc w:val="center"/>
        <w:rPr>
          <w:rFonts w:ascii="黑体" w:eastAsia="黑体"/>
          <w:spacing w:val="40"/>
          <w:sz w:val="32"/>
        </w:rPr>
        <w:sectPr w:rsidR="00A749B6">
          <w:footerReference w:type="default" r:id="rId9"/>
          <w:pgSz w:w="16838" w:h="11906" w:orient="landscape"/>
          <w:pgMar w:top="873" w:right="663" w:bottom="873" w:left="1230" w:header="851" w:footer="992" w:gutter="0"/>
          <w:cols w:space="720"/>
          <w:titlePg/>
          <w:docGrid w:type="lines" w:linePitch="312"/>
        </w:sectPr>
      </w:pPr>
      <w:r>
        <w:rPr>
          <w:rFonts w:ascii="黑体" w:eastAsia="黑体" w:hint="eastAsia"/>
          <w:spacing w:val="40"/>
          <w:sz w:val="32"/>
        </w:rPr>
        <w:t>二○一七年九月</w:t>
      </w:r>
    </w:p>
    <w:p w:rsidR="00A749B6" w:rsidRDefault="00A749B6">
      <w:pPr>
        <w:spacing w:line="20" w:lineRule="auto"/>
        <w:jc w:val="center"/>
        <w:rPr>
          <w:rFonts w:ascii="黑体" w:eastAsia="黑体" w:hAnsi="黑体"/>
          <w:sz w:val="32"/>
        </w:rPr>
      </w:pPr>
    </w:p>
    <w:p w:rsidR="00A749B6" w:rsidRDefault="00745365">
      <w:pPr>
        <w:spacing w:line="20" w:lineRule="auto"/>
        <w:jc w:val="center"/>
        <w:rPr>
          <w:rFonts w:ascii="黑体" w:eastAsia="黑体" w:hAnsi="黑体"/>
          <w:sz w:val="32"/>
        </w:rPr>
      </w:pPr>
      <w:r>
        <w:rPr>
          <w:rFonts w:ascii="黑体" w:eastAsia="黑体" w:hAnsi="黑体" w:hint="eastAsia"/>
          <w:sz w:val="32"/>
        </w:rPr>
        <w:t>推荐性行业标准集中复审结论统计表</w:t>
      </w:r>
    </w:p>
    <w:tbl>
      <w:tblPr>
        <w:tblW w:w="8212" w:type="dxa"/>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2606"/>
        <w:gridCol w:w="1524"/>
        <w:gridCol w:w="907"/>
        <w:gridCol w:w="1134"/>
        <w:gridCol w:w="907"/>
        <w:gridCol w:w="1134"/>
      </w:tblGrid>
      <w:tr w:rsidR="00A749B6">
        <w:trPr>
          <w:trHeight w:val="57"/>
          <w:jc w:val="center"/>
        </w:trPr>
        <w:tc>
          <w:tcPr>
            <w:tcW w:w="2606" w:type="dxa"/>
            <w:vMerge w:val="restart"/>
            <w:vAlign w:val="center"/>
          </w:tcPr>
          <w:p w:rsidR="00A749B6" w:rsidRDefault="00745365">
            <w:pPr>
              <w:widowControl/>
              <w:jc w:val="center"/>
              <w:rPr>
                <w:rFonts w:ascii="宋体" w:hAnsi="宋体" w:cs="宋体"/>
                <w:b/>
                <w:color w:val="000000"/>
                <w:kern w:val="0"/>
                <w:sz w:val="20"/>
                <w:szCs w:val="20"/>
              </w:rPr>
            </w:pPr>
            <w:r>
              <w:rPr>
                <w:rFonts w:ascii="宋体" w:hAnsi="宋体" w:cs="宋体" w:hint="eastAsia"/>
                <w:b/>
                <w:color w:val="000000"/>
                <w:kern w:val="0"/>
                <w:sz w:val="20"/>
                <w:szCs w:val="20"/>
              </w:rPr>
              <w:t>主管司局</w:t>
            </w:r>
          </w:p>
        </w:tc>
        <w:tc>
          <w:tcPr>
            <w:tcW w:w="1524" w:type="dxa"/>
            <w:vMerge w:val="restart"/>
            <w:vAlign w:val="center"/>
          </w:tcPr>
          <w:p w:rsidR="00A749B6" w:rsidRDefault="00745365">
            <w:pPr>
              <w:widowControl/>
              <w:jc w:val="center"/>
              <w:rPr>
                <w:rFonts w:ascii="宋体" w:hAnsi="宋体" w:cs="宋体"/>
                <w:b/>
                <w:color w:val="000000"/>
                <w:kern w:val="0"/>
                <w:sz w:val="20"/>
                <w:szCs w:val="20"/>
              </w:rPr>
            </w:pPr>
            <w:r>
              <w:rPr>
                <w:rFonts w:ascii="宋体" w:hAnsi="宋体" w:cs="宋体" w:hint="eastAsia"/>
                <w:b/>
                <w:color w:val="000000"/>
                <w:kern w:val="0"/>
                <w:sz w:val="20"/>
                <w:szCs w:val="20"/>
              </w:rPr>
              <w:t>行业</w:t>
            </w:r>
          </w:p>
        </w:tc>
        <w:tc>
          <w:tcPr>
            <w:tcW w:w="907" w:type="dxa"/>
            <w:vMerge w:val="restart"/>
            <w:vAlign w:val="center"/>
          </w:tcPr>
          <w:p w:rsidR="00A749B6" w:rsidRDefault="00745365">
            <w:pPr>
              <w:widowControl/>
              <w:jc w:val="center"/>
              <w:rPr>
                <w:rFonts w:ascii="宋体" w:hAnsi="宋体" w:cs="宋体"/>
                <w:b/>
                <w:color w:val="000000"/>
                <w:kern w:val="0"/>
                <w:sz w:val="20"/>
                <w:szCs w:val="20"/>
              </w:rPr>
            </w:pPr>
            <w:r>
              <w:rPr>
                <w:rFonts w:ascii="宋体" w:hAnsi="宋体" w:cs="宋体" w:hint="eastAsia"/>
                <w:b/>
                <w:color w:val="000000"/>
                <w:kern w:val="0"/>
                <w:sz w:val="20"/>
                <w:szCs w:val="20"/>
              </w:rPr>
              <w:t>合计</w:t>
            </w:r>
          </w:p>
        </w:tc>
        <w:tc>
          <w:tcPr>
            <w:tcW w:w="3175" w:type="dxa"/>
            <w:gridSpan w:val="3"/>
            <w:vAlign w:val="center"/>
          </w:tcPr>
          <w:p w:rsidR="00A749B6" w:rsidRDefault="00745365">
            <w:pPr>
              <w:widowControl/>
              <w:jc w:val="center"/>
              <w:rPr>
                <w:rFonts w:ascii="宋体" w:hAnsi="宋体" w:cs="宋体"/>
                <w:b/>
                <w:color w:val="000000"/>
                <w:kern w:val="0"/>
                <w:sz w:val="20"/>
                <w:szCs w:val="20"/>
              </w:rPr>
            </w:pPr>
            <w:r>
              <w:rPr>
                <w:rFonts w:ascii="宋体" w:hAnsi="宋体" w:cs="宋体" w:hint="eastAsia"/>
                <w:b/>
                <w:color w:val="000000"/>
                <w:kern w:val="0"/>
                <w:sz w:val="20"/>
                <w:szCs w:val="20"/>
              </w:rPr>
              <w:t>复审结论</w:t>
            </w:r>
          </w:p>
        </w:tc>
      </w:tr>
      <w:tr w:rsidR="00A749B6">
        <w:trPr>
          <w:trHeight w:val="57"/>
          <w:jc w:val="center"/>
        </w:trPr>
        <w:tc>
          <w:tcPr>
            <w:tcW w:w="2606" w:type="dxa"/>
            <w:vMerge/>
            <w:vAlign w:val="center"/>
          </w:tcPr>
          <w:p w:rsidR="00A749B6" w:rsidRDefault="00A749B6">
            <w:pPr>
              <w:widowControl/>
              <w:jc w:val="center"/>
              <w:rPr>
                <w:rFonts w:ascii="宋体" w:hAnsi="宋体" w:cs="宋体"/>
                <w:b/>
                <w:color w:val="000000"/>
                <w:kern w:val="0"/>
                <w:sz w:val="20"/>
                <w:szCs w:val="20"/>
              </w:rPr>
            </w:pPr>
          </w:p>
        </w:tc>
        <w:tc>
          <w:tcPr>
            <w:tcW w:w="1524" w:type="dxa"/>
            <w:vMerge/>
            <w:vAlign w:val="center"/>
          </w:tcPr>
          <w:p w:rsidR="00A749B6" w:rsidRDefault="00A749B6">
            <w:pPr>
              <w:widowControl/>
              <w:jc w:val="center"/>
              <w:rPr>
                <w:rFonts w:ascii="宋体" w:hAnsi="宋体" w:cs="宋体"/>
                <w:b/>
                <w:color w:val="000000"/>
                <w:kern w:val="0"/>
                <w:sz w:val="20"/>
                <w:szCs w:val="20"/>
              </w:rPr>
            </w:pPr>
          </w:p>
        </w:tc>
        <w:tc>
          <w:tcPr>
            <w:tcW w:w="907" w:type="dxa"/>
            <w:vMerge/>
            <w:vAlign w:val="center"/>
          </w:tcPr>
          <w:p w:rsidR="00A749B6" w:rsidRDefault="00A749B6">
            <w:pPr>
              <w:widowControl/>
              <w:jc w:val="center"/>
              <w:rPr>
                <w:rFonts w:ascii="宋体" w:hAnsi="宋体" w:cs="宋体"/>
                <w:b/>
                <w:color w:val="000000"/>
                <w:kern w:val="0"/>
                <w:sz w:val="20"/>
                <w:szCs w:val="20"/>
              </w:rPr>
            </w:pPr>
          </w:p>
        </w:tc>
        <w:tc>
          <w:tcPr>
            <w:tcW w:w="1134" w:type="dxa"/>
            <w:vAlign w:val="center"/>
          </w:tcPr>
          <w:p w:rsidR="00A749B6" w:rsidRDefault="00745365">
            <w:pPr>
              <w:widowControl/>
              <w:jc w:val="center"/>
              <w:rPr>
                <w:rFonts w:ascii="宋体" w:hAnsi="宋体" w:cs="宋体"/>
                <w:b/>
                <w:color w:val="000000"/>
                <w:kern w:val="0"/>
                <w:sz w:val="20"/>
                <w:szCs w:val="20"/>
              </w:rPr>
            </w:pPr>
            <w:r>
              <w:rPr>
                <w:rFonts w:ascii="宋体" w:hAnsi="宋体" w:cs="宋体" w:hint="eastAsia"/>
                <w:b/>
                <w:color w:val="000000"/>
                <w:kern w:val="0"/>
                <w:sz w:val="20"/>
                <w:szCs w:val="20"/>
              </w:rPr>
              <w:t>继续有效</w:t>
            </w:r>
          </w:p>
        </w:tc>
        <w:tc>
          <w:tcPr>
            <w:tcW w:w="907" w:type="dxa"/>
            <w:vAlign w:val="center"/>
          </w:tcPr>
          <w:p w:rsidR="00A749B6" w:rsidRDefault="00745365">
            <w:pPr>
              <w:widowControl/>
              <w:jc w:val="center"/>
              <w:rPr>
                <w:rFonts w:ascii="宋体" w:hAnsi="宋体" w:cs="宋体"/>
                <w:b/>
                <w:color w:val="000000"/>
                <w:kern w:val="0"/>
                <w:sz w:val="20"/>
                <w:szCs w:val="20"/>
              </w:rPr>
            </w:pPr>
            <w:r>
              <w:rPr>
                <w:rFonts w:ascii="宋体" w:hAnsi="宋体" w:cs="宋体" w:hint="eastAsia"/>
                <w:b/>
                <w:color w:val="000000"/>
                <w:kern w:val="0"/>
                <w:sz w:val="20"/>
                <w:szCs w:val="20"/>
              </w:rPr>
              <w:t>修订</w:t>
            </w:r>
          </w:p>
        </w:tc>
        <w:tc>
          <w:tcPr>
            <w:tcW w:w="1134" w:type="dxa"/>
            <w:vAlign w:val="center"/>
          </w:tcPr>
          <w:p w:rsidR="00A749B6" w:rsidRDefault="00745365">
            <w:pPr>
              <w:widowControl/>
              <w:jc w:val="center"/>
              <w:rPr>
                <w:rFonts w:ascii="宋体" w:hAnsi="宋体" w:cs="宋体"/>
                <w:b/>
                <w:color w:val="000000"/>
                <w:kern w:val="0"/>
                <w:sz w:val="20"/>
                <w:szCs w:val="20"/>
              </w:rPr>
            </w:pPr>
            <w:r>
              <w:rPr>
                <w:rFonts w:ascii="宋体" w:hAnsi="宋体" w:cs="宋体" w:hint="eastAsia"/>
                <w:b/>
                <w:color w:val="000000"/>
                <w:kern w:val="0"/>
                <w:sz w:val="20"/>
                <w:szCs w:val="20"/>
              </w:rPr>
              <w:t>废止</w:t>
            </w:r>
          </w:p>
        </w:tc>
      </w:tr>
      <w:tr w:rsidR="00A749B6">
        <w:trPr>
          <w:trHeight w:val="57"/>
          <w:jc w:val="center"/>
        </w:trPr>
        <w:tc>
          <w:tcPr>
            <w:tcW w:w="4130" w:type="dxa"/>
            <w:gridSpan w:val="2"/>
            <w:vAlign w:val="bottom"/>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合计</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740</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379</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142</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219</w:t>
            </w:r>
          </w:p>
        </w:tc>
      </w:tr>
      <w:tr w:rsidR="00A749B6">
        <w:trPr>
          <w:trHeight w:val="57"/>
          <w:jc w:val="center"/>
        </w:trPr>
        <w:tc>
          <w:tcPr>
            <w:tcW w:w="2606" w:type="dxa"/>
            <w:vMerge w:val="restart"/>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规划司</w:t>
            </w:r>
          </w:p>
        </w:tc>
        <w:tc>
          <w:tcPr>
            <w:tcW w:w="152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建材</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r>
      <w:tr w:rsidR="00A749B6">
        <w:trPr>
          <w:trHeight w:val="57"/>
          <w:jc w:val="center"/>
        </w:trPr>
        <w:tc>
          <w:tcPr>
            <w:tcW w:w="2606" w:type="dxa"/>
            <w:vMerge/>
            <w:vAlign w:val="center"/>
          </w:tcPr>
          <w:p w:rsidR="00A749B6" w:rsidRDefault="00A749B6">
            <w:pPr>
              <w:jc w:val="center"/>
              <w:rPr>
                <w:rFonts w:ascii="宋体" w:hAnsi="宋体" w:cs="宋体"/>
                <w:color w:val="000000"/>
                <w:kern w:val="0"/>
                <w:sz w:val="20"/>
                <w:szCs w:val="20"/>
              </w:rPr>
            </w:pPr>
          </w:p>
        </w:tc>
        <w:tc>
          <w:tcPr>
            <w:tcW w:w="152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钢铁</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r>
      <w:tr w:rsidR="00A749B6">
        <w:trPr>
          <w:trHeight w:val="57"/>
          <w:jc w:val="center"/>
        </w:trPr>
        <w:tc>
          <w:tcPr>
            <w:tcW w:w="2606" w:type="dxa"/>
            <w:vMerge/>
            <w:vAlign w:val="center"/>
          </w:tcPr>
          <w:p w:rsidR="00A749B6" w:rsidRDefault="00A749B6">
            <w:pPr>
              <w:widowControl/>
              <w:jc w:val="center"/>
              <w:rPr>
                <w:rFonts w:ascii="宋体" w:hAnsi="宋体" w:cs="宋体"/>
                <w:color w:val="000000"/>
                <w:kern w:val="0"/>
                <w:sz w:val="20"/>
                <w:szCs w:val="20"/>
              </w:rPr>
            </w:pPr>
          </w:p>
        </w:tc>
        <w:tc>
          <w:tcPr>
            <w:tcW w:w="152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船舶</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r>
      <w:tr w:rsidR="00A749B6">
        <w:trPr>
          <w:trHeight w:val="57"/>
          <w:jc w:val="center"/>
        </w:trPr>
        <w:tc>
          <w:tcPr>
            <w:tcW w:w="2606" w:type="dxa"/>
            <w:vMerge w:val="restart"/>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节能与综合利用司</w:t>
            </w:r>
          </w:p>
        </w:tc>
        <w:tc>
          <w:tcPr>
            <w:tcW w:w="152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建材</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A749B6">
        <w:trPr>
          <w:trHeight w:val="57"/>
          <w:jc w:val="center"/>
        </w:trPr>
        <w:tc>
          <w:tcPr>
            <w:tcW w:w="2606" w:type="dxa"/>
            <w:vMerge/>
            <w:vAlign w:val="center"/>
          </w:tcPr>
          <w:p w:rsidR="00A749B6" w:rsidRDefault="00A749B6">
            <w:pPr>
              <w:widowControl/>
              <w:jc w:val="center"/>
              <w:rPr>
                <w:rFonts w:ascii="宋体" w:hAnsi="宋体" w:cs="宋体"/>
                <w:color w:val="000000"/>
                <w:kern w:val="0"/>
                <w:sz w:val="20"/>
                <w:szCs w:val="20"/>
              </w:rPr>
            </w:pPr>
          </w:p>
        </w:tc>
        <w:tc>
          <w:tcPr>
            <w:tcW w:w="152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钢铁</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r>
      <w:tr w:rsidR="00A749B6">
        <w:trPr>
          <w:trHeight w:val="57"/>
          <w:jc w:val="center"/>
        </w:trPr>
        <w:tc>
          <w:tcPr>
            <w:tcW w:w="2606"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安全生产司</w:t>
            </w:r>
          </w:p>
        </w:tc>
        <w:tc>
          <w:tcPr>
            <w:tcW w:w="152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民爆</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r>
      <w:tr w:rsidR="00A749B6">
        <w:trPr>
          <w:trHeight w:val="57"/>
          <w:jc w:val="center"/>
        </w:trPr>
        <w:tc>
          <w:tcPr>
            <w:tcW w:w="2606" w:type="dxa"/>
            <w:vMerge w:val="restart"/>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原材料工业司</w:t>
            </w:r>
          </w:p>
        </w:tc>
        <w:tc>
          <w:tcPr>
            <w:tcW w:w="152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化工</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r>
      <w:tr w:rsidR="00A749B6">
        <w:trPr>
          <w:trHeight w:val="57"/>
          <w:jc w:val="center"/>
        </w:trPr>
        <w:tc>
          <w:tcPr>
            <w:tcW w:w="2606" w:type="dxa"/>
            <w:vMerge/>
            <w:vAlign w:val="center"/>
          </w:tcPr>
          <w:p w:rsidR="00A749B6" w:rsidRDefault="00A749B6">
            <w:pPr>
              <w:jc w:val="center"/>
              <w:rPr>
                <w:rFonts w:ascii="宋体" w:hAnsi="宋体" w:cs="宋体"/>
                <w:color w:val="000000"/>
                <w:kern w:val="0"/>
                <w:sz w:val="20"/>
                <w:szCs w:val="20"/>
              </w:rPr>
            </w:pPr>
          </w:p>
        </w:tc>
        <w:tc>
          <w:tcPr>
            <w:tcW w:w="152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石化</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160</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117</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r>
      <w:tr w:rsidR="00A749B6">
        <w:trPr>
          <w:trHeight w:val="57"/>
          <w:jc w:val="center"/>
        </w:trPr>
        <w:tc>
          <w:tcPr>
            <w:tcW w:w="2606" w:type="dxa"/>
            <w:vMerge/>
            <w:vAlign w:val="center"/>
          </w:tcPr>
          <w:p w:rsidR="00A749B6" w:rsidRDefault="00A749B6">
            <w:pPr>
              <w:jc w:val="center"/>
              <w:rPr>
                <w:rFonts w:ascii="宋体" w:hAnsi="宋体" w:cs="宋体"/>
                <w:color w:val="000000"/>
                <w:kern w:val="0"/>
                <w:sz w:val="20"/>
                <w:szCs w:val="20"/>
              </w:rPr>
            </w:pPr>
          </w:p>
        </w:tc>
        <w:tc>
          <w:tcPr>
            <w:tcW w:w="152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建材</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46</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32</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r>
      <w:tr w:rsidR="00A749B6">
        <w:trPr>
          <w:trHeight w:val="57"/>
          <w:jc w:val="center"/>
        </w:trPr>
        <w:tc>
          <w:tcPr>
            <w:tcW w:w="2606" w:type="dxa"/>
            <w:vMerge/>
            <w:vAlign w:val="center"/>
          </w:tcPr>
          <w:p w:rsidR="00A749B6" w:rsidRDefault="00A749B6">
            <w:pPr>
              <w:jc w:val="center"/>
              <w:rPr>
                <w:rFonts w:ascii="宋体" w:hAnsi="宋体" w:cs="宋体"/>
                <w:color w:val="000000"/>
                <w:kern w:val="0"/>
                <w:sz w:val="20"/>
                <w:szCs w:val="20"/>
              </w:rPr>
            </w:pPr>
          </w:p>
        </w:tc>
        <w:tc>
          <w:tcPr>
            <w:tcW w:w="152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钢铁</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A749B6">
        <w:trPr>
          <w:trHeight w:val="57"/>
          <w:jc w:val="center"/>
        </w:trPr>
        <w:tc>
          <w:tcPr>
            <w:tcW w:w="2606" w:type="dxa"/>
            <w:vMerge/>
            <w:vAlign w:val="center"/>
          </w:tcPr>
          <w:p w:rsidR="00A749B6" w:rsidRDefault="00A749B6">
            <w:pPr>
              <w:widowControl/>
              <w:jc w:val="center"/>
              <w:rPr>
                <w:rFonts w:ascii="宋体" w:hAnsi="宋体" w:cs="宋体"/>
                <w:color w:val="000000"/>
                <w:kern w:val="0"/>
                <w:sz w:val="20"/>
                <w:szCs w:val="20"/>
              </w:rPr>
            </w:pPr>
          </w:p>
        </w:tc>
        <w:tc>
          <w:tcPr>
            <w:tcW w:w="152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有色</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r>
      <w:tr w:rsidR="00A749B6">
        <w:trPr>
          <w:trHeight w:val="57"/>
          <w:jc w:val="center"/>
        </w:trPr>
        <w:tc>
          <w:tcPr>
            <w:tcW w:w="2606" w:type="dxa"/>
            <w:vMerge w:val="restart"/>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装备工业司</w:t>
            </w:r>
          </w:p>
        </w:tc>
        <w:tc>
          <w:tcPr>
            <w:tcW w:w="152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机械</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43</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39</w:t>
            </w:r>
          </w:p>
        </w:tc>
      </w:tr>
      <w:tr w:rsidR="00A749B6">
        <w:trPr>
          <w:trHeight w:val="57"/>
          <w:jc w:val="center"/>
        </w:trPr>
        <w:tc>
          <w:tcPr>
            <w:tcW w:w="2606" w:type="dxa"/>
            <w:vMerge/>
            <w:vAlign w:val="center"/>
          </w:tcPr>
          <w:p w:rsidR="00A749B6" w:rsidRDefault="00A749B6">
            <w:pPr>
              <w:jc w:val="center"/>
              <w:rPr>
                <w:rFonts w:ascii="宋体" w:hAnsi="宋体" w:cs="宋体"/>
                <w:color w:val="000000"/>
                <w:kern w:val="0"/>
                <w:sz w:val="20"/>
                <w:szCs w:val="20"/>
              </w:rPr>
            </w:pPr>
          </w:p>
        </w:tc>
        <w:tc>
          <w:tcPr>
            <w:tcW w:w="152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汽车</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A749B6">
        <w:trPr>
          <w:trHeight w:val="57"/>
          <w:jc w:val="center"/>
        </w:trPr>
        <w:tc>
          <w:tcPr>
            <w:tcW w:w="2606" w:type="dxa"/>
            <w:vMerge/>
            <w:vAlign w:val="center"/>
          </w:tcPr>
          <w:p w:rsidR="00A749B6" w:rsidRDefault="00A749B6">
            <w:pPr>
              <w:jc w:val="center"/>
              <w:rPr>
                <w:rFonts w:ascii="宋体" w:hAnsi="宋体" w:cs="宋体"/>
                <w:color w:val="000000"/>
                <w:kern w:val="0"/>
                <w:sz w:val="20"/>
                <w:szCs w:val="20"/>
              </w:rPr>
            </w:pPr>
          </w:p>
        </w:tc>
        <w:tc>
          <w:tcPr>
            <w:tcW w:w="152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船舶</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79</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78</w:t>
            </w:r>
          </w:p>
        </w:tc>
      </w:tr>
      <w:tr w:rsidR="00A749B6">
        <w:trPr>
          <w:trHeight w:val="57"/>
          <w:jc w:val="center"/>
        </w:trPr>
        <w:tc>
          <w:tcPr>
            <w:tcW w:w="2606" w:type="dxa"/>
            <w:vMerge/>
            <w:vAlign w:val="center"/>
          </w:tcPr>
          <w:p w:rsidR="00A749B6" w:rsidRDefault="00A749B6">
            <w:pPr>
              <w:widowControl/>
              <w:jc w:val="center"/>
              <w:rPr>
                <w:rFonts w:ascii="宋体" w:hAnsi="宋体" w:cs="宋体"/>
                <w:color w:val="000000"/>
                <w:kern w:val="0"/>
                <w:sz w:val="20"/>
                <w:szCs w:val="20"/>
              </w:rPr>
            </w:pPr>
          </w:p>
        </w:tc>
        <w:tc>
          <w:tcPr>
            <w:tcW w:w="152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航空</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A749B6">
        <w:trPr>
          <w:trHeight w:val="57"/>
          <w:jc w:val="center"/>
        </w:trPr>
        <w:tc>
          <w:tcPr>
            <w:tcW w:w="2606" w:type="dxa"/>
            <w:vMerge w:val="restart"/>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消费品工业司</w:t>
            </w:r>
          </w:p>
        </w:tc>
        <w:tc>
          <w:tcPr>
            <w:tcW w:w="152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轻工</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103</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55</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37</w:t>
            </w:r>
          </w:p>
        </w:tc>
      </w:tr>
      <w:tr w:rsidR="00A749B6">
        <w:trPr>
          <w:trHeight w:val="57"/>
          <w:jc w:val="center"/>
        </w:trPr>
        <w:tc>
          <w:tcPr>
            <w:tcW w:w="2606" w:type="dxa"/>
            <w:vMerge/>
            <w:vAlign w:val="center"/>
          </w:tcPr>
          <w:p w:rsidR="00A749B6" w:rsidRDefault="00A749B6">
            <w:pPr>
              <w:widowControl/>
              <w:jc w:val="center"/>
              <w:rPr>
                <w:rFonts w:ascii="宋体" w:hAnsi="宋体" w:cs="宋体"/>
                <w:color w:val="000000"/>
                <w:kern w:val="0"/>
                <w:sz w:val="20"/>
                <w:szCs w:val="20"/>
              </w:rPr>
            </w:pPr>
          </w:p>
        </w:tc>
        <w:tc>
          <w:tcPr>
            <w:tcW w:w="152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纺织</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r>
      <w:tr w:rsidR="00A749B6">
        <w:trPr>
          <w:trHeight w:val="57"/>
          <w:jc w:val="center"/>
        </w:trPr>
        <w:tc>
          <w:tcPr>
            <w:tcW w:w="2606"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电子信息司</w:t>
            </w:r>
          </w:p>
        </w:tc>
        <w:tc>
          <w:tcPr>
            <w:tcW w:w="152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电子</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r>
      <w:tr w:rsidR="00A749B6">
        <w:trPr>
          <w:trHeight w:val="57"/>
          <w:jc w:val="center"/>
        </w:trPr>
        <w:tc>
          <w:tcPr>
            <w:tcW w:w="2606"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信息通信管理局</w:t>
            </w:r>
          </w:p>
        </w:tc>
        <w:tc>
          <w:tcPr>
            <w:tcW w:w="152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通信</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22</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r>
      <w:tr w:rsidR="00A749B6">
        <w:trPr>
          <w:trHeight w:val="57"/>
          <w:jc w:val="center"/>
        </w:trPr>
        <w:tc>
          <w:tcPr>
            <w:tcW w:w="2606"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网络安全管理局</w:t>
            </w:r>
          </w:p>
        </w:tc>
        <w:tc>
          <w:tcPr>
            <w:tcW w:w="152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通信</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196</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152</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44</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r>
      <w:tr w:rsidR="00A749B6">
        <w:trPr>
          <w:trHeight w:val="57"/>
          <w:jc w:val="center"/>
        </w:trPr>
        <w:tc>
          <w:tcPr>
            <w:tcW w:w="2606"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无线电管理局</w:t>
            </w:r>
          </w:p>
        </w:tc>
        <w:tc>
          <w:tcPr>
            <w:tcW w:w="152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通信</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907"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134" w:type="dxa"/>
            <w:vAlign w:val="center"/>
          </w:tcPr>
          <w:p w:rsidR="00A749B6" w:rsidRDefault="00745365">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r>
    </w:tbl>
    <w:p w:rsidR="00A749B6" w:rsidRDefault="00A749B6">
      <w:pPr>
        <w:spacing w:line="20" w:lineRule="auto"/>
        <w:rPr>
          <w:rFonts w:ascii="宋体" w:hAnsi="宋体"/>
          <w:sz w:val="20"/>
        </w:rPr>
        <w:sectPr w:rsidR="00A749B6">
          <w:pgSz w:w="11906" w:h="16838"/>
          <w:pgMar w:top="663" w:right="873" w:bottom="1230" w:left="873" w:header="851" w:footer="992" w:gutter="0"/>
          <w:cols w:space="720"/>
          <w:titlePg/>
          <w:docGrid w:type="lines" w:linePitch="312"/>
        </w:sectPr>
      </w:pPr>
    </w:p>
    <w:p w:rsidR="00A749B6" w:rsidRDefault="00A749B6">
      <w:pPr>
        <w:spacing w:line="20" w:lineRule="auto"/>
        <w:jc w:val="center"/>
        <w:rPr>
          <w:rFonts w:ascii="宋体" w:hAnsi="宋体"/>
          <w:sz w:val="20"/>
        </w:rPr>
      </w:pPr>
    </w:p>
    <w:p w:rsidR="00A749B6" w:rsidRDefault="00745365">
      <w:pPr>
        <w:spacing w:line="20" w:lineRule="auto"/>
        <w:jc w:val="center"/>
        <w:rPr>
          <w:rFonts w:ascii="黑体" w:eastAsia="黑体"/>
          <w:sz w:val="48"/>
        </w:rPr>
      </w:pPr>
      <w:r>
        <w:rPr>
          <w:rFonts w:ascii="黑体" w:eastAsia="黑体" w:hint="eastAsia"/>
          <w:sz w:val="48"/>
        </w:rPr>
        <w:t>目</w:t>
      </w:r>
      <w:r>
        <w:rPr>
          <w:rFonts w:ascii="黑体" w:eastAsia="黑体" w:hint="eastAsia"/>
          <w:sz w:val="48"/>
        </w:rPr>
        <w:t xml:space="preserve">  </w:t>
      </w:r>
      <w:r>
        <w:rPr>
          <w:rFonts w:ascii="黑体" w:eastAsia="黑体" w:hint="eastAsia"/>
          <w:sz w:val="48"/>
        </w:rPr>
        <w:t>录</w:t>
      </w:r>
      <w:bookmarkStart w:id="0" w:name="A2"/>
      <w:bookmarkEnd w:id="0"/>
    </w:p>
    <w:p w:rsidR="00A749B6" w:rsidRDefault="00A749B6">
      <w:pPr>
        <w:spacing w:line="20" w:lineRule="auto"/>
        <w:jc w:val="center"/>
        <w:rPr>
          <w:rFonts w:ascii="宋体" w:hAnsi="宋体"/>
          <w:sz w:val="20"/>
        </w:rPr>
      </w:pPr>
    </w:p>
    <w:p w:rsidR="008B0B3C" w:rsidRDefault="00745365">
      <w:pPr>
        <w:spacing w:line="20" w:lineRule="auto"/>
        <w:jc w:val="center"/>
        <w:rPr>
          <w:rFonts w:ascii="宋体" w:hAnsi="宋体"/>
          <w:noProof/>
          <w:sz w:val="20"/>
        </w:rPr>
        <w:sectPr w:rsidR="008B0B3C" w:rsidSect="008B0B3C">
          <w:pgSz w:w="16838" w:h="11906" w:orient="landscape"/>
          <w:pgMar w:top="873" w:right="663" w:bottom="873" w:left="1230" w:header="851" w:footer="992" w:gutter="0"/>
          <w:cols w:space="720"/>
          <w:titlePg/>
          <w:docGrid w:type="lines" w:linePitch="312"/>
        </w:sectPr>
      </w:pPr>
      <w:r>
        <w:rPr>
          <w:rFonts w:ascii="宋体" w:hAnsi="宋体"/>
          <w:sz w:val="20"/>
        </w:rPr>
        <w:fldChar w:fldCharType="begin"/>
      </w:r>
      <w:r>
        <w:rPr>
          <w:rFonts w:ascii="宋体" w:hAnsi="宋体"/>
          <w:sz w:val="20"/>
        </w:rPr>
        <w:instrText xml:space="preserve"> INDEX \e "</w:instrText>
      </w:r>
      <w:r>
        <w:rPr>
          <w:rFonts w:ascii="宋体" w:hAnsi="宋体"/>
          <w:sz w:val="20"/>
        </w:rPr>
        <w:tab/>
        <w:instrText>" \y \o "P" \c "1" \z "2052"</w:instrText>
      </w:r>
      <w:r>
        <w:rPr>
          <w:rFonts w:ascii="宋体" w:hAnsi="宋体"/>
          <w:sz w:val="20"/>
        </w:rPr>
        <w:fldChar w:fldCharType="separate"/>
      </w:r>
    </w:p>
    <w:p w:rsidR="008B0B3C" w:rsidRPr="008B0B3C" w:rsidRDefault="008B0B3C" w:rsidP="008B0B3C">
      <w:pPr>
        <w:pStyle w:val="1"/>
        <w:tabs>
          <w:tab w:val="right" w:leader="dot" w:pos="14935"/>
        </w:tabs>
        <w:rPr>
          <w:b/>
          <w:noProof/>
        </w:rPr>
      </w:pPr>
      <w:r w:rsidRPr="008B0B3C">
        <w:rPr>
          <w:rFonts w:hint="eastAsia"/>
          <w:b/>
          <w:noProof/>
        </w:rPr>
        <w:lastRenderedPageBreak/>
        <w:t>工程建设领域推荐性行业标准集中复审结论汇总表</w:t>
      </w:r>
      <w:r w:rsidRPr="008B0B3C">
        <w:rPr>
          <w:b/>
          <w:noProof/>
        </w:rPr>
        <w:tab/>
        <w:t>4</w:t>
      </w:r>
    </w:p>
    <w:p w:rsidR="008B0B3C" w:rsidRPr="008B0B3C" w:rsidRDefault="008B0B3C" w:rsidP="008B0B3C">
      <w:pPr>
        <w:pStyle w:val="1"/>
        <w:tabs>
          <w:tab w:val="right" w:leader="dot" w:pos="14935"/>
        </w:tabs>
        <w:ind w:firstLineChars="200" w:firstLine="420"/>
        <w:rPr>
          <w:noProof/>
        </w:rPr>
      </w:pPr>
      <w:r>
        <w:rPr>
          <w:rFonts w:hint="eastAsia"/>
          <w:noProof/>
        </w:rPr>
        <w:t>建材行业</w:t>
      </w:r>
      <w:r>
        <w:rPr>
          <w:noProof/>
        </w:rPr>
        <w:tab/>
      </w:r>
      <w:r w:rsidRPr="008B0B3C">
        <w:rPr>
          <w:noProof/>
        </w:rPr>
        <w:t>4</w:t>
      </w:r>
    </w:p>
    <w:p w:rsidR="008B0B3C" w:rsidRPr="008B0B3C" w:rsidRDefault="008B0B3C" w:rsidP="008B0B3C">
      <w:pPr>
        <w:pStyle w:val="1"/>
        <w:tabs>
          <w:tab w:val="right" w:leader="dot" w:pos="14935"/>
        </w:tabs>
        <w:ind w:firstLineChars="200" w:firstLine="420"/>
        <w:rPr>
          <w:noProof/>
        </w:rPr>
      </w:pPr>
      <w:r>
        <w:rPr>
          <w:rFonts w:hint="eastAsia"/>
          <w:noProof/>
        </w:rPr>
        <w:t>钢铁行业</w:t>
      </w:r>
      <w:r>
        <w:rPr>
          <w:noProof/>
        </w:rPr>
        <w:tab/>
      </w:r>
      <w:r w:rsidRPr="008B0B3C">
        <w:rPr>
          <w:noProof/>
        </w:rPr>
        <w:t>5</w:t>
      </w:r>
    </w:p>
    <w:p w:rsidR="008B0B3C" w:rsidRDefault="008B0B3C" w:rsidP="008B0B3C">
      <w:pPr>
        <w:pStyle w:val="1"/>
        <w:tabs>
          <w:tab w:val="right" w:leader="dot" w:pos="14935"/>
        </w:tabs>
        <w:ind w:firstLineChars="200" w:firstLine="420"/>
        <w:rPr>
          <w:bCs/>
          <w:noProof/>
        </w:rPr>
      </w:pPr>
      <w:r>
        <w:rPr>
          <w:rFonts w:hint="eastAsia"/>
          <w:noProof/>
        </w:rPr>
        <w:t>船舶行业</w:t>
      </w:r>
      <w:r>
        <w:rPr>
          <w:noProof/>
        </w:rPr>
        <w:tab/>
      </w:r>
      <w:r>
        <w:rPr>
          <w:b/>
          <w:bCs/>
          <w:noProof/>
        </w:rPr>
        <w:t>6</w:t>
      </w:r>
    </w:p>
    <w:p w:rsidR="008B0B3C" w:rsidRPr="008B0B3C" w:rsidRDefault="008B0B3C">
      <w:pPr>
        <w:pStyle w:val="1"/>
        <w:tabs>
          <w:tab w:val="right" w:leader="dot" w:pos="14935"/>
        </w:tabs>
        <w:rPr>
          <w:b/>
          <w:bCs/>
          <w:noProof/>
        </w:rPr>
      </w:pPr>
      <w:r w:rsidRPr="008B0B3C">
        <w:rPr>
          <w:rFonts w:hint="eastAsia"/>
          <w:b/>
          <w:noProof/>
        </w:rPr>
        <w:t>节能与综合利用领域推荐性行业标准集中复审结论汇总表</w:t>
      </w:r>
      <w:r w:rsidRPr="008B0B3C">
        <w:rPr>
          <w:b/>
          <w:noProof/>
        </w:rPr>
        <w:tab/>
      </w:r>
      <w:r w:rsidRPr="008B0B3C">
        <w:rPr>
          <w:b/>
          <w:bCs/>
          <w:noProof/>
        </w:rPr>
        <w:t>7</w:t>
      </w:r>
    </w:p>
    <w:p w:rsidR="008B0B3C" w:rsidRPr="008B0B3C" w:rsidRDefault="008B0B3C" w:rsidP="008B0B3C">
      <w:pPr>
        <w:pStyle w:val="1"/>
        <w:tabs>
          <w:tab w:val="right" w:leader="dot" w:pos="14935"/>
        </w:tabs>
        <w:ind w:firstLineChars="200" w:firstLine="420"/>
        <w:rPr>
          <w:noProof/>
        </w:rPr>
      </w:pPr>
      <w:r>
        <w:rPr>
          <w:rFonts w:hint="eastAsia"/>
          <w:noProof/>
        </w:rPr>
        <w:t>建材行业</w:t>
      </w:r>
      <w:r>
        <w:rPr>
          <w:noProof/>
        </w:rPr>
        <w:tab/>
      </w:r>
      <w:r w:rsidRPr="008B0B3C">
        <w:rPr>
          <w:noProof/>
        </w:rPr>
        <w:t>7</w:t>
      </w:r>
    </w:p>
    <w:p w:rsidR="008B0B3C" w:rsidRPr="008B0B3C" w:rsidRDefault="008B0B3C" w:rsidP="008B0B3C">
      <w:pPr>
        <w:pStyle w:val="1"/>
        <w:tabs>
          <w:tab w:val="right" w:leader="dot" w:pos="14935"/>
        </w:tabs>
        <w:ind w:firstLineChars="200" w:firstLine="420"/>
        <w:rPr>
          <w:noProof/>
        </w:rPr>
      </w:pPr>
      <w:r>
        <w:rPr>
          <w:rFonts w:hint="eastAsia"/>
          <w:noProof/>
        </w:rPr>
        <w:t>钢铁行业</w:t>
      </w:r>
      <w:r>
        <w:rPr>
          <w:noProof/>
        </w:rPr>
        <w:tab/>
      </w:r>
      <w:r w:rsidRPr="008B0B3C">
        <w:rPr>
          <w:noProof/>
        </w:rPr>
        <w:t>8</w:t>
      </w:r>
    </w:p>
    <w:p w:rsidR="008B0B3C" w:rsidRPr="008B0B3C" w:rsidRDefault="008B0B3C" w:rsidP="008B0B3C">
      <w:pPr>
        <w:pStyle w:val="1"/>
        <w:tabs>
          <w:tab w:val="right" w:leader="dot" w:pos="14935"/>
        </w:tabs>
        <w:rPr>
          <w:b/>
          <w:noProof/>
        </w:rPr>
      </w:pPr>
      <w:bookmarkStart w:id="1" w:name="_GoBack"/>
      <w:r w:rsidRPr="008B0B3C">
        <w:rPr>
          <w:rFonts w:hint="eastAsia"/>
          <w:b/>
          <w:noProof/>
        </w:rPr>
        <w:t>安全生产领域推荐性行业标准集中复审结论汇总表</w:t>
      </w:r>
      <w:r w:rsidRPr="008B0B3C">
        <w:rPr>
          <w:b/>
          <w:noProof/>
        </w:rPr>
        <w:tab/>
        <w:t>9</w:t>
      </w:r>
    </w:p>
    <w:bookmarkEnd w:id="1"/>
    <w:p w:rsidR="008B0B3C" w:rsidRPr="008B0B3C" w:rsidRDefault="008B0B3C" w:rsidP="008B0B3C">
      <w:pPr>
        <w:pStyle w:val="1"/>
        <w:tabs>
          <w:tab w:val="right" w:leader="dot" w:pos="14935"/>
        </w:tabs>
        <w:ind w:firstLineChars="200" w:firstLine="420"/>
        <w:rPr>
          <w:noProof/>
        </w:rPr>
      </w:pPr>
      <w:r>
        <w:rPr>
          <w:rFonts w:hint="eastAsia"/>
          <w:noProof/>
        </w:rPr>
        <w:t>民爆行业</w:t>
      </w:r>
      <w:r>
        <w:rPr>
          <w:noProof/>
        </w:rPr>
        <w:tab/>
      </w:r>
      <w:r w:rsidRPr="008B0B3C">
        <w:rPr>
          <w:noProof/>
        </w:rPr>
        <w:t>9</w:t>
      </w:r>
    </w:p>
    <w:p w:rsidR="008B0B3C" w:rsidRPr="008B0B3C" w:rsidRDefault="008B0B3C">
      <w:pPr>
        <w:pStyle w:val="1"/>
        <w:tabs>
          <w:tab w:val="right" w:leader="dot" w:pos="14935"/>
        </w:tabs>
        <w:rPr>
          <w:b/>
          <w:noProof/>
        </w:rPr>
      </w:pPr>
      <w:r w:rsidRPr="008B0B3C">
        <w:rPr>
          <w:rFonts w:hint="eastAsia"/>
          <w:b/>
          <w:noProof/>
        </w:rPr>
        <w:t>产品领域推荐性行业标准集中复审结论汇总表</w:t>
      </w:r>
      <w:r w:rsidRPr="008B0B3C">
        <w:rPr>
          <w:b/>
          <w:noProof/>
        </w:rPr>
        <w:tab/>
        <w:t>10</w:t>
      </w:r>
    </w:p>
    <w:p w:rsidR="008B0B3C" w:rsidRPr="008B0B3C" w:rsidRDefault="008B0B3C" w:rsidP="008B0B3C">
      <w:pPr>
        <w:pStyle w:val="1"/>
        <w:tabs>
          <w:tab w:val="right" w:leader="dot" w:pos="14935"/>
        </w:tabs>
        <w:ind w:firstLineChars="200" w:firstLine="420"/>
        <w:rPr>
          <w:noProof/>
        </w:rPr>
      </w:pPr>
      <w:r>
        <w:rPr>
          <w:rFonts w:hint="eastAsia"/>
          <w:noProof/>
        </w:rPr>
        <w:t>化工行业</w:t>
      </w:r>
      <w:r>
        <w:rPr>
          <w:noProof/>
        </w:rPr>
        <w:tab/>
      </w:r>
      <w:r w:rsidRPr="008B0B3C">
        <w:rPr>
          <w:noProof/>
        </w:rPr>
        <w:t>10</w:t>
      </w:r>
    </w:p>
    <w:p w:rsidR="008B0B3C" w:rsidRPr="008B0B3C" w:rsidRDefault="008B0B3C" w:rsidP="008B0B3C">
      <w:pPr>
        <w:pStyle w:val="1"/>
        <w:tabs>
          <w:tab w:val="right" w:leader="dot" w:pos="14935"/>
        </w:tabs>
        <w:ind w:firstLineChars="200" w:firstLine="420"/>
        <w:rPr>
          <w:noProof/>
        </w:rPr>
      </w:pPr>
      <w:r>
        <w:rPr>
          <w:rFonts w:hint="eastAsia"/>
          <w:noProof/>
        </w:rPr>
        <w:t>石化行业</w:t>
      </w:r>
      <w:r>
        <w:rPr>
          <w:noProof/>
        </w:rPr>
        <w:tab/>
      </w:r>
      <w:r w:rsidRPr="008B0B3C">
        <w:rPr>
          <w:noProof/>
        </w:rPr>
        <w:t>13</w:t>
      </w:r>
    </w:p>
    <w:p w:rsidR="008B0B3C" w:rsidRPr="008B0B3C" w:rsidRDefault="008B0B3C" w:rsidP="008B0B3C">
      <w:pPr>
        <w:pStyle w:val="1"/>
        <w:tabs>
          <w:tab w:val="right" w:leader="dot" w:pos="14935"/>
        </w:tabs>
        <w:ind w:firstLineChars="200" w:firstLine="420"/>
        <w:rPr>
          <w:noProof/>
        </w:rPr>
      </w:pPr>
      <w:r>
        <w:rPr>
          <w:rFonts w:hint="eastAsia"/>
          <w:noProof/>
        </w:rPr>
        <w:t>建材行业</w:t>
      </w:r>
      <w:r>
        <w:rPr>
          <w:noProof/>
        </w:rPr>
        <w:tab/>
      </w:r>
      <w:r w:rsidRPr="008B0B3C">
        <w:rPr>
          <w:noProof/>
        </w:rPr>
        <w:t>31</w:t>
      </w:r>
    </w:p>
    <w:p w:rsidR="008B0B3C" w:rsidRPr="008B0B3C" w:rsidRDefault="008B0B3C" w:rsidP="008B0B3C">
      <w:pPr>
        <w:pStyle w:val="1"/>
        <w:tabs>
          <w:tab w:val="right" w:leader="dot" w:pos="14935"/>
        </w:tabs>
        <w:ind w:firstLineChars="200" w:firstLine="420"/>
        <w:rPr>
          <w:noProof/>
        </w:rPr>
      </w:pPr>
      <w:r>
        <w:rPr>
          <w:rFonts w:hint="eastAsia"/>
          <w:noProof/>
        </w:rPr>
        <w:t>钢铁行业</w:t>
      </w:r>
      <w:r>
        <w:rPr>
          <w:noProof/>
        </w:rPr>
        <w:tab/>
      </w:r>
      <w:r w:rsidRPr="008B0B3C">
        <w:rPr>
          <w:noProof/>
        </w:rPr>
        <w:t>36</w:t>
      </w:r>
    </w:p>
    <w:p w:rsidR="008B0B3C" w:rsidRPr="008B0B3C" w:rsidRDefault="008B0B3C" w:rsidP="008B0B3C">
      <w:pPr>
        <w:pStyle w:val="1"/>
        <w:tabs>
          <w:tab w:val="right" w:leader="dot" w:pos="14935"/>
        </w:tabs>
        <w:ind w:firstLineChars="200" w:firstLine="420"/>
        <w:rPr>
          <w:noProof/>
        </w:rPr>
      </w:pPr>
      <w:r>
        <w:rPr>
          <w:rFonts w:hint="eastAsia"/>
          <w:noProof/>
        </w:rPr>
        <w:t>有色行业</w:t>
      </w:r>
      <w:r>
        <w:rPr>
          <w:noProof/>
        </w:rPr>
        <w:tab/>
      </w:r>
      <w:r w:rsidRPr="008B0B3C">
        <w:rPr>
          <w:noProof/>
        </w:rPr>
        <w:t>37</w:t>
      </w:r>
    </w:p>
    <w:p w:rsidR="008B0B3C" w:rsidRPr="008B0B3C" w:rsidRDefault="008B0B3C" w:rsidP="008B0B3C">
      <w:pPr>
        <w:pStyle w:val="1"/>
        <w:tabs>
          <w:tab w:val="right" w:leader="dot" w:pos="14935"/>
        </w:tabs>
        <w:ind w:firstLineChars="200" w:firstLine="420"/>
        <w:rPr>
          <w:noProof/>
        </w:rPr>
      </w:pPr>
      <w:r>
        <w:rPr>
          <w:rFonts w:hint="eastAsia"/>
          <w:noProof/>
        </w:rPr>
        <w:t>机械行业</w:t>
      </w:r>
      <w:r>
        <w:rPr>
          <w:noProof/>
        </w:rPr>
        <w:tab/>
      </w:r>
      <w:r w:rsidRPr="008B0B3C">
        <w:rPr>
          <w:noProof/>
        </w:rPr>
        <w:t>38</w:t>
      </w:r>
    </w:p>
    <w:p w:rsidR="008B0B3C" w:rsidRPr="008B0B3C" w:rsidRDefault="008B0B3C" w:rsidP="008B0B3C">
      <w:pPr>
        <w:pStyle w:val="1"/>
        <w:tabs>
          <w:tab w:val="right" w:leader="dot" w:pos="14935"/>
        </w:tabs>
        <w:ind w:firstLineChars="200" w:firstLine="420"/>
        <w:rPr>
          <w:noProof/>
        </w:rPr>
      </w:pPr>
      <w:r>
        <w:rPr>
          <w:rFonts w:hint="eastAsia"/>
          <w:noProof/>
        </w:rPr>
        <w:t>汽车行业</w:t>
      </w:r>
      <w:r>
        <w:rPr>
          <w:noProof/>
        </w:rPr>
        <w:tab/>
      </w:r>
      <w:r w:rsidRPr="008B0B3C">
        <w:rPr>
          <w:noProof/>
        </w:rPr>
        <w:t>42</w:t>
      </w:r>
    </w:p>
    <w:p w:rsidR="008B0B3C" w:rsidRPr="008B0B3C" w:rsidRDefault="008B0B3C" w:rsidP="008B0B3C">
      <w:pPr>
        <w:pStyle w:val="1"/>
        <w:tabs>
          <w:tab w:val="right" w:leader="dot" w:pos="14935"/>
        </w:tabs>
        <w:ind w:firstLineChars="200" w:firstLine="420"/>
        <w:rPr>
          <w:noProof/>
        </w:rPr>
      </w:pPr>
      <w:r>
        <w:rPr>
          <w:rFonts w:hint="eastAsia"/>
          <w:noProof/>
        </w:rPr>
        <w:t>船舶行业</w:t>
      </w:r>
      <w:r>
        <w:rPr>
          <w:noProof/>
        </w:rPr>
        <w:tab/>
      </w:r>
      <w:r w:rsidRPr="008B0B3C">
        <w:rPr>
          <w:noProof/>
        </w:rPr>
        <w:t>43</w:t>
      </w:r>
    </w:p>
    <w:p w:rsidR="008B0B3C" w:rsidRPr="008B0B3C" w:rsidRDefault="008B0B3C" w:rsidP="008B0B3C">
      <w:pPr>
        <w:pStyle w:val="1"/>
        <w:tabs>
          <w:tab w:val="right" w:leader="dot" w:pos="14935"/>
        </w:tabs>
        <w:ind w:firstLineChars="200" w:firstLine="420"/>
        <w:rPr>
          <w:noProof/>
        </w:rPr>
      </w:pPr>
      <w:r>
        <w:rPr>
          <w:rFonts w:hint="eastAsia"/>
          <w:noProof/>
        </w:rPr>
        <w:t>航空行业</w:t>
      </w:r>
      <w:r>
        <w:rPr>
          <w:noProof/>
        </w:rPr>
        <w:tab/>
      </w:r>
      <w:r w:rsidRPr="008B0B3C">
        <w:rPr>
          <w:noProof/>
        </w:rPr>
        <w:t>53</w:t>
      </w:r>
    </w:p>
    <w:p w:rsidR="008B0B3C" w:rsidRPr="008B0B3C" w:rsidRDefault="008B0B3C" w:rsidP="008B0B3C">
      <w:pPr>
        <w:pStyle w:val="1"/>
        <w:tabs>
          <w:tab w:val="right" w:leader="dot" w:pos="14935"/>
        </w:tabs>
        <w:ind w:firstLineChars="200" w:firstLine="420"/>
        <w:rPr>
          <w:noProof/>
        </w:rPr>
      </w:pPr>
      <w:r>
        <w:rPr>
          <w:rFonts w:hint="eastAsia"/>
          <w:noProof/>
        </w:rPr>
        <w:t>轻工行业</w:t>
      </w:r>
      <w:r>
        <w:rPr>
          <w:noProof/>
        </w:rPr>
        <w:tab/>
      </w:r>
      <w:r w:rsidRPr="008B0B3C">
        <w:rPr>
          <w:noProof/>
        </w:rPr>
        <w:t>54</w:t>
      </w:r>
    </w:p>
    <w:p w:rsidR="008B0B3C" w:rsidRPr="008B0B3C" w:rsidRDefault="008B0B3C" w:rsidP="008B0B3C">
      <w:pPr>
        <w:pStyle w:val="1"/>
        <w:tabs>
          <w:tab w:val="right" w:leader="dot" w:pos="14935"/>
        </w:tabs>
        <w:ind w:firstLineChars="200" w:firstLine="420"/>
        <w:rPr>
          <w:noProof/>
        </w:rPr>
      </w:pPr>
      <w:r>
        <w:rPr>
          <w:rFonts w:hint="eastAsia"/>
          <w:noProof/>
        </w:rPr>
        <w:t>纺织行业</w:t>
      </w:r>
      <w:r>
        <w:rPr>
          <w:noProof/>
        </w:rPr>
        <w:tab/>
      </w:r>
      <w:r w:rsidRPr="008B0B3C">
        <w:rPr>
          <w:noProof/>
        </w:rPr>
        <w:t>64</w:t>
      </w:r>
    </w:p>
    <w:p w:rsidR="008B0B3C" w:rsidRPr="008B0B3C" w:rsidRDefault="008B0B3C" w:rsidP="008B0B3C">
      <w:pPr>
        <w:pStyle w:val="1"/>
        <w:tabs>
          <w:tab w:val="right" w:leader="dot" w:pos="14935"/>
        </w:tabs>
        <w:ind w:firstLineChars="200" w:firstLine="420"/>
        <w:rPr>
          <w:noProof/>
        </w:rPr>
      </w:pPr>
      <w:r>
        <w:rPr>
          <w:rFonts w:hint="eastAsia"/>
          <w:noProof/>
        </w:rPr>
        <w:t>电子行业</w:t>
      </w:r>
      <w:r>
        <w:rPr>
          <w:noProof/>
        </w:rPr>
        <w:tab/>
      </w:r>
      <w:r w:rsidRPr="008B0B3C">
        <w:rPr>
          <w:noProof/>
        </w:rPr>
        <w:t>65</w:t>
      </w:r>
    </w:p>
    <w:p w:rsidR="008B0B3C" w:rsidRPr="008B0B3C" w:rsidRDefault="008B0B3C" w:rsidP="008B0B3C">
      <w:pPr>
        <w:pStyle w:val="1"/>
        <w:tabs>
          <w:tab w:val="right" w:leader="dot" w:pos="14935"/>
        </w:tabs>
        <w:ind w:firstLineChars="200" w:firstLine="420"/>
        <w:rPr>
          <w:noProof/>
        </w:rPr>
      </w:pPr>
      <w:r>
        <w:rPr>
          <w:rFonts w:hint="eastAsia"/>
          <w:noProof/>
        </w:rPr>
        <w:t>通信行业</w:t>
      </w:r>
      <w:r>
        <w:rPr>
          <w:noProof/>
        </w:rPr>
        <w:tab/>
      </w:r>
      <w:r w:rsidRPr="008B0B3C">
        <w:rPr>
          <w:noProof/>
        </w:rPr>
        <w:t>67</w:t>
      </w:r>
    </w:p>
    <w:p w:rsidR="008B0B3C" w:rsidRPr="008B0B3C" w:rsidRDefault="008B0B3C" w:rsidP="008B0B3C">
      <w:pPr>
        <w:pStyle w:val="1"/>
        <w:tabs>
          <w:tab w:val="right" w:leader="dot" w:pos="14935"/>
        </w:tabs>
        <w:ind w:firstLineChars="200" w:firstLine="420"/>
        <w:rPr>
          <w:noProof/>
        </w:rPr>
        <w:sectPr w:rsidR="008B0B3C" w:rsidRPr="008B0B3C" w:rsidSect="008B0B3C">
          <w:type w:val="continuous"/>
          <w:pgSz w:w="16838" w:h="11906" w:orient="landscape"/>
          <w:pgMar w:top="873" w:right="663" w:bottom="873" w:left="1230" w:header="851" w:footer="992" w:gutter="0"/>
          <w:cols w:space="720"/>
          <w:titlePg/>
          <w:docGrid w:type="lines" w:linePitch="312"/>
        </w:sectPr>
      </w:pPr>
    </w:p>
    <w:p w:rsidR="00A749B6" w:rsidRDefault="00745365">
      <w:pPr>
        <w:spacing w:line="20" w:lineRule="auto"/>
        <w:jc w:val="center"/>
        <w:rPr>
          <w:rFonts w:ascii="宋体" w:hAnsi="宋体"/>
          <w:sz w:val="20"/>
        </w:rPr>
      </w:pPr>
      <w:r>
        <w:rPr>
          <w:rFonts w:ascii="宋体" w:hAnsi="宋体"/>
          <w:sz w:val="20"/>
        </w:rPr>
        <w:lastRenderedPageBreak/>
        <w:fldChar w:fldCharType="end"/>
      </w:r>
    </w:p>
    <w:p w:rsidR="00A749B6" w:rsidRDefault="00745365">
      <w:pPr>
        <w:spacing w:line="20" w:lineRule="auto"/>
        <w:jc w:val="center"/>
        <w:rPr>
          <w:rFonts w:ascii="宋体" w:hAnsi="宋体"/>
          <w:sz w:val="20"/>
        </w:rPr>
      </w:pPr>
      <w:r>
        <w:rPr>
          <w:rFonts w:ascii="宋体" w:hAnsi="宋体"/>
          <w:sz w:val="20"/>
        </w:rPr>
        <w:br w:type="page"/>
      </w:r>
    </w:p>
    <w:p w:rsidR="00A749B6" w:rsidRDefault="00745365">
      <w:pPr>
        <w:pStyle w:val="1"/>
        <w:spacing w:after="240" w:line="20" w:lineRule="auto"/>
        <w:jc w:val="center"/>
        <w:outlineLvl w:val="1"/>
        <w:rPr>
          <w:rFonts w:ascii="黑体" w:eastAsia="黑体" w:hAnsi="黑体"/>
        </w:rPr>
      </w:pPr>
      <w:r>
        <w:rPr>
          <w:rFonts w:ascii="黑体" w:eastAsia="黑体" w:hAnsi="黑体" w:hint="eastAsia"/>
          <w:sz w:val="32"/>
        </w:rPr>
        <w:t>工程建设领域推荐性行业标准集中复审结论汇总表</w:t>
      </w:r>
      <w:r>
        <w:fldChar w:fldCharType="begin"/>
      </w:r>
      <w:r>
        <w:instrText xml:space="preserve"> XE "</w:instrText>
      </w:r>
      <w:r>
        <w:rPr>
          <w:rFonts w:hint="eastAsia"/>
        </w:rPr>
        <w:instrText>工程建设领域推荐性行业标准集中复审结论汇总表</w:instrText>
      </w:r>
      <w:r>
        <w:instrText xml:space="preserve">" \y "1000001" \b </w:instrText>
      </w:r>
      <w:r>
        <w:rPr>
          <w:rFonts w:ascii="黑体" w:eastAsia="黑体" w:hAnsi="宋体"/>
          <w:sz w:val="32"/>
        </w:rPr>
        <w:fldChar w:fldCharType="end"/>
      </w:r>
    </w:p>
    <w:p w:rsidR="00A749B6" w:rsidRDefault="00745365">
      <w:pPr>
        <w:snapToGrid w:val="0"/>
        <w:spacing w:line="360" w:lineRule="auto"/>
        <w:outlineLvl w:val="2"/>
        <w:rPr>
          <w:color w:val="000000"/>
          <w:szCs w:val="21"/>
        </w:rPr>
      </w:pPr>
      <w:r>
        <w:rPr>
          <w:rFonts w:hint="eastAsia"/>
          <w:color w:val="000000"/>
          <w:szCs w:val="21"/>
        </w:rPr>
        <w:t>主管司局：规划司</w:t>
      </w:r>
      <w:r>
        <w:rPr>
          <w:rFonts w:hint="eastAsia"/>
          <w:color w:val="000000"/>
          <w:szCs w:val="21"/>
        </w:rPr>
        <w:t xml:space="preserve">               </w:t>
      </w:r>
      <w:r>
        <w:rPr>
          <w:rFonts w:hint="eastAsia"/>
          <w:color w:val="000000"/>
          <w:szCs w:val="21"/>
        </w:rPr>
        <w:t>行业：建材</w:t>
      </w:r>
      <w:r>
        <w:fldChar w:fldCharType="begin"/>
      </w:r>
      <w:r>
        <w:instrText xml:space="preserve"> XE "</w:instrText>
      </w:r>
      <w:r>
        <w:rPr>
          <w:rFonts w:hint="eastAsia"/>
        </w:rPr>
        <w:instrText>建材行业</w:instrText>
      </w:r>
      <w:r>
        <w:instrText xml:space="preserve">" \y "1000011" \b </w:instrText>
      </w:r>
      <w:r>
        <w:rPr>
          <w:rFonts w:ascii="黑体" w:eastAsia="黑体" w:hAnsi="宋体"/>
          <w:sz w:val="32"/>
        </w:rPr>
        <w:fldChar w:fldCharType="end"/>
      </w:r>
    </w:p>
    <w:tbl>
      <w:tblPr>
        <w:tblW w:w="1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1743"/>
        <w:gridCol w:w="2711"/>
        <w:gridCol w:w="2324"/>
        <w:gridCol w:w="775"/>
        <w:gridCol w:w="581"/>
        <w:gridCol w:w="1163"/>
        <w:gridCol w:w="774"/>
        <w:gridCol w:w="2711"/>
        <w:gridCol w:w="1604"/>
      </w:tblGrid>
      <w:tr w:rsidR="00A749B6">
        <w:trPr>
          <w:trHeight w:val="351"/>
          <w:tblHeader/>
          <w:jc w:val="center"/>
        </w:trPr>
        <w:tc>
          <w:tcPr>
            <w:tcW w:w="77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743"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标准编号</w:t>
            </w:r>
          </w:p>
        </w:tc>
        <w:tc>
          <w:tcPr>
            <w:tcW w:w="2711"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标准名称</w:t>
            </w:r>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标准化技术组织</w:t>
            </w:r>
          </w:p>
        </w:tc>
        <w:tc>
          <w:tcPr>
            <w:tcW w:w="3293" w:type="dxa"/>
            <w:gridSpan w:val="4"/>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复审结论</w:t>
            </w:r>
          </w:p>
        </w:tc>
        <w:tc>
          <w:tcPr>
            <w:tcW w:w="2711"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主要理由</w:t>
            </w:r>
          </w:p>
        </w:tc>
        <w:tc>
          <w:tcPr>
            <w:tcW w:w="160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A749B6">
        <w:trPr>
          <w:trHeight w:val="351"/>
          <w:tblHeader/>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继续有效</w:t>
            </w: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774" w:type="dxa"/>
            <w:vMerge w:val="restart"/>
            <w:tcBorders>
              <w:top w:val="single" w:sz="4" w:space="0" w:color="auto"/>
              <w:left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废止</w:t>
            </w: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trHeight w:val="351"/>
          <w:tblHeader/>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1163"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拟列入计划年度</w:t>
            </w:r>
          </w:p>
        </w:tc>
        <w:tc>
          <w:tcPr>
            <w:tcW w:w="774" w:type="dxa"/>
            <w:vMerge/>
            <w:tcBorders>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2196-2013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水泥回转窑用耐火材料使用规程</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JC/T </w:t>
            </w:r>
            <w:r>
              <w:rPr>
                <w:rFonts w:ascii="宋体" w:hAnsi="宋体" w:cs="宋体"/>
                <w:kern w:val="0"/>
                <w:sz w:val="20"/>
                <w:szCs w:val="20"/>
              </w:rPr>
              <w:t>2350-2016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室内装饰装修选材指南</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建材行业环境友好与有益健康建筑材料标准化技术委员会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bl>
    <w:p w:rsidR="00A749B6" w:rsidRDefault="00A749B6">
      <w:pPr>
        <w:spacing w:line="20" w:lineRule="auto"/>
        <w:jc w:val="center"/>
        <w:rPr>
          <w:rFonts w:ascii="宋体" w:hAnsi="宋体"/>
          <w:sz w:val="20"/>
        </w:rPr>
      </w:pPr>
    </w:p>
    <w:p w:rsidR="00A749B6" w:rsidRDefault="00745365">
      <w:pPr>
        <w:spacing w:line="20" w:lineRule="auto"/>
        <w:jc w:val="center"/>
        <w:rPr>
          <w:rFonts w:ascii="宋体" w:hAnsi="宋体"/>
          <w:sz w:val="20"/>
        </w:rPr>
      </w:pPr>
      <w:r>
        <w:rPr>
          <w:rFonts w:ascii="宋体" w:hAnsi="宋体"/>
          <w:sz w:val="20"/>
        </w:rPr>
        <w:br w:type="page"/>
      </w:r>
    </w:p>
    <w:p w:rsidR="00A749B6" w:rsidRDefault="00745365">
      <w:pPr>
        <w:pStyle w:val="1"/>
        <w:spacing w:after="240" w:line="20" w:lineRule="auto"/>
        <w:jc w:val="center"/>
        <w:outlineLvl w:val="1"/>
        <w:rPr>
          <w:rFonts w:ascii="黑体" w:eastAsia="黑体" w:hAnsi="黑体"/>
        </w:rPr>
      </w:pPr>
      <w:r>
        <w:rPr>
          <w:rFonts w:ascii="黑体" w:eastAsia="黑体" w:hAnsi="黑体" w:hint="eastAsia"/>
          <w:sz w:val="32"/>
        </w:rPr>
        <w:t>工程建设领域推荐性行业标准集中复审结论汇总表</w:t>
      </w:r>
    </w:p>
    <w:p w:rsidR="00A749B6" w:rsidRDefault="00745365">
      <w:pPr>
        <w:snapToGrid w:val="0"/>
        <w:spacing w:line="360" w:lineRule="auto"/>
        <w:outlineLvl w:val="2"/>
        <w:rPr>
          <w:color w:val="000000"/>
          <w:szCs w:val="21"/>
        </w:rPr>
      </w:pPr>
      <w:r>
        <w:rPr>
          <w:rFonts w:hint="eastAsia"/>
          <w:color w:val="000000"/>
          <w:szCs w:val="21"/>
        </w:rPr>
        <w:t>主管司局：规划司</w:t>
      </w:r>
      <w:r>
        <w:rPr>
          <w:rFonts w:hint="eastAsia"/>
          <w:color w:val="000000"/>
          <w:szCs w:val="21"/>
        </w:rPr>
        <w:t xml:space="preserve">               </w:t>
      </w:r>
      <w:r>
        <w:rPr>
          <w:rFonts w:hint="eastAsia"/>
          <w:color w:val="000000"/>
          <w:szCs w:val="21"/>
        </w:rPr>
        <w:t>行业：钢铁</w:t>
      </w:r>
      <w:r>
        <w:fldChar w:fldCharType="begin"/>
      </w:r>
      <w:r>
        <w:instrText xml:space="preserve"> XE "</w:instrText>
      </w:r>
      <w:r>
        <w:rPr>
          <w:rFonts w:hint="eastAsia"/>
        </w:rPr>
        <w:instrText>钢铁行业</w:instrText>
      </w:r>
      <w:r>
        <w:instrText xml:space="preserve">" \y "1000021" \b </w:instrText>
      </w:r>
      <w:r>
        <w:rPr>
          <w:rFonts w:ascii="黑体" w:eastAsia="黑体" w:hAnsi="宋体"/>
          <w:sz w:val="32"/>
        </w:rPr>
        <w:fldChar w:fldCharType="end"/>
      </w:r>
    </w:p>
    <w:tbl>
      <w:tblPr>
        <w:tblW w:w="1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1742"/>
        <w:gridCol w:w="2711"/>
        <w:gridCol w:w="2324"/>
        <w:gridCol w:w="776"/>
        <w:gridCol w:w="580"/>
        <w:gridCol w:w="1163"/>
        <w:gridCol w:w="775"/>
        <w:gridCol w:w="2711"/>
        <w:gridCol w:w="1605"/>
      </w:tblGrid>
      <w:tr w:rsidR="00A749B6">
        <w:trPr>
          <w:trHeight w:val="351"/>
          <w:tblHeader/>
          <w:jc w:val="center"/>
        </w:trPr>
        <w:tc>
          <w:tcPr>
            <w:tcW w:w="77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742"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标准编号</w:t>
            </w:r>
          </w:p>
        </w:tc>
        <w:tc>
          <w:tcPr>
            <w:tcW w:w="2711"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标准名称</w:t>
            </w:r>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标准化技术组织</w:t>
            </w:r>
          </w:p>
        </w:tc>
        <w:tc>
          <w:tcPr>
            <w:tcW w:w="3294" w:type="dxa"/>
            <w:gridSpan w:val="4"/>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复审结论</w:t>
            </w:r>
          </w:p>
        </w:tc>
        <w:tc>
          <w:tcPr>
            <w:tcW w:w="2711"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主要理由</w:t>
            </w:r>
          </w:p>
        </w:tc>
        <w:tc>
          <w:tcPr>
            <w:tcW w:w="160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A749B6">
        <w:trPr>
          <w:trHeight w:val="351"/>
          <w:tblHeader/>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2"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6"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继续有效</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775" w:type="dxa"/>
            <w:vMerge w:val="restart"/>
            <w:tcBorders>
              <w:top w:val="single" w:sz="4" w:space="0" w:color="auto"/>
              <w:left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废止</w:t>
            </w: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trHeight w:val="351"/>
          <w:tblHeader/>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2"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6"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1163"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拟列入计划年度</w:t>
            </w:r>
          </w:p>
        </w:tc>
        <w:tc>
          <w:tcPr>
            <w:tcW w:w="775" w:type="dxa"/>
            <w:vMerge/>
            <w:tcBorders>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YB/T 4390-2013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工业建（构）筑物钢结构防腐蚀涂装质量检测、评定标准</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中国冶金建设协会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该标准内容能够满足当前技术和产业发展以及行业管理的需求。该标准继续有效。</w:t>
            </w:r>
          </w:p>
        </w:tc>
        <w:tc>
          <w:tcPr>
            <w:tcW w:w="160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bl>
    <w:p w:rsidR="00A749B6" w:rsidRDefault="00A749B6">
      <w:pPr>
        <w:spacing w:line="20" w:lineRule="auto"/>
        <w:jc w:val="center"/>
        <w:rPr>
          <w:rFonts w:ascii="宋体" w:hAnsi="宋体"/>
          <w:sz w:val="20"/>
        </w:rPr>
      </w:pPr>
    </w:p>
    <w:p w:rsidR="00A749B6" w:rsidRDefault="00745365">
      <w:pPr>
        <w:spacing w:line="20" w:lineRule="auto"/>
        <w:jc w:val="center"/>
        <w:rPr>
          <w:rFonts w:ascii="宋体" w:hAnsi="宋体"/>
          <w:sz w:val="20"/>
        </w:rPr>
      </w:pPr>
      <w:r>
        <w:rPr>
          <w:rFonts w:ascii="宋体" w:hAnsi="宋体"/>
          <w:sz w:val="20"/>
        </w:rPr>
        <w:br w:type="page"/>
      </w:r>
    </w:p>
    <w:p w:rsidR="00A749B6" w:rsidRDefault="00745365">
      <w:pPr>
        <w:pStyle w:val="1"/>
        <w:spacing w:after="240" w:line="20" w:lineRule="auto"/>
        <w:jc w:val="center"/>
        <w:outlineLvl w:val="1"/>
        <w:rPr>
          <w:rFonts w:ascii="黑体" w:eastAsia="黑体" w:hAnsi="黑体"/>
        </w:rPr>
      </w:pPr>
      <w:r>
        <w:rPr>
          <w:rFonts w:ascii="黑体" w:eastAsia="黑体" w:hAnsi="黑体" w:hint="eastAsia"/>
          <w:sz w:val="32"/>
        </w:rPr>
        <w:t>工程建设领域推荐性行业标准集中复审结论汇总表</w:t>
      </w:r>
    </w:p>
    <w:p w:rsidR="00A749B6" w:rsidRDefault="00745365">
      <w:pPr>
        <w:snapToGrid w:val="0"/>
        <w:spacing w:line="360" w:lineRule="auto"/>
        <w:outlineLvl w:val="2"/>
        <w:rPr>
          <w:color w:val="000000"/>
          <w:szCs w:val="21"/>
        </w:rPr>
      </w:pPr>
      <w:r>
        <w:rPr>
          <w:rFonts w:hint="eastAsia"/>
          <w:color w:val="000000"/>
          <w:szCs w:val="21"/>
        </w:rPr>
        <w:t>主管司局：规划司</w:t>
      </w:r>
      <w:r>
        <w:rPr>
          <w:rFonts w:hint="eastAsia"/>
          <w:color w:val="000000"/>
          <w:szCs w:val="21"/>
        </w:rPr>
        <w:t xml:space="preserve">               </w:t>
      </w:r>
      <w:r>
        <w:rPr>
          <w:rFonts w:hint="eastAsia"/>
          <w:color w:val="000000"/>
          <w:szCs w:val="21"/>
        </w:rPr>
        <w:t>行业：船舶</w:t>
      </w:r>
      <w:r>
        <w:fldChar w:fldCharType="begin"/>
      </w:r>
      <w:r>
        <w:instrText xml:space="preserve"> XE "</w:instrText>
      </w:r>
      <w:r>
        <w:rPr>
          <w:rFonts w:hint="eastAsia"/>
        </w:rPr>
        <w:instrText>船舶行业</w:instrText>
      </w:r>
      <w:r>
        <w:instrText xml:space="preserve">" \y "1000031" \b </w:instrText>
      </w:r>
      <w:r>
        <w:rPr>
          <w:rFonts w:ascii="黑体" w:eastAsia="黑体" w:hAnsi="宋体"/>
          <w:sz w:val="32"/>
        </w:rPr>
        <w:fldChar w:fldCharType="end"/>
      </w:r>
    </w:p>
    <w:tbl>
      <w:tblPr>
        <w:tblW w:w="1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744"/>
        <w:gridCol w:w="2710"/>
        <w:gridCol w:w="2325"/>
        <w:gridCol w:w="776"/>
        <w:gridCol w:w="580"/>
        <w:gridCol w:w="1163"/>
        <w:gridCol w:w="774"/>
        <w:gridCol w:w="2710"/>
        <w:gridCol w:w="1604"/>
      </w:tblGrid>
      <w:tr w:rsidR="00A749B6">
        <w:trPr>
          <w:trHeight w:val="351"/>
          <w:tblHeader/>
          <w:jc w:val="center"/>
        </w:trPr>
        <w:tc>
          <w:tcPr>
            <w:tcW w:w="77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74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标准编号</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标准名称</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标准化技术组织</w:t>
            </w:r>
          </w:p>
        </w:tc>
        <w:tc>
          <w:tcPr>
            <w:tcW w:w="3293" w:type="dxa"/>
            <w:gridSpan w:val="4"/>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复审结论</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主要理由</w:t>
            </w:r>
          </w:p>
        </w:tc>
        <w:tc>
          <w:tcPr>
            <w:tcW w:w="160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A749B6">
        <w:trPr>
          <w:trHeight w:val="351"/>
          <w:tblHeader/>
          <w:jc w:val="center"/>
        </w:trPr>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6"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继续有效</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774" w:type="dxa"/>
            <w:vMerge w:val="restart"/>
            <w:tcBorders>
              <w:top w:val="single" w:sz="4" w:space="0" w:color="auto"/>
              <w:left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废止</w:t>
            </w: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trHeight w:val="351"/>
          <w:tblHeader/>
          <w:jc w:val="center"/>
        </w:trPr>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6"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1163"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拟列入计划年度</w:t>
            </w:r>
          </w:p>
        </w:tc>
        <w:tc>
          <w:tcPr>
            <w:tcW w:w="774" w:type="dxa"/>
            <w:vMerge/>
            <w:tcBorders>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8502-2005</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纵向倾斜船台及滑道设计规范</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中国船舶工业综合技术经济研究院</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8504-2011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船厂门座起重机技术规定</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中国船舶工业综合技术经济研究院</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8520-2005</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船厂卷扬式垂直升船机设计规范</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中国船舶工业综合技术经济研究院</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8521-2008</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造船门式起重机设计要求</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中国船舶工业综合技术经济研究院</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8522-2011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舾装码头设计规范</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中国船舶工业综合技术经济研究院</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8523-2011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机械化滑道设计规范</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中国船舶工业综合技术经济研究院</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8524-2011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干船坞设计规范</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中国船舶工业综合技术经济研究院</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bl>
    <w:p w:rsidR="00A749B6" w:rsidRDefault="00A749B6">
      <w:pPr>
        <w:spacing w:line="20" w:lineRule="auto"/>
        <w:jc w:val="center"/>
        <w:rPr>
          <w:rFonts w:ascii="宋体" w:hAnsi="宋体"/>
          <w:sz w:val="20"/>
        </w:rPr>
      </w:pPr>
    </w:p>
    <w:p w:rsidR="00A749B6" w:rsidRDefault="00745365">
      <w:pPr>
        <w:spacing w:line="20" w:lineRule="auto"/>
        <w:jc w:val="center"/>
        <w:rPr>
          <w:rFonts w:ascii="宋体" w:hAnsi="宋体"/>
          <w:sz w:val="20"/>
        </w:rPr>
      </w:pPr>
      <w:r>
        <w:rPr>
          <w:rFonts w:ascii="宋体" w:hAnsi="宋体"/>
          <w:sz w:val="20"/>
        </w:rPr>
        <w:br w:type="page"/>
      </w:r>
    </w:p>
    <w:p w:rsidR="00A749B6" w:rsidRDefault="00745365">
      <w:pPr>
        <w:pStyle w:val="1"/>
        <w:spacing w:after="240" w:line="20" w:lineRule="auto"/>
        <w:jc w:val="center"/>
        <w:outlineLvl w:val="1"/>
        <w:rPr>
          <w:rFonts w:ascii="黑体" w:eastAsia="黑体" w:hAnsi="黑体"/>
        </w:rPr>
      </w:pPr>
      <w:r>
        <w:rPr>
          <w:rFonts w:ascii="黑体" w:eastAsia="黑体" w:hAnsi="黑体" w:hint="eastAsia"/>
          <w:sz w:val="32"/>
        </w:rPr>
        <w:t>节能与综合利用领域推荐性行业标准集中复审结论汇总表</w:t>
      </w:r>
      <w:r>
        <w:fldChar w:fldCharType="begin"/>
      </w:r>
      <w:r>
        <w:instrText xml:space="preserve"> XE "</w:instrText>
      </w:r>
      <w:r>
        <w:rPr>
          <w:rFonts w:hint="eastAsia"/>
        </w:rPr>
        <w:instrText>节能与综合利用领域推荐性行业标准集中复审结论汇总表</w:instrText>
      </w:r>
      <w:r>
        <w:instrText xml:space="preserve">" \y "1000041" \b </w:instrText>
      </w:r>
      <w:r>
        <w:rPr>
          <w:rFonts w:ascii="黑体" w:eastAsia="黑体" w:hAnsi="宋体"/>
          <w:sz w:val="32"/>
        </w:rPr>
        <w:fldChar w:fldCharType="end"/>
      </w:r>
    </w:p>
    <w:p w:rsidR="00A749B6" w:rsidRDefault="00745365">
      <w:pPr>
        <w:snapToGrid w:val="0"/>
        <w:spacing w:line="360" w:lineRule="auto"/>
        <w:outlineLvl w:val="2"/>
        <w:rPr>
          <w:color w:val="000000"/>
          <w:szCs w:val="21"/>
        </w:rPr>
      </w:pPr>
      <w:r>
        <w:rPr>
          <w:rFonts w:hint="eastAsia"/>
          <w:color w:val="000000"/>
          <w:szCs w:val="21"/>
        </w:rPr>
        <w:t>主管司局：节能与综合利用司</w:t>
      </w:r>
      <w:r>
        <w:rPr>
          <w:rFonts w:hint="eastAsia"/>
          <w:color w:val="000000"/>
          <w:szCs w:val="21"/>
        </w:rPr>
        <w:t xml:space="preserve">               </w:t>
      </w:r>
      <w:r>
        <w:rPr>
          <w:rFonts w:hint="eastAsia"/>
          <w:color w:val="000000"/>
          <w:szCs w:val="21"/>
        </w:rPr>
        <w:t>行业：建材</w:t>
      </w:r>
      <w:r>
        <w:fldChar w:fldCharType="begin"/>
      </w:r>
      <w:r>
        <w:instrText xml:space="preserve"> XE "</w:instrText>
      </w:r>
      <w:r>
        <w:rPr>
          <w:rFonts w:hint="eastAsia"/>
        </w:rPr>
        <w:instrText>建材行业</w:instrText>
      </w:r>
      <w:r>
        <w:instrText xml:space="preserve">" \y "1000051" \b </w:instrText>
      </w:r>
      <w:r>
        <w:rPr>
          <w:rFonts w:ascii="黑体" w:eastAsia="黑体" w:hAnsi="宋体"/>
          <w:sz w:val="32"/>
        </w:rPr>
        <w:fldChar w:fldCharType="end"/>
      </w:r>
    </w:p>
    <w:tbl>
      <w:tblPr>
        <w:tblW w:w="1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744"/>
        <w:gridCol w:w="2710"/>
        <w:gridCol w:w="2325"/>
        <w:gridCol w:w="776"/>
        <w:gridCol w:w="580"/>
        <w:gridCol w:w="1163"/>
        <w:gridCol w:w="774"/>
        <w:gridCol w:w="2710"/>
        <w:gridCol w:w="1604"/>
      </w:tblGrid>
      <w:tr w:rsidR="00A749B6">
        <w:trPr>
          <w:trHeight w:val="351"/>
          <w:tblHeader/>
          <w:jc w:val="center"/>
        </w:trPr>
        <w:tc>
          <w:tcPr>
            <w:tcW w:w="77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74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标准编号</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标准名称</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标准化技术组织</w:t>
            </w:r>
          </w:p>
        </w:tc>
        <w:tc>
          <w:tcPr>
            <w:tcW w:w="3293" w:type="dxa"/>
            <w:gridSpan w:val="4"/>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复审结论</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主要理由</w:t>
            </w:r>
          </w:p>
        </w:tc>
        <w:tc>
          <w:tcPr>
            <w:tcW w:w="160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A749B6">
        <w:trPr>
          <w:trHeight w:val="351"/>
          <w:tblHeader/>
          <w:jc w:val="center"/>
        </w:trPr>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6"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继续有效</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774" w:type="dxa"/>
            <w:vMerge w:val="restart"/>
            <w:tcBorders>
              <w:top w:val="single" w:sz="4" w:space="0" w:color="auto"/>
              <w:left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废止</w:t>
            </w: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trHeight w:val="351"/>
          <w:tblHeader/>
          <w:jc w:val="center"/>
        </w:trPr>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6"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1163"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拟列入计划年度</w:t>
            </w:r>
          </w:p>
        </w:tc>
        <w:tc>
          <w:tcPr>
            <w:tcW w:w="774" w:type="dxa"/>
            <w:vMerge/>
            <w:tcBorders>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2281-2014</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道路用建筑垃圾再生骨料无机混合料</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543-2015</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烘干机热工测量方法与计算</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全国水泥标准化技术委员会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710-1990</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水泥制品能耗等级定额</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545-1994</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玻璃纤维工厂能量平衡通则</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南京玻璃纤维研究设计院</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trHeight w:val="115"/>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454-1992</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用于水泥中的粒化增钙液态渣</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全国水泥标准化技术委员会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标准没有实施效益，无人使用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bl>
    <w:p w:rsidR="00A749B6" w:rsidRDefault="00A749B6">
      <w:pPr>
        <w:spacing w:line="20" w:lineRule="auto"/>
        <w:jc w:val="center"/>
        <w:rPr>
          <w:rFonts w:ascii="宋体" w:hAnsi="宋体"/>
          <w:sz w:val="20"/>
        </w:rPr>
      </w:pPr>
    </w:p>
    <w:p w:rsidR="00A749B6" w:rsidRDefault="00745365">
      <w:pPr>
        <w:spacing w:line="20" w:lineRule="auto"/>
        <w:jc w:val="center"/>
        <w:rPr>
          <w:rFonts w:ascii="宋体" w:hAnsi="宋体"/>
          <w:sz w:val="20"/>
        </w:rPr>
      </w:pPr>
      <w:r>
        <w:rPr>
          <w:rFonts w:ascii="宋体" w:hAnsi="宋体"/>
          <w:sz w:val="20"/>
        </w:rPr>
        <w:br w:type="page"/>
      </w:r>
    </w:p>
    <w:p w:rsidR="00A749B6" w:rsidRDefault="00745365">
      <w:pPr>
        <w:pStyle w:val="1"/>
        <w:spacing w:after="240" w:line="20" w:lineRule="auto"/>
        <w:jc w:val="center"/>
        <w:outlineLvl w:val="1"/>
        <w:rPr>
          <w:rFonts w:ascii="黑体" w:eastAsia="黑体" w:hAnsi="黑体"/>
        </w:rPr>
      </w:pPr>
      <w:r>
        <w:rPr>
          <w:rFonts w:ascii="黑体" w:eastAsia="黑体" w:hAnsi="黑体" w:hint="eastAsia"/>
          <w:sz w:val="32"/>
        </w:rPr>
        <w:t>节能与综合利用领域推荐性行业标准集中复审结论汇总表</w:t>
      </w:r>
    </w:p>
    <w:p w:rsidR="00A749B6" w:rsidRDefault="00745365">
      <w:pPr>
        <w:snapToGrid w:val="0"/>
        <w:spacing w:line="360" w:lineRule="auto"/>
        <w:outlineLvl w:val="2"/>
        <w:rPr>
          <w:color w:val="000000"/>
          <w:szCs w:val="21"/>
        </w:rPr>
      </w:pPr>
      <w:r>
        <w:rPr>
          <w:rFonts w:hint="eastAsia"/>
          <w:color w:val="000000"/>
          <w:szCs w:val="21"/>
        </w:rPr>
        <w:t>主管司局：节能与综合利用司</w:t>
      </w:r>
      <w:r>
        <w:rPr>
          <w:rFonts w:hint="eastAsia"/>
          <w:color w:val="000000"/>
          <w:szCs w:val="21"/>
        </w:rPr>
        <w:t xml:space="preserve">               </w:t>
      </w:r>
      <w:r>
        <w:rPr>
          <w:rFonts w:hint="eastAsia"/>
          <w:color w:val="000000"/>
          <w:szCs w:val="21"/>
        </w:rPr>
        <w:t>行业：钢铁</w:t>
      </w:r>
      <w:r>
        <w:fldChar w:fldCharType="begin"/>
      </w:r>
      <w:r>
        <w:instrText xml:space="preserve"> XE "</w:instrText>
      </w:r>
      <w:r>
        <w:rPr>
          <w:rFonts w:hint="eastAsia"/>
        </w:rPr>
        <w:instrText>钢铁行业</w:instrText>
      </w:r>
      <w:r>
        <w:instrText xml:space="preserve">" \y "1000061" \b </w:instrText>
      </w:r>
      <w:r>
        <w:rPr>
          <w:rFonts w:ascii="黑体" w:eastAsia="黑体" w:hAnsi="宋体"/>
          <w:sz w:val="32"/>
        </w:rPr>
        <w:fldChar w:fldCharType="end"/>
      </w:r>
    </w:p>
    <w:tbl>
      <w:tblPr>
        <w:tblW w:w="1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744"/>
        <w:gridCol w:w="2710"/>
        <w:gridCol w:w="2325"/>
        <w:gridCol w:w="776"/>
        <w:gridCol w:w="580"/>
        <w:gridCol w:w="1163"/>
        <w:gridCol w:w="774"/>
        <w:gridCol w:w="2710"/>
        <w:gridCol w:w="1604"/>
      </w:tblGrid>
      <w:tr w:rsidR="00A749B6">
        <w:trPr>
          <w:trHeight w:val="351"/>
          <w:tblHeader/>
          <w:jc w:val="center"/>
        </w:trPr>
        <w:tc>
          <w:tcPr>
            <w:tcW w:w="77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74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标准编号</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标准名称</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标准化技术组织</w:t>
            </w:r>
          </w:p>
        </w:tc>
        <w:tc>
          <w:tcPr>
            <w:tcW w:w="3293" w:type="dxa"/>
            <w:gridSpan w:val="4"/>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复审结论</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主要理由</w:t>
            </w:r>
          </w:p>
        </w:tc>
        <w:tc>
          <w:tcPr>
            <w:tcW w:w="160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A749B6">
        <w:trPr>
          <w:trHeight w:val="351"/>
          <w:tblHeader/>
          <w:jc w:val="center"/>
        </w:trPr>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6"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继续有效</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774" w:type="dxa"/>
            <w:vMerge w:val="restart"/>
            <w:tcBorders>
              <w:top w:val="single" w:sz="4" w:space="0" w:color="auto"/>
              <w:left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废止</w:t>
            </w: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trHeight w:val="351"/>
          <w:tblHeader/>
          <w:jc w:val="center"/>
        </w:trPr>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6"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1163"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拟列入计划年度</w:t>
            </w:r>
          </w:p>
        </w:tc>
        <w:tc>
          <w:tcPr>
            <w:tcW w:w="774" w:type="dxa"/>
            <w:vMerge/>
            <w:tcBorders>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YB/T 134-2015</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高温红外辐射环保型涂料</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YB/T 4185-2009</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尾矿砂浆技术规程</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YB/T 4227-2010</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不锈钢钢渣中金属含量测定方法</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YB/T 4315-2012</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炼钢用尘泥团块</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YB/T 4417.1-2014</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矿山企业采矿选矿生产能耗定额标准</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部分：铁矿石采矿</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全国铁矿石与直接还原铁标准化技术委员会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YB/T 4417.2-2014</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矿山企业采矿选矿生产能耗定额标准</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部分：铁矿石选矿</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全国铁矿石与直接还原铁标准化技术委员会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YB/T 4418-2014</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出铁沟用再生浇注料和捣打料</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YB/T 4184-2009</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钢渣混合料路面基层施工技术规程</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2016</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本标准技术内容不适用现在需求，对集料、施工、理化指标等进行修订。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bl>
    <w:p w:rsidR="00A749B6" w:rsidRDefault="00A749B6">
      <w:pPr>
        <w:spacing w:line="20" w:lineRule="auto"/>
        <w:jc w:val="center"/>
        <w:rPr>
          <w:rFonts w:ascii="宋体" w:hAnsi="宋体"/>
          <w:sz w:val="20"/>
        </w:rPr>
      </w:pPr>
    </w:p>
    <w:p w:rsidR="00A749B6" w:rsidRDefault="00745365">
      <w:pPr>
        <w:spacing w:line="20" w:lineRule="auto"/>
        <w:jc w:val="center"/>
        <w:rPr>
          <w:rFonts w:ascii="宋体" w:hAnsi="宋体"/>
          <w:sz w:val="20"/>
        </w:rPr>
      </w:pPr>
      <w:r>
        <w:rPr>
          <w:rFonts w:ascii="宋体" w:hAnsi="宋体"/>
          <w:sz w:val="20"/>
        </w:rPr>
        <w:br w:type="page"/>
      </w:r>
    </w:p>
    <w:p w:rsidR="00A749B6" w:rsidRDefault="00745365">
      <w:pPr>
        <w:pStyle w:val="1"/>
        <w:spacing w:after="240" w:line="20" w:lineRule="auto"/>
        <w:jc w:val="center"/>
        <w:outlineLvl w:val="1"/>
        <w:rPr>
          <w:rFonts w:ascii="黑体" w:eastAsia="黑体" w:hAnsi="黑体"/>
        </w:rPr>
      </w:pPr>
      <w:r>
        <w:rPr>
          <w:rFonts w:ascii="黑体" w:eastAsia="黑体" w:hAnsi="黑体" w:hint="eastAsia"/>
          <w:sz w:val="32"/>
        </w:rPr>
        <w:t>安全生产领域推荐性行业标准集中复审结论汇总表</w:t>
      </w:r>
      <w:r>
        <w:fldChar w:fldCharType="begin"/>
      </w:r>
      <w:r>
        <w:instrText xml:space="preserve"> XE "</w:instrText>
      </w:r>
      <w:r>
        <w:rPr>
          <w:rFonts w:hint="eastAsia"/>
        </w:rPr>
        <w:instrText>安全生产领域推荐性行业标准集中复审结论汇总表</w:instrText>
      </w:r>
      <w:r>
        <w:instrText xml:space="preserve">" \y "1000071" \b </w:instrText>
      </w:r>
      <w:r>
        <w:rPr>
          <w:rFonts w:ascii="黑体" w:eastAsia="黑体" w:hAnsi="宋体"/>
          <w:sz w:val="32"/>
        </w:rPr>
        <w:fldChar w:fldCharType="end"/>
      </w:r>
    </w:p>
    <w:p w:rsidR="00A749B6" w:rsidRDefault="00745365">
      <w:pPr>
        <w:snapToGrid w:val="0"/>
        <w:spacing w:line="360" w:lineRule="auto"/>
        <w:outlineLvl w:val="2"/>
        <w:rPr>
          <w:color w:val="000000"/>
          <w:szCs w:val="21"/>
        </w:rPr>
      </w:pPr>
      <w:r>
        <w:rPr>
          <w:rFonts w:hint="eastAsia"/>
          <w:color w:val="000000"/>
          <w:szCs w:val="21"/>
        </w:rPr>
        <w:t>主管司局：安全生产司</w:t>
      </w:r>
      <w:r>
        <w:rPr>
          <w:rFonts w:hint="eastAsia"/>
          <w:color w:val="000000"/>
          <w:szCs w:val="21"/>
        </w:rPr>
        <w:t xml:space="preserve">               </w:t>
      </w:r>
      <w:r>
        <w:rPr>
          <w:rFonts w:hint="eastAsia"/>
          <w:color w:val="000000"/>
          <w:szCs w:val="21"/>
        </w:rPr>
        <w:t>行业：民爆</w:t>
      </w:r>
      <w:r>
        <w:fldChar w:fldCharType="begin"/>
      </w:r>
      <w:r>
        <w:instrText xml:space="preserve"> XE "</w:instrText>
      </w:r>
      <w:r>
        <w:rPr>
          <w:rFonts w:hint="eastAsia"/>
        </w:rPr>
        <w:instrText>民爆行业</w:instrText>
      </w:r>
      <w:r>
        <w:instrText xml:space="preserve">" \y "1000081" \b </w:instrText>
      </w:r>
      <w:r>
        <w:rPr>
          <w:rFonts w:ascii="黑体" w:eastAsia="黑体" w:hAnsi="宋体"/>
          <w:sz w:val="32"/>
        </w:rPr>
        <w:fldChar w:fldCharType="end"/>
      </w:r>
    </w:p>
    <w:tbl>
      <w:tblPr>
        <w:tblW w:w="1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744"/>
        <w:gridCol w:w="2710"/>
        <w:gridCol w:w="2325"/>
        <w:gridCol w:w="776"/>
        <w:gridCol w:w="580"/>
        <w:gridCol w:w="1163"/>
        <w:gridCol w:w="774"/>
        <w:gridCol w:w="2710"/>
        <w:gridCol w:w="1604"/>
      </w:tblGrid>
      <w:tr w:rsidR="00A749B6">
        <w:trPr>
          <w:trHeight w:val="351"/>
          <w:tblHeader/>
          <w:jc w:val="center"/>
        </w:trPr>
        <w:tc>
          <w:tcPr>
            <w:tcW w:w="77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74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标准编号</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标准名称</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标准化技术组织</w:t>
            </w:r>
          </w:p>
        </w:tc>
        <w:tc>
          <w:tcPr>
            <w:tcW w:w="3293" w:type="dxa"/>
            <w:gridSpan w:val="4"/>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复审结论</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主要理由</w:t>
            </w:r>
          </w:p>
        </w:tc>
        <w:tc>
          <w:tcPr>
            <w:tcW w:w="160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A749B6">
        <w:trPr>
          <w:trHeight w:val="351"/>
          <w:tblHeader/>
          <w:jc w:val="center"/>
        </w:trPr>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6"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继续有效</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774" w:type="dxa"/>
            <w:vMerge w:val="restart"/>
            <w:tcBorders>
              <w:top w:val="single" w:sz="4" w:space="0" w:color="auto"/>
              <w:left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废止</w:t>
            </w: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trHeight w:val="351"/>
          <w:tblHeader/>
          <w:jc w:val="center"/>
        </w:trPr>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6"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1163"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拟列入计划年度</w:t>
            </w:r>
          </w:p>
        </w:tc>
        <w:tc>
          <w:tcPr>
            <w:tcW w:w="774" w:type="dxa"/>
            <w:vMerge/>
            <w:tcBorders>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WJ/T 9080-2013</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民用爆炸物品单位产量可比综合能耗计算方法</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工信部民爆标准化技术委员会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bl>
    <w:p w:rsidR="00A749B6" w:rsidRDefault="00A749B6">
      <w:pPr>
        <w:spacing w:line="20" w:lineRule="auto"/>
        <w:jc w:val="center"/>
        <w:rPr>
          <w:rFonts w:ascii="宋体" w:hAnsi="宋体"/>
          <w:sz w:val="20"/>
        </w:rPr>
      </w:pPr>
    </w:p>
    <w:p w:rsidR="00A749B6" w:rsidRDefault="00745365">
      <w:pPr>
        <w:spacing w:line="20" w:lineRule="auto"/>
        <w:jc w:val="center"/>
        <w:rPr>
          <w:rFonts w:ascii="宋体" w:hAnsi="宋体"/>
          <w:sz w:val="20"/>
        </w:rPr>
      </w:pPr>
      <w:r>
        <w:rPr>
          <w:rFonts w:ascii="宋体" w:hAnsi="宋体"/>
          <w:sz w:val="20"/>
        </w:rPr>
        <w:br w:type="page"/>
      </w:r>
    </w:p>
    <w:p w:rsidR="00A749B6" w:rsidRDefault="00745365">
      <w:pPr>
        <w:pStyle w:val="1"/>
        <w:spacing w:after="240" w:line="20" w:lineRule="auto"/>
        <w:jc w:val="center"/>
        <w:outlineLvl w:val="1"/>
        <w:rPr>
          <w:rFonts w:ascii="黑体" w:eastAsia="黑体" w:hAnsi="黑体"/>
        </w:rPr>
      </w:pPr>
      <w:r>
        <w:rPr>
          <w:rFonts w:ascii="黑体" w:eastAsia="黑体" w:hAnsi="黑体" w:hint="eastAsia"/>
          <w:sz w:val="32"/>
        </w:rPr>
        <w:t>产品领域推荐性行业标准集中复审结论汇总表</w:t>
      </w:r>
      <w:r>
        <w:fldChar w:fldCharType="begin"/>
      </w:r>
      <w:r>
        <w:instrText xml:space="preserve"> XE "</w:instrText>
      </w:r>
      <w:r>
        <w:rPr>
          <w:rFonts w:hint="eastAsia"/>
        </w:rPr>
        <w:instrText>产品领域推荐性行业标准集中复审结论汇总表</w:instrText>
      </w:r>
      <w:r>
        <w:instrText>" \y "1000091"</w:instrText>
      </w:r>
      <w:r>
        <w:instrText xml:space="preserve"> \b </w:instrText>
      </w:r>
      <w:r>
        <w:rPr>
          <w:rFonts w:ascii="黑体" w:eastAsia="黑体" w:hAnsi="宋体"/>
          <w:sz w:val="32"/>
        </w:rPr>
        <w:fldChar w:fldCharType="end"/>
      </w:r>
    </w:p>
    <w:p w:rsidR="00A749B6" w:rsidRDefault="00745365">
      <w:pPr>
        <w:snapToGrid w:val="0"/>
        <w:spacing w:line="360" w:lineRule="auto"/>
        <w:outlineLvl w:val="2"/>
        <w:rPr>
          <w:color w:val="000000"/>
          <w:szCs w:val="21"/>
        </w:rPr>
      </w:pPr>
      <w:r>
        <w:rPr>
          <w:rFonts w:hint="eastAsia"/>
          <w:color w:val="000000"/>
          <w:szCs w:val="21"/>
        </w:rPr>
        <w:t>主管司局：原材料工业司</w:t>
      </w:r>
      <w:r>
        <w:rPr>
          <w:rFonts w:hint="eastAsia"/>
          <w:color w:val="000000"/>
          <w:szCs w:val="21"/>
        </w:rPr>
        <w:t xml:space="preserve">               </w:t>
      </w:r>
      <w:r>
        <w:rPr>
          <w:rFonts w:hint="eastAsia"/>
          <w:color w:val="000000"/>
          <w:szCs w:val="21"/>
        </w:rPr>
        <w:t>行业：化工</w:t>
      </w:r>
      <w:r>
        <w:fldChar w:fldCharType="begin"/>
      </w:r>
      <w:r>
        <w:instrText xml:space="preserve"> XE "</w:instrText>
      </w:r>
      <w:r>
        <w:rPr>
          <w:rFonts w:hint="eastAsia"/>
        </w:rPr>
        <w:instrText>化工行业</w:instrText>
      </w:r>
      <w:r>
        <w:instrText xml:space="preserve">" \y "1000101" \b </w:instrText>
      </w:r>
      <w:r>
        <w:rPr>
          <w:rFonts w:ascii="黑体" w:eastAsia="黑体" w:hAnsi="宋体"/>
          <w:sz w:val="32"/>
        </w:rPr>
        <w:fldChar w:fldCharType="end"/>
      </w:r>
    </w:p>
    <w:tbl>
      <w:tblPr>
        <w:tblW w:w="1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744"/>
        <w:gridCol w:w="2710"/>
        <w:gridCol w:w="2325"/>
        <w:gridCol w:w="776"/>
        <w:gridCol w:w="580"/>
        <w:gridCol w:w="1163"/>
        <w:gridCol w:w="774"/>
        <w:gridCol w:w="2710"/>
        <w:gridCol w:w="1604"/>
      </w:tblGrid>
      <w:tr w:rsidR="00A749B6">
        <w:trPr>
          <w:trHeight w:val="351"/>
          <w:tblHeader/>
          <w:jc w:val="center"/>
        </w:trPr>
        <w:tc>
          <w:tcPr>
            <w:tcW w:w="77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74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标准编号</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标准名称</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标准化技术组织</w:t>
            </w:r>
          </w:p>
        </w:tc>
        <w:tc>
          <w:tcPr>
            <w:tcW w:w="3293" w:type="dxa"/>
            <w:gridSpan w:val="4"/>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复审结论</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主要理由</w:t>
            </w:r>
          </w:p>
        </w:tc>
        <w:tc>
          <w:tcPr>
            <w:tcW w:w="160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A749B6">
        <w:trPr>
          <w:trHeight w:val="351"/>
          <w:tblHeader/>
          <w:jc w:val="center"/>
        </w:trPr>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6"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继续有效</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774" w:type="dxa"/>
            <w:vMerge w:val="restart"/>
            <w:tcBorders>
              <w:top w:val="single" w:sz="4" w:space="0" w:color="auto"/>
              <w:left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废止</w:t>
            </w: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trHeight w:val="351"/>
          <w:tblHeader/>
          <w:jc w:val="center"/>
        </w:trPr>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6"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1163"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拟列入计划年度</w:t>
            </w:r>
          </w:p>
        </w:tc>
        <w:tc>
          <w:tcPr>
            <w:tcW w:w="774" w:type="dxa"/>
            <w:vMerge/>
            <w:tcBorders>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HG/T 2106-1991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耐酸酚醛塑料</w:t>
            </w:r>
            <w:r>
              <w:rPr>
                <w:rFonts w:ascii="宋体" w:hAnsi="宋体" w:cs="宋体"/>
                <w:kern w:val="0"/>
                <w:sz w:val="20"/>
                <w:szCs w:val="20"/>
              </w:rPr>
              <w:t xml:space="preserve"> </w:t>
            </w:r>
            <w:r>
              <w:rPr>
                <w:rFonts w:ascii="宋体" w:hAnsi="宋体" w:cs="宋体"/>
                <w:kern w:val="0"/>
                <w:sz w:val="20"/>
                <w:szCs w:val="20"/>
              </w:rPr>
              <w:t>耐酸度的测定</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HG/T 2172-2003</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红激光影像记录片</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全国感光材料标准化技术委员会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HG/T </w:t>
            </w:r>
            <w:r>
              <w:rPr>
                <w:rFonts w:ascii="宋体" w:hAnsi="宋体" w:cs="宋体"/>
                <w:kern w:val="0"/>
                <w:sz w:val="20"/>
                <w:szCs w:val="20"/>
              </w:rPr>
              <w:t>3561-2003</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暗室照相拷贝片</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全国感光材料标准化技术委员会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HG/T 2409-1992</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聚氨酯预聚体中异氰酸酯基含量的测定</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全国橡胶与橡胶制品标准化技术委员会合成橡胶分会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HG/T 2306-2007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1-</w:t>
            </w:r>
            <w:r>
              <w:rPr>
                <w:rFonts w:ascii="宋体" w:hAnsi="宋体" w:cs="宋体"/>
                <w:kern w:val="0"/>
                <w:sz w:val="20"/>
                <w:szCs w:val="20"/>
              </w:rPr>
              <w:t>苯基</w:t>
            </w:r>
            <w:r>
              <w:rPr>
                <w:rFonts w:ascii="宋体" w:hAnsi="宋体" w:cs="宋体"/>
                <w:kern w:val="0"/>
                <w:sz w:val="20"/>
                <w:szCs w:val="20"/>
              </w:rPr>
              <w:t>-3-</w:t>
            </w:r>
            <w:r>
              <w:rPr>
                <w:rFonts w:ascii="宋体" w:hAnsi="宋体" w:cs="宋体"/>
                <w:kern w:val="0"/>
                <w:sz w:val="20"/>
                <w:szCs w:val="20"/>
              </w:rPr>
              <w:t>甲基</w:t>
            </w:r>
            <w:r>
              <w:rPr>
                <w:rFonts w:ascii="宋体" w:hAnsi="宋体" w:cs="宋体"/>
                <w:kern w:val="0"/>
                <w:sz w:val="20"/>
                <w:szCs w:val="20"/>
              </w:rPr>
              <w:t>-5-</w:t>
            </w:r>
            <w:r>
              <w:rPr>
                <w:rFonts w:ascii="宋体" w:hAnsi="宋体" w:cs="宋体"/>
                <w:kern w:val="0"/>
                <w:sz w:val="20"/>
                <w:szCs w:val="20"/>
              </w:rPr>
              <w:t>吡唑酮</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HG 2265-1992</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卧式硫化罐</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全国橡胶塑料机械标准化技术委员会橡胶机械分技术委员会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已有国家标准</w:t>
            </w:r>
            <w:r>
              <w:rPr>
                <w:rFonts w:ascii="宋体" w:hAnsi="宋体" w:cs="宋体"/>
                <w:kern w:val="0"/>
                <w:sz w:val="20"/>
                <w:szCs w:val="20"/>
              </w:rPr>
              <w:t xml:space="preserve">GB </w:t>
            </w:r>
            <w:r>
              <w:rPr>
                <w:rFonts w:ascii="宋体" w:hAnsi="宋体" w:cs="宋体"/>
                <w:kern w:val="0"/>
                <w:sz w:val="20"/>
                <w:szCs w:val="20"/>
              </w:rPr>
              <w:t>25935-2010</w:t>
            </w:r>
            <w:r>
              <w:rPr>
                <w:rFonts w:ascii="宋体" w:hAnsi="宋体" w:cs="宋体"/>
                <w:kern w:val="0"/>
                <w:sz w:val="20"/>
                <w:szCs w:val="20"/>
              </w:rPr>
              <w:t>《橡胶硫化罐》涵盖，实施日期为</w:t>
            </w:r>
            <w:r>
              <w:rPr>
                <w:rFonts w:ascii="宋体" w:hAnsi="宋体" w:cs="宋体"/>
                <w:kern w:val="0"/>
                <w:sz w:val="20"/>
                <w:szCs w:val="20"/>
              </w:rPr>
              <w:t>2012</w:t>
            </w:r>
            <w:r>
              <w:rPr>
                <w:rFonts w:ascii="宋体" w:hAnsi="宋体" w:cs="宋体"/>
                <w:kern w:val="0"/>
                <w:sz w:val="20"/>
                <w:szCs w:val="20"/>
              </w:rPr>
              <w:t>年</w:t>
            </w:r>
            <w:r>
              <w:rPr>
                <w:rFonts w:ascii="宋体" w:hAnsi="宋体" w:cs="宋体"/>
                <w:kern w:val="0"/>
                <w:sz w:val="20"/>
                <w:szCs w:val="20"/>
              </w:rPr>
              <w:t>1</w:t>
            </w:r>
            <w:r>
              <w:rPr>
                <w:rFonts w:ascii="宋体" w:hAnsi="宋体" w:cs="宋体"/>
                <w:kern w:val="0"/>
                <w:sz w:val="20"/>
                <w:szCs w:val="20"/>
              </w:rPr>
              <w:t>月</w:t>
            </w:r>
            <w:r>
              <w:rPr>
                <w:rFonts w:ascii="宋体" w:hAnsi="宋体" w:cs="宋体"/>
                <w:kern w:val="0"/>
                <w:sz w:val="20"/>
                <w:szCs w:val="20"/>
              </w:rPr>
              <w:t>1</w:t>
            </w:r>
            <w:r>
              <w:rPr>
                <w:rFonts w:ascii="宋体" w:hAnsi="宋体" w:cs="宋体"/>
                <w:kern w:val="0"/>
                <w:sz w:val="20"/>
                <w:szCs w:val="20"/>
              </w:rPr>
              <w:t>日。</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HG/T 2060-1991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浸渍石墨增重率和填空率试验方法</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已有国家标准</w:t>
            </w:r>
            <w:r>
              <w:rPr>
                <w:rFonts w:ascii="宋体" w:hAnsi="宋体" w:cs="宋体"/>
                <w:kern w:val="0"/>
                <w:sz w:val="20"/>
                <w:szCs w:val="20"/>
              </w:rPr>
              <w:t>GB/T 13465.7-2009</w:t>
            </w:r>
            <w:r>
              <w:rPr>
                <w:rFonts w:ascii="宋体" w:hAnsi="宋体" w:cs="宋体"/>
                <w:kern w:val="0"/>
                <w:sz w:val="20"/>
                <w:szCs w:val="20"/>
              </w:rPr>
              <w:t>《不透性石墨增重率和填孔率试验方法》涵盖，实施日期为</w:t>
            </w:r>
            <w:r>
              <w:rPr>
                <w:rFonts w:ascii="宋体" w:hAnsi="宋体" w:cs="宋体"/>
                <w:kern w:val="0"/>
                <w:sz w:val="20"/>
                <w:szCs w:val="20"/>
              </w:rPr>
              <w:t>2010</w:t>
            </w:r>
            <w:r>
              <w:rPr>
                <w:rFonts w:ascii="宋体" w:hAnsi="宋体" w:cs="宋体"/>
                <w:kern w:val="0"/>
                <w:sz w:val="20"/>
                <w:szCs w:val="20"/>
              </w:rPr>
              <w:t>年</w:t>
            </w:r>
            <w:r>
              <w:rPr>
                <w:rFonts w:ascii="宋体" w:hAnsi="宋体" w:cs="宋体"/>
                <w:kern w:val="0"/>
                <w:sz w:val="20"/>
                <w:szCs w:val="20"/>
              </w:rPr>
              <w:t>1</w:t>
            </w:r>
            <w:r>
              <w:rPr>
                <w:rFonts w:ascii="宋体" w:hAnsi="宋体" w:cs="宋体"/>
                <w:kern w:val="0"/>
                <w:sz w:val="20"/>
                <w:szCs w:val="20"/>
              </w:rPr>
              <w:t>月</w:t>
            </w:r>
            <w:r>
              <w:rPr>
                <w:rFonts w:ascii="宋体" w:hAnsi="宋体" w:cs="宋体"/>
                <w:kern w:val="0"/>
                <w:sz w:val="20"/>
                <w:szCs w:val="20"/>
              </w:rPr>
              <w:t>1</w:t>
            </w:r>
            <w:r>
              <w:rPr>
                <w:rFonts w:ascii="宋体" w:hAnsi="宋体" w:cs="宋体"/>
                <w:kern w:val="0"/>
                <w:sz w:val="20"/>
                <w:szCs w:val="20"/>
              </w:rPr>
              <w:t>日。</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HG/T 2378-2007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石墨粘接剂粘接抗拉强度试验方法</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已有国家标准</w:t>
            </w:r>
            <w:r>
              <w:rPr>
                <w:rFonts w:ascii="宋体" w:hAnsi="宋体" w:cs="宋体"/>
                <w:kern w:val="0"/>
                <w:sz w:val="20"/>
                <w:szCs w:val="20"/>
              </w:rPr>
              <w:t xml:space="preserve">GB/T </w:t>
            </w:r>
            <w:r>
              <w:rPr>
                <w:rFonts w:ascii="宋体" w:hAnsi="宋体" w:cs="宋体"/>
                <w:kern w:val="0"/>
                <w:sz w:val="20"/>
                <w:szCs w:val="20"/>
              </w:rPr>
              <w:t>13465.9-2009</w:t>
            </w:r>
            <w:r>
              <w:rPr>
                <w:rFonts w:ascii="宋体" w:hAnsi="宋体" w:cs="宋体"/>
                <w:kern w:val="0"/>
                <w:sz w:val="20"/>
                <w:szCs w:val="20"/>
              </w:rPr>
              <w:t>《不透性石墨粘接剂粘接抗拉强度试验方法》涵盖，实施日期为</w:t>
            </w:r>
            <w:r>
              <w:rPr>
                <w:rFonts w:ascii="宋体" w:hAnsi="宋体" w:cs="宋体"/>
                <w:kern w:val="0"/>
                <w:sz w:val="20"/>
                <w:szCs w:val="20"/>
              </w:rPr>
              <w:t>2010</w:t>
            </w:r>
            <w:r>
              <w:rPr>
                <w:rFonts w:ascii="宋体" w:hAnsi="宋体" w:cs="宋体"/>
                <w:kern w:val="0"/>
                <w:sz w:val="20"/>
                <w:szCs w:val="20"/>
              </w:rPr>
              <w:t>年</w:t>
            </w:r>
            <w:r>
              <w:rPr>
                <w:rFonts w:ascii="宋体" w:hAnsi="宋体" w:cs="宋体"/>
                <w:kern w:val="0"/>
                <w:sz w:val="20"/>
                <w:szCs w:val="20"/>
              </w:rPr>
              <w:t>1</w:t>
            </w:r>
            <w:r>
              <w:rPr>
                <w:rFonts w:ascii="宋体" w:hAnsi="宋体" w:cs="宋体"/>
                <w:kern w:val="0"/>
                <w:sz w:val="20"/>
                <w:szCs w:val="20"/>
              </w:rPr>
              <w:t>月</w:t>
            </w:r>
            <w:r>
              <w:rPr>
                <w:rFonts w:ascii="宋体" w:hAnsi="宋体" w:cs="宋体"/>
                <w:kern w:val="0"/>
                <w:sz w:val="20"/>
                <w:szCs w:val="20"/>
              </w:rPr>
              <w:t>1</w:t>
            </w:r>
            <w:r>
              <w:rPr>
                <w:rFonts w:ascii="宋体" w:hAnsi="宋体" w:cs="宋体"/>
                <w:kern w:val="0"/>
                <w:sz w:val="20"/>
                <w:szCs w:val="20"/>
              </w:rPr>
              <w:t>日。</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HG/T 2379-2007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石墨粘接剂粘接剪切强度试</w:t>
            </w:r>
            <w:r>
              <w:rPr>
                <w:rFonts w:ascii="宋体" w:hAnsi="宋体" w:cs="宋体"/>
                <w:kern w:val="0"/>
                <w:sz w:val="20"/>
                <w:szCs w:val="20"/>
              </w:rPr>
              <w:lastRenderedPageBreak/>
              <w:t>验方法</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lastRenderedPageBreak/>
              <w:t>全国非金属化工设备标</w:t>
            </w:r>
            <w:r>
              <w:rPr>
                <w:rFonts w:ascii="宋体" w:hAnsi="宋体" w:cs="宋体"/>
                <w:kern w:val="0"/>
                <w:sz w:val="20"/>
                <w:szCs w:val="20"/>
              </w:rPr>
              <w:lastRenderedPageBreak/>
              <w:t>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已有国家标准</w:t>
            </w:r>
            <w:r>
              <w:rPr>
                <w:rFonts w:ascii="宋体" w:hAnsi="宋体" w:cs="宋体"/>
                <w:kern w:val="0"/>
                <w:sz w:val="20"/>
                <w:szCs w:val="20"/>
              </w:rPr>
              <w:t xml:space="preserve">GB/T </w:t>
            </w:r>
            <w:r>
              <w:rPr>
                <w:rFonts w:ascii="宋体" w:hAnsi="宋体" w:cs="宋体"/>
                <w:kern w:val="0"/>
                <w:sz w:val="20"/>
                <w:szCs w:val="20"/>
              </w:rPr>
              <w:lastRenderedPageBreak/>
              <w:t>13465.8-2009</w:t>
            </w:r>
            <w:r>
              <w:rPr>
                <w:rFonts w:ascii="宋体" w:hAnsi="宋体" w:cs="宋体"/>
                <w:kern w:val="0"/>
                <w:sz w:val="20"/>
                <w:szCs w:val="20"/>
              </w:rPr>
              <w:t>《不透性石墨粘接剂粘接剪切强度试验方法》涵盖，实施日期为</w:t>
            </w:r>
            <w:r>
              <w:rPr>
                <w:rFonts w:ascii="宋体" w:hAnsi="宋体" w:cs="宋体"/>
                <w:kern w:val="0"/>
                <w:sz w:val="20"/>
                <w:szCs w:val="20"/>
              </w:rPr>
              <w:t>2010</w:t>
            </w:r>
            <w:r>
              <w:rPr>
                <w:rFonts w:ascii="宋体" w:hAnsi="宋体" w:cs="宋体"/>
                <w:kern w:val="0"/>
                <w:sz w:val="20"/>
                <w:szCs w:val="20"/>
              </w:rPr>
              <w:t>年</w:t>
            </w:r>
            <w:r>
              <w:rPr>
                <w:rFonts w:ascii="宋体" w:hAnsi="宋体" w:cs="宋体"/>
                <w:kern w:val="0"/>
                <w:sz w:val="20"/>
                <w:szCs w:val="20"/>
              </w:rPr>
              <w:t>1</w:t>
            </w:r>
            <w:r>
              <w:rPr>
                <w:rFonts w:ascii="宋体" w:hAnsi="宋体" w:cs="宋体"/>
                <w:kern w:val="0"/>
                <w:sz w:val="20"/>
                <w:szCs w:val="20"/>
              </w:rPr>
              <w:t>月</w:t>
            </w:r>
            <w:r>
              <w:rPr>
                <w:rFonts w:ascii="宋体" w:hAnsi="宋体" w:cs="宋体"/>
                <w:kern w:val="0"/>
                <w:sz w:val="20"/>
                <w:szCs w:val="20"/>
              </w:rPr>
              <w:t>1</w:t>
            </w:r>
            <w:r>
              <w:rPr>
                <w:rFonts w:ascii="宋体" w:hAnsi="宋体" w:cs="宋体"/>
                <w:kern w:val="0"/>
                <w:sz w:val="20"/>
                <w:szCs w:val="20"/>
              </w:rPr>
              <w:t>日。</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HG/T 2380-1992</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石墨酚醛粘接剂收缩率试验方法</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已有国家标准</w:t>
            </w:r>
            <w:r>
              <w:rPr>
                <w:rFonts w:ascii="宋体" w:hAnsi="宋体" w:cs="宋体"/>
                <w:kern w:val="0"/>
                <w:sz w:val="20"/>
                <w:szCs w:val="20"/>
              </w:rPr>
              <w:t xml:space="preserve">GB/T </w:t>
            </w:r>
            <w:r>
              <w:rPr>
                <w:rFonts w:ascii="宋体" w:hAnsi="宋体" w:cs="宋体"/>
                <w:kern w:val="0"/>
                <w:sz w:val="20"/>
                <w:szCs w:val="20"/>
              </w:rPr>
              <w:t>13465.5-2009</w:t>
            </w:r>
            <w:r>
              <w:rPr>
                <w:rFonts w:ascii="宋体" w:hAnsi="宋体" w:cs="宋体"/>
                <w:kern w:val="0"/>
                <w:sz w:val="20"/>
                <w:szCs w:val="20"/>
              </w:rPr>
              <w:t>《不透性石墨酚醛粘接剂收缩率试验方法》涵盖，实施日期为</w:t>
            </w:r>
            <w:r>
              <w:rPr>
                <w:rFonts w:ascii="宋体" w:hAnsi="宋体" w:cs="宋体"/>
                <w:kern w:val="0"/>
                <w:sz w:val="20"/>
                <w:szCs w:val="20"/>
              </w:rPr>
              <w:t>2010</w:t>
            </w:r>
            <w:r>
              <w:rPr>
                <w:rFonts w:ascii="宋体" w:hAnsi="宋体" w:cs="宋体"/>
                <w:kern w:val="0"/>
                <w:sz w:val="20"/>
                <w:szCs w:val="20"/>
              </w:rPr>
              <w:t>年</w:t>
            </w:r>
            <w:r>
              <w:rPr>
                <w:rFonts w:ascii="宋体" w:hAnsi="宋体" w:cs="宋体"/>
                <w:kern w:val="0"/>
                <w:sz w:val="20"/>
                <w:szCs w:val="20"/>
              </w:rPr>
              <w:t>1</w:t>
            </w:r>
            <w:r>
              <w:rPr>
                <w:rFonts w:ascii="宋体" w:hAnsi="宋体" w:cs="宋体"/>
                <w:kern w:val="0"/>
                <w:sz w:val="20"/>
                <w:szCs w:val="20"/>
              </w:rPr>
              <w:t>月</w:t>
            </w:r>
            <w:r>
              <w:rPr>
                <w:rFonts w:ascii="宋体" w:hAnsi="宋体" w:cs="宋体"/>
                <w:kern w:val="0"/>
                <w:sz w:val="20"/>
                <w:szCs w:val="20"/>
              </w:rPr>
              <w:t>1</w:t>
            </w:r>
            <w:r>
              <w:rPr>
                <w:rFonts w:ascii="宋体" w:hAnsi="宋体" w:cs="宋体"/>
                <w:kern w:val="0"/>
                <w:sz w:val="20"/>
                <w:szCs w:val="20"/>
              </w:rPr>
              <w:t>日。</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HG/T 2381-1992</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不透性石墨管水压爆破试验方法</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已有国家标准</w:t>
            </w:r>
            <w:r>
              <w:rPr>
                <w:rFonts w:ascii="宋体" w:hAnsi="宋体" w:cs="宋体"/>
                <w:kern w:val="0"/>
                <w:sz w:val="20"/>
                <w:szCs w:val="20"/>
              </w:rPr>
              <w:t>GB/T 13465.6-2009</w:t>
            </w:r>
            <w:r>
              <w:rPr>
                <w:rFonts w:ascii="宋体" w:hAnsi="宋体" w:cs="宋体"/>
                <w:kern w:val="0"/>
                <w:sz w:val="20"/>
                <w:szCs w:val="20"/>
              </w:rPr>
              <w:t>《不透性石墨管水压爆破试验方法》涵盖，实施日期为</w:t>
            </w:r>
            <w:r>
              <w:rPr>
                <w:rFonts w:ascii="宋体" w:hAnsi="宋体" w:cs="宋体"/>
                <w:kern w:val="0"/>
                <w:sz w:val="20"/>
                <w:szCs w:val="20"/>
              </w:rPr>
              <w:t>2010</w:t>
            </w:r>
            <w:r>
              <w:rPr>
                <w:rFonts w:ascii="宋体" w:hAnsi="宋体" w:cs="宋体"/>
                <w:kern w:val="0"/>
                <w:sz w:val="20"/>
                <w:szCs w:val="20"/>
              </w:rPr>
              <w:t>年</w:t>
            </w:r>
            <w:r>
              <w:rPr>
                <w:rFonts w:ascii="宋体" w:hAnsi="宋体" w:cs="宋体"/>
                <w:kern w:val="0"/>
                <w:sz w:val="20"/>
                <w:szCs w:val="20"/>
              </w:rPr>
              <w:t>1</w:t>
            </w:r>
            <w:r>
              <w:rPr>
                <w:rFonts w:ascii="宋体" w:hAnsi="宋体" w:cs="宋体"/>
                <w:kern w:val="0"/>
                <w:sz w:val="20"/>
                <w:szCs w:val="20"/>
              </w:rPr>
              <w:t>月</w:t>
            </w:r>
            <w:r>
              <w:rPr>
                <w:rFonts w:ascii="宋体" w:hAnsi="宋体" w:cs="宋体"/>
                <w:kern w:val="0"/>
                <w:sz w:val="20"/>
                <w:szCs w:val="20"/>
              </w:rPr>
              <w:t>1</w:t>
            </w:r>
            <w:r>
              <w:rPr>
                <w:rFonts w:ascii="宋体" w:hAnsi="宋体" w:cs="宋体"/>
                <w:kern w:val="0"/>
                <w:sz w:val="20"/>
                <w:szCs w:val="20"/>
              </w:rPr>
              <w:t>日。</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HG/T 2387-2007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工业设备化学清洗质量标准</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全国化工机械与设备标准化技术委员会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已有国家标准</w:t>
            </w:r>
            <w:r>
              <w:rPr>
                <w:rFonts w:ascii="宋体" w:hAnsi="宋体" w:cs="宋体"/>
                <w:kern w:val="0"/>
                <w:sz w:val="20"/>
                <w:szCs w:val="20"/>
              </w:rPr>
              <w:t xml:space="preserve">GB/T </w:t>
            </w:r>
            <w:r>
              <w:rPr>
                <w:rFonts w:ascii="宋体" w:hAnsi="宋体" w:cs="宋体"/>
                <w:kern w:val="0"/>
                <w:sz w:val="20"/>
                <w:szCs w:val="20"/>
              </w:rPr>
              <w:t>25146-2010</w:t>
            </w:r>
            <w:r>
              <w:rPr>
                <w:rFonts w:ascii="宋体" w:hAnsi="宋体" w:cs="宋体"/>
                <w:kern w:val="0"/>
                <w:sz w:val="20"/>
                <w:szCs w:val="20"/>
              </w:rPr>
              <w:t>《工业设备化学清洗质量验收规范》涵盖，实施日期为</w:t>
            </w:r>
            <w:r>
              <w:rPr>
                <w:rFonts w:ascii="宋体" w:hAnsi="宋体" w:cs="宋体"/>
                <w:kern w:val="0"/>
                <w:sz w:val="20"/>
                <w:szCs w:val="20"/>
              </w:rPr>
              <w:t>2011</w:t>
            </w:r>
            <w:r>
              <w:rPr>
                <w:rFonts w:ascii="宋体" w:hAnsi="宋体" w:cs="宋体"/>
                <w:kern w:val="0"/>
                <w:sz w:val="20"/>
                <w:szCs w:val="20"/>
              </w:rPr>
              <w:t>年</w:t>
            </w:r>
            <w:r>
              <w:rPr>
                <w:rFonts w:ascii="宋体" w:hAnsi="宋体" w:cs="宋体"/>
                <w:kern w:val="0"/>
                <w:sz w:val="20"/>
                <w:szCs w:val="20"/>
              </w:rPr>
              <w:t>3</w:t>
            </w:r>
            <w:r>
              <w:rPr>
                <w:rFonts w:ascii="宋体" w:hAnsi="宋体" w:cs="宋体"/>
                <w:kern w:val="0"/>
                <w:sz w:val="20"/>
                <w:szCs w:val="20"/>
              </w:rPr>
              <w:t>月</w:t>
            </w:r>
            <w:r>
              <w:rPr>
                <w:rFonts w:ascii="宋体" w:hAnsi="宋体" w:cs="宋体"/>
                <w:kern w:val="0"/>
                <w:sz w:val="20"/>
                <w:szCs w:val="20"/>
              </w:rPr>
              <w:t>1</w:t>
            </w:r>
            <w:r>
              <w:rPr>
                <w:rFonts w:ascii="宋体" w:hAnsi="宋体" w:cs="宋体"/>
                <w:kern w:val="0"/>
                <w:sz w:val="20"/>
                <w:szCs w:val="20"/>
              </w:rPr>
              <w:t>日。</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HG/T 2705-1995</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210</w:t>
            </w:r>
            <w:r>
              <w:rPr>
                <w:rFonts w:ascii="宋体" w:hAnsi="宋体" w:cs="宋体"/>
                <w:kern w:val="0"/>
                <w:sz w:val="20"/>
                <w:szCs w:val="20"/>
              </w:rPr>
              <w:t>松香改性酚醛树脂</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全国塑料标准化技术委员会热固性塑料分会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本产品已不适用于行业发展要求。当前行业该产品使用量较少，且有</w:t>
            </w:r>
            <w:r>
              <w:rPr>
                <w:rFonts w:ascii="宋体" w:hAnsi="宋体" w:cs="宋体"/>
                <w:kern w:val="0"/>
                <w:sz w:val="20"/>
                <w:szCs w:val="20"/>
              </w:rPr>
              <w:t>LY/T 1179-2013</w:t>
            </w:r>
            <w:r>
              <w:rPr>
                <w:rFonts w:ascii="宋体" w:hAnsi="宋体" w:cs="宋体"/>
                <w:kern w:val="0"/>
                <w:sz w:val="20"/>
                <w:szCs w:val="20"/>
              </w:rPr>
              <w:t>松香改性酚醛树脂现行有效标准。</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HG/T 2878-1997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胶鞋试穿试验规则</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全国橡胶与橡胶制品标准化技术委员会胶鞋分会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本标准规定的是对胶鞋产品进行试穿试验规则，由于目前胶鞋品种多样，对象不同，穿着要求也不同，有的产品只要求穿着时尚，有的产品不但要求穿着舒适而且要求鞋子的具有一定的牢度，有的产品用于运动穿着则要求产品具有强度和牢度等等，各产品设计要求不同，试穿</w:t>
            </w:r>
            <w:r>
              <w:rPr>
                <w:rFonts w:ascii="宋体" w:hAnsi="宋体" w:cs="宋体"/>
                <w:kern w:val="0"/>
                <w:sz w:val="20"/>
                <w:szCs w:val="20"/>
              </w:rPr>
              <w:lastRenderedPageBreak/>
              <w:t>试验规则也不同，因此，本标准已不适应目前胶鞋工业技术高速的发展，</w:t>
            </w:r>
            <w:r>
              <w:rPr>
                <w:rFonts w:ascii="宋体" w:hAnsi="宋体" w:cs="宋体" w:hint="eastAsia"/>
                <w:kern w:val="0"/>
                <w:sz w:val="20"/>
                <w:szCs w:val="20"/>
              </w:rPr>
              <w:t>，</w:t>
            </w:r>
            <w:r>
              <w:rPr>
                <w:rFonts w:ascii="宋体" w:hAnsi="宋体" w:cs="宋体"/>
                <w:kern w:val="0"/>
                <w:sz w:val="20"/>
                <w:szCs w:val="20"/>
              </w:rPr>
              <w:t>胶鞋试穿试验规则由企业自身管理，自身要求而定，</w:t>
            </w:r>
            <w:r>
              <w:rPr>
                <w:rFonts w:ascii="宋体" w:hAnsi="宋体" w:cs="宋体" w:hint="eastAsia"/>
                <w:kern w:val="0"/>
                <w:sz w:val="20"/>
                <w:szCs w:val="20"/>
              </w:rPr>
              <w:t>标准没有实施效益</w:t>
            </w:r>
            <w:r>
              <w:rPr>
                <w:rFonts w:ascii="宋体" w:hAnsi="宋体" w:cs="宋体" w:hint="eastAsia"/>
                <w:kern w:val="0"/>
                <w:sz w:val="20"/>
                <w:szCs w:val="20"/>
              </w:rPr>
              <w:t>,</w:t>
            </w:r>
            <w:r>
              <w:rPr>
                <w:rFonts w:ascii="宋体" w:hAnsi="宋体" w:cs="宋体"/>
                <w:kern w:val="0"/>
                <w:sz w:val="20"/>
                <w:szCs w:val="20"/>
              </w:rPr>
              <w:t>建议直接废止。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HG/T 3160-1987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搅拌设备名词术语</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全国化工机械与设备标准化技术委员会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已有国家标准</w:t>
            </w:r>
            <w:r>
              <w:rPr>
                <w:rFonts w:ascii="宋体" w:hAnsi="宋体" w:cs="宋体"/>
                <w:kern w:val="0"/>
                <w:sz w:val="20"/>
                <w:szCs w:val="20"/>
              </w:rPr>
              <w:t xml:space="preserve">GB/T </w:t>
            </w:r>
            <w:r>
              <w:rPr>
                <w:rFonts w:ascii="宋体" w:hAnsi="宋体" w:cs="宋体"/>
                <w:kern w:val="0"/>
                <w:sz w:val="20"/>
                <w:szCs w:val="20"/>
              </w:rPr>
              <w:t>25145-2010</w:t>
            </w:r>
            <w:r>
              <w:rPr>
                <w:rFonts w:ascii="宋体" w:hAnsi="宋体" w:cs="宋体"/>
                <w:kern w:val="0"/>
                <w:sz w:val="20"/>
                <w:szCs w:val="20"/>
              </w:rPr>
              <w:t>《搅拌设备名词术语》涵盖，实施日期为</w:t>
            </w:r>
            <w:r>
              <w:rPr>
                <w:rFonts w:ascii="宋体" w:hAnsi="宋体" w:cs="宋体"/>
                <w:kern w:val="0"/>
                <w:sz w:val="20"/>
                <w:szCs w:val="20"/>
              </w:rPr>
              <w:t>2011</w:t>
            </w:r>
            <w:r>
              <w:rPr>
                <w:rFonts w:ascii="宋体" w:hAnsi="宋体" w:cs="宋体"/>
                <w:kern w:val="0"/>
                <w:sz w:val="20"/>
                <w:szCs w:val="20"/>
              </w:rPr>
              <w:t>年</w:t>
            </w:r>
            <w:r>
              <w:rPr>
                <w:rFonts w:ascii="宋体" w:hAnsi="宋体" w:cs="宋体"/>
                <w:kern w:val="0"/>
                <w:sz w:val="20"/>
                <w:szCs w:val="20"/>
              </w:rPr>
              <w:t>3</w:t>
            </w:r>
            <w:r>
              <w:rPr>
                <w:rFonts w:ascii="宋体" w:hAnsi="宋体" w:cs="宋体"/>
                <w:kern w:val="0"/>
                <w:sz w:val="20"/>
                <w:szCs w:val="20"/>
              </w:rPr>
              <w:t>月</w:t>
            </w:r>
            <w:r>
              <w:rPr>
                <w:rFonts w:ascii="宋体" w:hAnsi="宋体" w:cs="宋体"/>
                <w:kern w:val="0"/>
                <w:sz w:val="20"/>
                <w:szCs w:val="20"/>
              </w:rPr>
              <w:t>1</w:t>
            </w:r>
            <w:r>
              <w:rPr>
                <w:rFonts w:ascii="宋体" w:hAnsi="宋体" w:cs="宋体"/>
                <w:kern w:val="0"/>
                <w:sz w:val="20"/>
                <w:szCs w:val="20"/>
              </w:rPr>
              <w:t>日。</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HG/T 3931-2007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缓控释肥料</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全国肥料和土壤调理剂标准化技术委员会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已有国家标准</w:t>
            </w:r>
            <w:r>
              <w:rPr>
                <w:rFonts w:ascii="宋体" w:hAnsi="宋体" w:cs="宋体"/>
                <w:kern w:val="0"/>
                <w:sz w:val="20"/>
                <w:szCs w:val="20"/>
              </w:rPr>
              <w:t>GB/T 23348-2009</w:t>
            </w:r>
            <w:r>
              <w:rPr>
                <w:rFonts w:ascii="宋体" w:hAnsi="宋体" w:cs="宋体"/>
                <w:kern w:val="0"/>
                <w:sz w:val="20"/>
                <w:szCs w:val="20"/>
              </w:rPr>
              <w:t>《缓释肥料》涵盖并已实施，实施日期为</w:t>
            </w:r>
            <w:r>
              <w:rPr>
                <w:rFonts w:ascii="宋体" w:hAnsi="宋体" w:cs="宋体"/>
                <w:kern w:val="0"/>
                <w:sz w:val="20"/>
                <w:szCs w:val="20"/>
              </w:rPr>
              <w:t>2009</w:t>
            </w:r>
            <w:r>
              <w:rPr>
                <w:rFonts w:ascii="宋体" w:hAnsi="宋体" w:cs="宋体"/>
                <w:kern w:val="0"/>
                <w:sz w:val="20"/>
                <w:szCs w:val="20"/>
              </w:rPr>
              <w:t>年</w:t>
            </w:r>
            <w:r>
              <w:rPr>
                <w:rFonts w:ascii="宋体" w:hAnsi="宋体" w:cs="宋体"/>
                <w:kern w:val="0"/>
                <w:sz w:val="20"/>
                <w:szCs w:val="20"/>
              </w:rPr>
              <w:t>9</w:t>
            </w:r>
            <w:r>
              <w:rPr>
                <w:rFonts w:ascii="宋体" w:hAnsi="宋体" w:cs="宋体"/>
                <w:kern w:val="0"/>
                <w:sz w:val="20"/>
                <w:szCs w:val="20"/>
              </w:rPr>
              <w:t>月</w:t>
            </w:r>
            <w:r>
              <w:rPr>
                <w:rFonts w:ascii="宋体" w:hAnsi="宋体" w:cs="宋体"/>
                <w:kern w:val="0"/>
                <w:sz w:val="20"/>
                <w:szCs w:val="20"/>
              </w:rPr>
              <w:t>1</w:t>
            </w:r>
            <w:r>
              <w:rPr>
                <w:rFonts w:ascii="宋体" w:hAnsi="宋体" w:cs="宋体"/>
                <w:kern w:val="0"/>
                <w:sz w:val="20"/>
                <w:szCs w:val="20"/>
              </w:rPr>
              <w:t>日实施。</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bl>
    <w:p w:rsidR="00A749B6" w:rsidRDefault="00A749B6">
      <w:pPr>
        <w:spacing w:line="20" w:lineRule="auto"/>
        <w:jc w:val="center"/>
        <w:rPr>
          <w:rFonts w:ascii="宋体" w:hAnsi="宋体"/>
          <w:sz w:val="20"/>
        </w:rPr>
      </w:pPr>
    </w:p>
    <w:p w:rsidR="00A749B6" w:rsidRDefault="00745365">
      <w:pPr>
        <w:spacing w:line="20" w:lineRule="auto"/>
        <w:jc w:val="center"/>
        <w:rPr>
          <w:rFonts w:ascii="宋体" w:hAnsi="宋体"/>
          <w:sz w:val="20"/>
        </w:rPr>
      </w:pPr>
      <w:r>
        <w:rPr>
          <w:rFonts w:ascii="宋体" w:hAnsi="宋体"/>
          <w:sz w:val="20"/>
        </w:rPr>
        <w:br w:type="page"/>
      </w:r>
    </w:p>
    <w:p w:rsidR="00A749B6" w:rsidRDefault="00745365">
      <w:pPr>
        <w:pStyle w:val="1"/>
        <w:spacing w:after="240" w:line="20" w:lineRule="auto"/>
        <w:jc w:val="center"/>
        <w:outlineLvl w:val="1"/>
        <w:rPr>
          <w:rFonts w:ascii="黑体" w:eastAsia="黑体" w:hAnsi="黑体"/>
        </w:rPr>
      </w:pPr>
      <w:r>
        <w:rPr>
          <w:rFonts w:ascii="黑体" w:eastAsia="黑体" w:hAnsi="黑体" w:hint="eastAsia"/>
          <w:sz w:val="32"/>
        </w:rPr>
        <w:t>产品领域推荐性行业标准集中复审结论汇总表</w:t>
      </w:r>
    </w:p>
    <w:p w:rsidR="00A749B6" w:rsidRDefault="00745365">
      <w:pPr>
        <w:snapToGrid w:val="0"/>
        <w:spacing w:line="360" w:lineRule="auto"/>
        <w:outlineLvl w:val="2"/>
        <w:rPr>
          <w:color w:val="000000"/>
          <w:szCs w:val="21"/>
        </w:rPr>
      </w:pPr>
      <w:r>
        <w:rPr>
          <w:rFonts w:hint="eastAsia"/>
          <w:color w:val="000000"/>
          <w:szCs w:val="21"/>
        </w:rPr>
        <w:t>主管司局：原材料工业司</w:t>
      </w:r>
      <w:r>
        <w:rPr>
          <w:rFonts w:hint="eastAsia"/>
          <w:color w:val="000000"/>
          <w:szCs w:val="21"/>
        </w:rPr>
        <w:t xml:space="preserve">               </w:t>
      </w:r>
      <w:r>
        <w:rPr>
          <w:rFonts w:hint="eastAsia"/>
          <w:color w:val="000000"/>
          <w:szCs w:val="21"/>
        </w:rPr>
        <w:t>行业：石化</w:t>
      </w:r>
      <w:r>
        <w:fldChar w:fldCharType="begin"/>
      </w:r>
      <w:r>
        <w:instrText xml:space="preserve"> XE "</w:instrText>
      </w:r>
      <w:r>
        <w:rPr>
          <w:rFonts w:hint="eastAsia"/>
        </w:rPr>
        <w:instrText>石化行业</w:instrText>
      </w:r>
      <w:r>
        <w:instrText xml:space="preserve">" \y "1000111" \b </w:instrText>
      </w:r>
      <w:r>
        <w:rPr>
          <w:rFonts w:ascii="黑体" w:eastAsia="黑体" w:hAnsi="宋体"/>
          <w:sz w:val="32"/>
        </w:rPr>
        <w:fldChar w:fldCharType="end"/>
      </w:r>
    </w:p>
    <w:tbl>
      <w:tblPr>
        <w:tblW w:w="1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1742"/>
        <w:gridCol w:w="2708"/>
        <w:gridCol w:w="2323"/>
        <w:gridCol w:w="774"/>
        <w:gridCol w:w="580"/>
        <w:gridCol w:w="1162"/>
        <w:gridCol w:w="773"/>
        <w:gridCol w:w="2708"/>
        <w:gridCol w:w="1615"/>
      </w:tblGrid>
      <w:tr w:rsidR="00A749B6">
        <w:trPr>
          <w:trHeight w:val="351"/>
          <w:tblHeader/>
          <w:jc w:val="center"/>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742"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标准编号</w:t>
            </w:r>
          </w:p>
        </w:tc>
        <w:tc>
          <w:tcPr>
            <w:tcW w:w="2708"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标准名称</w:t>
            </w:r>
          </w:p>
        </w:tc>
        <w:tc>
          <w:tcPr>
            <w:tcW w:w="2323"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标准化技术组织</w:t>
            </w:r>
          </w:p>
        </w:tc>
        <w:tc>
          <w:tcPr>
            <w:tcW w:w="3289" w:type="dxa"/>
            <w:gridSpan w:val="4"/>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复审结论</w:t>
            </w:r>
          </w:p>
        </w:tc>
        <w:tc>
          <w:tcPr>
            <w:tcW w:w="2708"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主要理由</w:t>
            </w:r>
          </w:p>
        </w:tc>
        <w:tc>
          <w:tcPr>
            <w:tcW w:w="161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A749B6">
        <w:trPr>
          <w:trHeight w:val="351"/>
          <w:tblHeader/>
          <w:jc w:val="center"/>
        </w:trPr>
        <w:tc>
          <w:tcPr>
            <w:tcW w:w="776"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2"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08"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3"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继续有效</w:t>
            </w:r>
          </w:p>
        </w:tc>
        <w:tc>
          <w:tcPr>
            <w:tcW w:w="1742" w:type="dxa"/>
            <w:gridSpan w:val="2"/>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773" w:type="dxa"/>
            <w:vMerge w:val="restart"/>
            <w:tcBorders>
              <w:top w:val="single" w:sz="4" w:space="0" w:color="auto"/>
              <w:left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废止</w:t>
            </w:r>
          </w:p>
        </w:tc>
        <w:tc>
          <w:tcPr>
            <w:tcW w:w="2708"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1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trHeight w:val="351"/>
          <w:tblHeader/>
          <w:jc w:val="center"/>
        </w:trPr>
        <w:tc>
          <w:tcPr>
            <w:tcW w:w="776"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2"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08"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3"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1162"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拟列入计划年度</w:t>
            </w:r>
          </w:p>
        </w:tc>
        <w:tc>
          <w:tcPr>
            <w:tcW w:w="773" w:type="dxa"/>
            <w:vMerge/>
            <w:tcBorders>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08"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1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1049-2014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丁二烯橡胶溶液色度的测定</w:t>
            </w:r>
            <w:r>
              <w:rPr>
                <w:rFonts w:ascii="宋体" w:hAnsi="宋体" w:cs="宋体"/>
                <w:kern w:val="0"/>
                <w:sz w:val="20"/>
                <w:szCs w:val="20"/>
              </w:rPr>
              <w:t xml:space="preserve"> </w:t>
            </w:r>
            <w:r>
              <w:rPr>
                <w:rFonts w:ascii="宋体" w:hAnsi="宋体" w:cs="宋体"/>
                <w:kern w:val="0"/>
                <w:sz w:val="20"/>
                <w:szCs w:val="20"/>
              </w:rPr>
              <w:t>目视法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1050-2014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合成生橡胶凝胶含量的测定</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1052-1991</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乙烯</w:t>
            </w:r>
            <w:r>
              <w:rPr>
                <w:rFonts w:ascii="宋体" w:hAnsi="宋体" w:cs="宋体"/>
                <w:kern w:val="0"/>
                <w:sz w:val="20"/>
                <w:szCs w:val="20"/>
              </w:rPr>
              <w:t>-</w:t>
            </w:r>
            <w:r>
              <w:rPr>
                <w:rFonts w:ascii="宋体" w:hAnsi="宋体" w:cs="宋体"/>
                <w:kern w:val="0"/>
                <w:sz w:val="20"/>
                <w:szCs w:val="20"/>
              </w:rPr>
              <w:t>乙酸乙烯酯共聚物（</w:t>
            </w:r>
            <w:r>
              <w:rPr>
                <w:rFonts w:ascii="宋体" w:hAnsi="宋体" w:cs="宋体"/>
                <w:kern w:val="0"/>
                <w:sz w:val="20"/>
                <w:szCs w:val="20"/>
              </w:rPr>
              <w:t>E/VAC</w:t>
            </w:r>
            <w:r>
              <w:rPr>
                <w:rFonts w:ascii="宋体" w:hAnsi="宋体" w:cs="宋体"/>
                <w:kern w:val="0"/>
                <w:sz w:val="20"/>
                <w:szCs w:val="20"/>
              </w:rPr>
              <w:t>）命名</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全国塑料标准化技术委员会石化塑料树脂产品分技术委员会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SH/T </w:t>
            </w:r>
            <w:r>
              <w:rPr>
                <w:rFonts w:ascii="宋体" w:hAnsi="宋体" w:cs="宋体"/>
                <w:kern w:val="0"/>
                <w:sz w:val="20"/>
                <w:szCs w:val="20"/>
              </w:rPr>
              <w:t>1053-1991</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工业用二乙二醇沸程的测定</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1055-1991</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工业用二乙二醇中水含量的测定</w:t>
            </w:r>
            <w:r>
              <w:rPr>
                <w:rFonts w:ascii="宋体" w:hAnsi="宋体" w:cs="宋体"/>
                <w:kern w:val="0"/>
                <w:sz w:val="20"/>
                <w:szCs w:val="20"/>
              </w:rPr>
              <w:t xml:space="preserve"> </w:t>
            </w:r>
            <w:r>
              <w:rPr>
                <w:rFonts w:ascii="宋体" w:hAnsi="宋体" w:cs="宋体"/>
                <w:kern w:val="0"/>
                <w:sz w:val="20"/>
                <w:szCs w:val="20"/>
              </w:rPr>
              <w:t>微库仑滴定法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1140-2001</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工业用乙苯</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1141-2015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工业用裂解碳四烃类组成测定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SH/T </w:t>
            </w:r>
            <w:r>
              <w:rPr>
                <w:rFonts w:ascii="宋体" w:hAnsi="宋体" w:cs="宋体"/>
                <w:kern w:val="0"/>
                <w:sz w:val="20"/>
                <w:szCs w:val="20"/>
              </w:rPr>
              <w:t>1143-1992</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工业用裂解碳四密度或相对密度的测定</w:t>
            </w:r>
            <w:r>
              <w:rPr>
                <w:rFonts w:ascii="宋体" w:hAnsi="宋体" w:cs="宋体"/>
                <w:kern w:val="0"/>
                <w:sz w:val="20"/>
                <w:szCs w:val="20"/>
              </w:rPr>
              <w:t xml:space="preserve"> </w:t>
            </w:r>
            <w:r>
              <w:rPr>
                <w:rFonts w:ascii="宋体" w:hAnsi="宋体" w:cs="宋体"/>
                <w:kern w:val="0"/>
                <w:sz w:val="20"/>
                <w:szCs w:val="20"/>
              </w:rPr>
              <w:t>压力浮计法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1146-1992</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工业用乙苯中水浸出物</w:t>
            </w:r>
            <w:r>
              <w:rPr>
                <w:rFonts w:ascii="宋体" w:hAnsi="宋体" w:cs="宋体"/>
                <w:kern w:val="0"/>
                <w:sz w:val="20"/>
                <w:szCs w:val="20"/>
              </w:rPr>
              <w:t>pH</w:t>
            </w:r>
            <w:r>
              <w:rPr>
                <w:rFonts w:ascii="宋体" w:hAnsi="宋体" w:cs="宋体"/>
                <w:kern w:val="0"/>
                <w:sz w:val="20"/>
                <w:szCs w:val="20"/>
              </w:rPr>
              <w:t>值</w:t>
            </w:r>
            <w:r>
              <w:rPr>
                <w:rFonts w:ascii="宋体" w:hAnsi="宋体" w:cs="宋体"/>
                <w:kern w:val="0"/>
                <w:sz w:val="20"/>
                <w:szCs w:val="20"/>
              </w:rPr>
              <w:lastRenderedPageBreak/>
              <w:t>的测定</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lastRenderedPageBreak/>
              <w:t>全国化学标准化技术委</w:t>
            </w:r>
            <w:r>
              <w:rPr>
                <w:rFonts w:ascii="宋体" w:hAnsi="宋体" w:cs="宋体" w:hint="eastAsia"/>
                <w:kern w:val="0"/>
                <w:sz w:val="20"/>
                <w:szCs w:val="20"/>
              </w:rPr>
              <w:lastRenderedPageBreak/>
              <w:t>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lastRenderedPageBreak/>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1147-2008</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工业芳烃中微量硫的测定</w:t>
            </w:r>
            <w:r>
              <w:rPr>
                <w:rFonts w:ascii="宋体" w:hAnsi="宋体" w:cs="宋体"/>
                <w:kern w:val="0"/>
                <w:sz w:val="20"/>
                <w:szCs w:val="20"/>
              </w:rPr>
              <w:t xml:space="preserve"> </w:t>
            </w:r>
            <w:r>
              <w:rPr>
                <w:rFonts w:ascii="宋体" w:hAnsi="宋体" w:cs="宋体"/>
                <w:kern w:val="0"/>
                <w:sz w:val="20"/>
                <w:szCs w:val="20"/>
              </w:rPr>
              <w:t>微库仑法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1151-1992</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合成胶乳高速机械稳定性的测定</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1157.1-2012</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生橡胶</w:t>
            </w:r>
            <w:r>
              <w:rPr>
                <w:rFonts w:ascii="宋体" w:hAnsi="宋体" w:cs="宋体"/>
                <w:kern w:val="0"/>
                <w:sz w:val="20"/>
                <w:szCs w:val="20"/>
              </w:rPr>
              <w:t xml:space="preserve"> </w:t>
            </w:r>
            <w:r>
              <w:rPr>
                <w:rFonts w:ascii="宋体" w:hAnsi="宋体" w:cs="宋体"/>
                <w:kern w:val="0"/>
                <w:sz w:val="20"/>
                <w:szCs w:val="20"/>
              </w:rPr>
              <w:t>丙烯腈</w:t>
            </w:r>
            <w:r>
              <w:rPr>
                <w:rFonts w:ascii="宋体" w:hAnsi="宋体" w:cs="宋体"/>
                <w:kern w:val="0"/>
                <w:sz w:val="20"/>
                <w:szCs w:val="20"/>
              </w:rPr>
              <w:t>-</w:t>
            </w:r>
            <w:r>
              <w:rPr>
                <w:rFonts w:ascii="宋体" w:hAnsi="宋体" w:cs="宋体"/>
                <w:kern w:val="0"/>
                <w:sz w:val="20"/>
                <w:szCs w:val="20"/>
              </w:rPr>
              <w:t>丁二烯橡胶（</w:t>
            </w:r>
            <w:r>
              <w:rPr>
                <w:rFonts w:ascii="宋体" w:hAnsi="宋体" w:cs="宋体"/>
                <w:kern w:val="0"/>
                <w:sz w:val="20"/>
                <w:szCs w:val="20"/>
              </w:rPr>
              <w:t>NBR</w:t>
            </w:r>
            <w:r>
              <w:rPr>
                <w:rFonts w:ascii="宋体" w:hAnsi="宋体" w:cs="宋体"/>
                <w:kern w:val="0"/>
                <w:sz w:val="20"/>
                <w:szCs w:val="20"/>
              </w:rPr>
              <w:t>）中结合丙烯腈含量的测定</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部分：燃烧（</w:t>
            </w:r>
            <w:r>
              <w:rPr>
                <w:rFonts w:ascii="宋体" w:hAnsi="宋体" w:cs="宋体"/>
                <w:kern w:val="0"/>
                <w:sz w:val="20"/>
                <w:szCs w:val="20"/>
              </w:rPr>
              <w:t>Dumas</w:t>
            </w:r>
            <w:r>
              <w:rPr>
                <w:rFonts w:ascii="宋体" w:hAnsi="宋体" w:cs="宋体"/>
                <w:kern w:val="0"/>
                <w:sz w:val="20"/>
                <w:szCs w:val="20"/>
              </w:rPr>
              <w:t>）法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1157.2-2015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生橡胶</w:t>
            </w:r>
            <w:r>
              <w:rPr>
                <w:rFonts w:ascii="宋体" w:hAnsi="宋体" w:cs="宋体"/>
                <w:kern w:val="0"/>
                <w:sz w:val="20"/>
                <w:szCs w:val="20"/>
              </w:rPr>
              <w:t xml:space="preserve"> </w:t>
            </w:r>
            <w:r>
              <w:rPr>
                <w:rFonts w:ascii="宋体" w:hAnsi="宋体" w:cs="宋体"/>
                <w:kern w:val="0"/>
                <w:sz w:val="20"/>
                <w:szCs w:val="20"/>
              </w:rPr>
              <w:t>丙烯腈</w:t>
            </w:r>
            <w:r>
              <w:rPr>
                <w:rFonts w:ascii="宋体" w:hAnsi="宋体" w:cs="宋体"/>
                <w:kern w:val="0"/>
                <w:sz w:val="20"/>
                <w:szCs w:val="20"/>
              </w:rPr>
              <w:t>-</w:t>
            </w:r>
            <w:r>
              <w:rPr>
                <w:rFonts w:ascii="宋体" w:hAnsi="宋体" w:cs="宋体"/>
                <w:kern w:val="0"/>
                <w:sz w:val="20"/>
                <w:szCs w:val="20"/>
              </w:rPr>
              <w:t>丁二烯橡胶（</w:t>
            </w:r>
            <w:r>
              <w:rPr>
                <w:rFonts w:ascii="宋体" w:hAnsi="宋体" w:cs="宋体"/>
                <w:kern w:val="0"/>
                <w:sz w:val="20"/>
                <w:szCs w:val="20"/>
              </w:rPr>
              <w:t>NBR</w:t>
            </w:r>
            <w:r>
              <w:rPr>
                <w:rFonts w:ascii="宋体" w:hAnsi="宋体" w:cs="宋体"/>
                <w:kern w:val="0"/>
                <w:sz w:val="20"/>
                <w:szCs w:val="20"/>
              </w:rPr>
              <w:t>）中结合丙烯腈含量的测定</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部分：凯氏定氮法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1159-2010</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丙烯腈</w:t>
            </w:r>
            <w:r>
              <w:rPr>
                <w:rFonts w:ascii="宋体" w:hAnsi="宋体" w:cs="宋体"/>
                <w:kern w:val="0"/>
                <w:sz w:val="20"/>
                <w:szCs w:val="20"/>
              </w:rPr>
              <w:t>-</w:t>
            </w:r>
            <w:r>
              <w:rPr>
                <w:rFonts w:ascii="宋体" w:hAnsi="宋体" w:cs="宋体"/>
                <w:kern w:val="0"/>
                <w:sz w:val="20"/>
                <w:szCs w:val="20"/>
              </w:rPr>
              <w:t>丁二烯橡胶（</w:t>
            </w:r>
            <w:r>
              <w:rPr>
                <w:rFonts w:ascii="宋体" w:hAnsi="宋体" w:cs="宋体"/>
                <w:kern w:val="0"/>
                <w:sz w:val="20"/>
                <w:szCs w:val="20"/>
              </w:rPr>
              <w:t>NBR</w:t>
            </w:r>
            <w:r>
              <w:rPr>
                <w:rFonts w:ascii="宋体" w:hAnsi="宋体" w:cs="宋体"/>
                <w:kern w:val="0"/>
                <w:sz w:val="20"/>
                <w:szCs w:val="20"/>
              </w:rPr>
              <w:t>）溶胀度的测定</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1483-2004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工业用异丁烯中含氧化合物的测定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1484-2004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工业用异丁烯中异丁烯二聚物的测定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1485.1-1995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工业用二乙烯苯</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1485.2-1995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工业用二乙烯苯中各组分含量的测定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SH/T </w:t>
            </w:r>
            <w:r>
              <w:rPr>
                <w:rFonts w:ascii="宋体" w:hAnsi="宋体" w:cs="宋体"/>
                <w:kern w:val="0"/>
                <w:sz w:val="20"/>
                <w:szCs w:val="20"/>
              </w:rPr>
              <w:lastRenderedPageBreak/>
              <w:t>1485.3-1995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lastRenderedPageBreak/>
              <w:t>工业用二乙烯苯中聚合物含</w:t>
            </w:r>
            <w:r>
              <w:rPr>
                <w:rFonts w:ascii="宋体" w:hAnsi="宋体" w:cs="宋体"/>
                <w:kern w:val="0"/>
                <w:sz w:val="20"/>
                <w:szCs w:val="20"/>
              </w:rPr>
              <w:lastRenderedPageBreak/>
              <w:t>量的测定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lastRenderedPageBreak/>
              <w:t>全国化学标准化技术委</w:t>
            </w:r>
            <w:r>
              <w:rPr>
                <w:rFonts w:ascii="宋体" w:hAnsi="宋体" w:cs="宋体" w:hint="eastAsia"/>
                <w:kern w:val="0"/>
                <w:sz w:val="20"/>
                <w:szCs w:val="20"/>
              </w:rPr>
              <w:lastRenderedPageBreak/>
              <w:t>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lastRenderedPageBreak/>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1485.4-1995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工业用二乙烯苯中特丁基邻苯二酚含量的测定</w:t>
            </w:r>
            <w:r>
              <w:rPr>
                <w:rFonts w:ascii="宋体" w:hAnsi="宋体" w:cs="宋体"/>
                <w:kern w:val="0"/>
                <w:sz w:val="20"/>
                <w:szCs w:val="20"/>
              </w:rPr>
              <w:t xml:space="preserve"> </w:t>
            </w:r>
            <w:r>
              <w:rPr>
                <w:rFonts w:ascii="宋体" w:hAnsi="宋体" w:cs="宋体"/>
                <w:kern w:val="0"/>
                <w:sz w:val="20"/>
                <w:szCs w:val="20"/>
              </w:rPr>
              <w:t>分光光度法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1485.5-1995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工业用二乙烯苯中溴指数的测定</w:t>
            </w:r>
            <w:r>
              <w:rPr>
                <w:rFonts w:ascii="宋体" w:hAnsi="宋体" w:cs="宋体"/>
                <w:kern w:val="0"/>
                <w:sz w:val="20"/>
                <w:szCs w:val="20"/>
              </w:rPr>
              <w:t xml:space="preserve"> </w:t>
            </w:r>
            <w:r>
              <w:rPr>
                <w:rFonts w:ascii="宋体" w:hAnsi="宋体" w:cs="宋体"/>
                <w:kern w:val="0"/>
                <w:sz w:val="20"/>
                <w:szCs w:val="20"/>
              </w:rPr>
              <w:t>滴定法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1486.1-2008</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石油对二甲苯</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1486.2-2008</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石油对二甲苯纯度及烃类杂质的测定</w:t>
            </w:r>
            <w:r>
              <w:rPr>
                <w:rFonts w:ascii="宋体" w:hAnsi="宋体" w:cs="宋体"/>
                <w:kern w:val="0"/>
                <w:sz w:val="20"/>
                <w:szCs w:val="20"/>
              </w:rPr>
              <w:t xml:space="preserve"> </w:t>
            </w:r>
            <w:r>
              <w:rPr>
                <w:rFonts w:ascii="宋体" w:hAnsi="宋体" w:cs="宋体"/>
                <w:kern w:val="0"/>
                <w:sz w:val="20"/>
                <w:szCs w:val="20"/>
              </w:rPr>
              <w:t>气相色谱法</w:t>
            </w:r>
            <w:r>
              <w:rPr>
                <w:rFonts w:ascii="宋体" w:hAnsi="宋体" w:cs="宋体"/>
                <w:kern w:val="0"/>
                <w:sz w:val="20"/>
                <w:szCs w:val="20"/>
              </w:rPr>
              <w:t>(</w:t>
            </w:r>
            <w:r>
              <w:rPr>
                <w:rFonts w:ascii="宋体" w:hAnsi="宋体" w:cs="宋体"/>
                <w:kern w:val="0"/>
                <w:sz w:val="20"/>
                <w:szCs w:val="20"/>
              </w:rPr>
              <w:t>外标法</w:t>
            </w:r>
            <w:r>
              <w:rPr>
                <w:rFonts w:ascii="宋体" w:hAnsi="宋体" w:cs="宋体"/>
                <w:kern w:val="0"/>
                <w:sz w:val="20"/>
                <w:szCs w:val="20"/>
              </w:rPr>
              <w:t>)</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1489-1998</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石油对二甲苯纯度及烃类杂质的测定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1491-1992</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高纯度烃类结晶点测定法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1493-2015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碳四烯烃中微量羰基化合物含量的测定</w:t>
            </w:r>
            <w:r>
              <w:rPr>
                <w:rFonts w:ascii="宋体" w:hAnsi="宋体" w:cs="宋体"/>
                <w:kern w:val="0"/>
                <w:sz w:val="20"/>
                <w:szCs w:val="20"/>
              </w:rPr>
              <w:t xml:space="preserve"> </w:t>
            </w:r>
            <w:r>
              <w:rPr>
                <w:rFonts w:ascii="宋体" w:hAnsi="宋体" w:cs="宋体"/>
                <w:kern w:val="0"/>
                <w:sz w:val="20"/>
                <w:szCs w:val="20"/>
              </w:rPr>
              <w:t>分光光度法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1494-2009</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碳四烃类中羰基化合物含量的测定</w:t>
            </w:r>
            <w:r>
              <w:rPr>
                <w:rFonts w:ascii="宋体" w:hAnsi="宋体" w:cs="宋体"/>
                <w:kern w:val="0"/>
                <w:sz w:val="20"/>
                <w:szCs w:val="20"/>
              </w:rPr>
              <w:t xml:space="preserve"> </w:t>
            </w:r>
            <w:r>
              <w:rPr>
                <w:rFonts w:ascii="宋体" w:hAnsi="宋体" w:cs="宋体"/>
                <w:kern w:val="0"/>
                <w:sz w:val="20"/>
                <w:szCs w:val="20"/>
              </w:rPr>
              <w:t>容量法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1498.1-1997</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尼龙</w:t>
            </w:r>
            <w:r>
              <w:rPr>
                <w:rFonts w:ascii="宋体" w:hAnsi="宋体" w:cs="宋体"/>
                <w:kern w:val="0"/>
                <w:sz w:val="20"/>
                <w:szCs w:val="20"/>
              </w:rPr>
              <w:t>66</w:t>
            </w:r>
            <w:r>
              <w:rPr>
                <w:rFonts w:ascii="宋体" w:hAnsi="宋体" w:cs="宋体"/>
                <w:kern w:val="0"/>
                <w:sz w:val="20"/>
                <w:szCs w:val="20"/>
              </w:rPr>
              <w:t>盐</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1498.2-1997</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尼龙</w:t>
            </w:r>
            <w:r>
              <w:rPr>
                <w:rFonts w:ascii="宋体" w:hAnsi="宋体" w:cs="宋体"/>
                <w:kern w:val="0"/>
                <w:sz w:val="20"/>
                <w:szCs w:val="20"/>
              </w:rPr>
              <w:t>66</w:t>
            </w:r>
            <w:r>
              <w:rPr>
                <w:rFonts w:ascii="宋体" w:hAnsi="宋体" w:cs="宋体"/>
                <w:kern w:val="0"/>
                <w:sz w:val="20"/>
                <w:szCs w:val="20"/>
              </w:rPr>
              <w:t>盐灰分的测定</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w:t>
            </w:r>
            <w:r>
              <w:rPr>
                <w:rFonts w:ascii="宋体" w:hAnsi="宋体" w:cs="宋体" w:hint="eastAsia"/>
                <w:kern w:val="0"/>
                <w:sz w:val="20"/>
                <w:szCs w:val="20"/>
              </w:rPr>
              <w:lastRenderedPageBreak/>
              <w:t>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lastRenderedPageBreak/>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1498.3-1997</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尼龙</w:t>
            </w:r>
            <w:r>
              <w:rPr>
                <w:rFonts w:ascii="宋体" w:hAnsi="宋体" w:cs="宋体"/>
                <w:kern w:val="0"/>
                <w:sz w:val="20"/>
                <w:szCs w:val="20"/>
              </w:rPr>
              <w:t>66</w:t>
            </w:r>
            <w:r>
              <w:rPr>
                <w:rFonts w:ascii="宋体" w:hAnsi="宋体" w:cs="宋体"/>
                <w:kern w:val="0"/>
                <w:sz w:val="20"/>
                <w:szCs w:val="20"/>
              </w:rPr>
              <w:t>盐中总挥发碱含量的测定</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1498.4-1997</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尼龙</w:t>
            </w:r>
            <w:r>
              <w:rPr>
                <w:rFonts w:ascii="宋体" w:hAnsi="宋体" w:cs="宋体"/>
                <w:kern w:val="0"/>
                <w:sz w:val="20"/>
                <w:szCs w:val="20"/>
              </w:rPr>
              <w:t>66</w:t>
            </w:r>
            <w:r>
              <w:rPr>
                <w:rFonts w:ascii="宋体" w:hAnsi="宋体" w:cs="宋体"/>
                <w:kern w:val="0"/>
                <w:sz w:val="20"/>
                <w:szCs w:val="20"/>
              </w:rPr>
              <w:t>盐中假硝酸含量的测定</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1498.5-1997</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尼龙</w:t>
            </w:r>
            <w:r>
              <w:rPr>
                <w:rFonts w:ascii="宋体" w:hAnsi="宋体" w:cs="宋体"/>
                <w:kern w:val="0"/>
                <w:sz w:val="20"/>
                <w:szCs w:val="20"/>
              </w:rPr>
              <w:t>66</w:t>
            </w:r>
            <w:r>
              <w:rPr>
                <w:rFonts w:ascii="宋体" w:hAnsi="宋体" w:cs="宋体"/>
                <w:kern w:val="0"/>
                <w:sz w:val="20"/>
                <w:szCs w:val="20"/>
              </w:rPr>
              <w:t>盐中假二氨基环己烷含量的测定</w:t>
            </w:r>
            <w:r>
              <w:rPr>
                <w:rFonts w:ascii="宋体" w:hAnsi="宋体" w:cs="宋体"/>
                <w:kern w:val="0"/>
                <w:sz w:val="20"/>
                <w:szCs w:val="20"/>
              </w:rPr>
              <w:t xml:space="preserve"> </w:t>
            </w:r>
            <w:r>
              <w:rPr>
                <w:rFonts w:ascii="宋体" w:hAnsi="宋体" w:cs="宋体"/>
                <w:kern w:val="0"/>
                <w:sz w:val="20"/>
                <w:szCs w:val="20"/>
              </w:rPr>
              <w:t>紫外分光光度法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SH/T </w:t>
            </w:r>
            <w:r>
              <w:rPr>
                <w:rFonts w:ascii="宋体" w:hAnsi="宋体" w:cs="宋体"/>
                <w:kern w:val="0"/>
                <w:sz w:val="20"/>
                <w:szCs w:val="20"/>
              </w:rPr>
              <w:t>1498.6-1997</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尼龙</w:t>
            </w:r>
            <w:r>
              <w:rPr>
                <w:rFonts w:ascii="宋体" w:hAnsi="宋体" w:cs="宋体"/>
                <w:kern w:val="0"/>
                <w:sz w:val="20"/>
                <w:szCs w:val="20"/>
              </w:rPr>
              <w:t>66</w:t>
            </w:r>
            <w:r>
              <w:rPr>
                <w:rFonts w:ascii="宋体" w:hAnsi="宋体" w:cs="宋体"/>
                <w:kern w:val="0"/>
                <w:sz w:val="20"/>
                <w:szCs w:val="20"/>
              </w:rPr>
              <w:t>盐中硝酸盐含量的测定</w:t>
            </w:r>
            <w:r>
              <w:rPr>
                <w:rFonts w:ascii="宋体" w:hAnsi="宋体" w:cs="宋体"/>
                <w:kern w:val="0"/>
                <w:sz w:val="20"/>
                <w:szCs w:val="20"/>
              </w:rPr>
              <w:t xml:space="preserve"> </w:t>
            </w:r>
            <w:r>
              <w:rPr>
                <w:rFonts w:ascii="宋体" w:hAnsi="宋体" w:cs="宋体"/>
                <w:kern w:val="0"/>
                <w:sz w:val="20"/>
                <w:szCs w:val="20"/>
              </w:rPr>
              <w:t>分光光度法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1498.7-1997</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尼龙</w:t>
            </w:r>
            <w:r>
              <w:rPr>
                <w:rFonts w:ascii="宋体" w:hAnsi="宋体" w:cs="宋体"/>
                <w:kern w:val="0"/>
                <w:sz w:val="20"/>
                <w:szCs w:val="20"/>
              </w:rPr>
              <w:t>66</w:t>
            </w:r>
            <w:r>
              <w:rPr>
                <w:rFonts w:ascii="宋体" w:hAnsi="宋体" w:cs="宋体"/>
                <w:kern w:val="0"/>
                <w:sz w:val="20"/>
                <w:szCs w:val="20"/>
              </w:rPr>
              <w:t>盐</w:t>
            </w:r>
            <w:r>
              <w:rPr>
                <w:rFonts w:ascii="宋体" w:hAnsi="宋体" w:cs="宋体"/>
                <w:kern w:val="0"/>
                <w:sz w:val="20"/>
                <w:szCs w:val="20"/>
              </w:rPr>
              <w:t>UV</w:t>
            </w:r>
            <w:r>
              <w:rPr>
                <w:rFonts w:ascii="宋体" w:hAnsi="宋体" w:cs="宋体"/>
                <w:kern w:val="0"/>
                <w:sz w:val="20"/>
                <w:szCs w:val="20"/>
              </w:rPr>
              <w:t>指数的测定紫外分光光度法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1499.10-2012</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精己二酸</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10</w:t>
            </w:r>
            <w:r>
              <w:rPr>
                <w:rFonts w:ascii="宋体" w:hAnsi="宋体" w:cs="宋体"/>
                <w:kern w:val="0"/>
                <w:sz w:val="20"/>
                <w:szCs w:val="20"/>
              </w:rPr>
              <w:t>部分：水分含量的测定</w:t>
            </w:r>
            <w:r>
              <w:rPr>
                <w:rFonts w:ascii="宋体" w:hAnsi="宋体" w:cs="宋体"/>
                <w:kern w:val="0"/>
                <w:sz w:val="20"/>
                <w:szCs w:val="20"/>
              </w:rPr>
              <w:t xml:space="preserve"> </w:t>
            </w:r>
            <w:r>
              <w:rPr>
                <w:rFonts w:ascii="宋体" w:hAnsi="宋体" w:cs="宋体"/>
                <w:kern w:val="0"/>
                <w:sz w:val="20"/>
                <w:szCs w:val="20"/>
              </w:rPr>
              <w:t>热失重法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1499.1-2012</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精己二酸</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部分：规格</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1499.2-1997</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精己二酸含量的测定</w:t>
            </w:r>
            <w:r>
              <w:rPr>
                <w:rFonts w:ascii="宋体" w:hAnsi="宋体" w:cs="宋体"/>
                <w:kern w:val="0"/>
                <w:sz w:val="20"/>
                <w:szCs w:val="20"/>
              </w:rPr>
              <w:t xml:space="preserve"> </w:t>
            </w:r>
            <w:r>
              <w:rPr>
                <w:rFonts w:ascii="宋体" w:hAnsi="宋体" w:cs="宋体"/>
                <w:kern w:val="0"/>
                <w:sz w:val="20"/>
                <w:szCs w:val="20"/>
              </w:rPr>
              <w:t>滴定法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1499.3-1997</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精己二酸氨溶液色度的测定</w:t>
            </w:r>
            <w:r>
              <w:rPr>
                <w:rFonts w:ascii="宋体" w:hAnsi="宋体" w:cs="宋体"/>
                <w:kern w:val="0"/>
                <w:sz w:val="20"/>
                <w:szCs w:val="20"/>
              </w:rPr>
              <w:t xml:space="preserve"> </w:t>
            </w:r>
            <w:r>
              <w:rPr>
                <w:rFonts w:ascii="宋体" w:hAnsi="宋体" w:cs="宋体"/>
                <w:kern w:val="0"/>
                <w:sz w:val="20"/>
                <w:szCs w:val="20"/>
              </w:rPr>
              <w:t>分光光度法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1499.4-1997</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精己二酸灰分的测定</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1499.5-1997</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精己二酸中铁含量的测定</w:t>
            </w:r>
            <w:r>
              <w:rPr>
                <w:rFonts w:ascii="宋体" w:hAnsi="宋体" w:cs="宋体"/>
                <w:kern w:val="0"/>
                <w:sz w:val="20"/>
                <w:szCs w:val="20"/>
              </w:rPr>
              <w:t xml:space="preserve"> </w:t>
            </w:r>
            <w:r>
              <w:rPr>
                <w:rFonts w:ascii="宋体" w:hAnsi="宋体" w:cs="宋体"/>
                <w:kern w:val="0"/>
                <w:sz w:val="20"/>
                <w:szCs w:val="20"/>
              </w:rPr>
              <w:t>2,2</w:t>
            </w:r>
            <w:r>
              <w:rPr>
                <w:rFonts w:ascii="宋体" w:hAnsi="宋体" w:cs="宋体"/>
                <w:kern w:val="0"/>
                <w:sz w:val="20"/>
                <w:szCs w:val="20"/>
              </w:rPr>
              <w:t>联吡啶分光光度法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1499.7-2012</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精己二酸</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7</w:t>
            </w:r>
            <w:r>
              <w:rPr>
                <w:rFonts w:ascii="宋体" w:hAnsi="宋体" w:cs="宋体"/>
                <w:kern w:val="0"/>
                <w:sz w:val="20"/>
                <w:szCs w:val="20"/>
              </w:rPr>
              <w:t>部分：硝酸含量的测定</w:t>
            </w:r>
            <w:r>
              <w:rPr>
                <w:rFonts w:ascii="宋体" w:hAnsi="宋体" w:cs="宋体"/>
                <w:kern w:val="0"/>
                <w:sz w:val="20"/>
                <w:szCs w:val="20"/>
              </w:rPr>
              <w:t xml:space="preserve"> </w:t>
            </w:r>
            <w:r>
              <w:rPr>
                <w:rFonts w:ascii="宋体" w:hAnsi="宋体" w:cs="宋体"/>
                <w:kern w:val="0"/>
                <w:sz w:val="20"/>
                <w:szCs w:val="20"/>
              </w:rPr>
              <w:t>分光光度法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1499.8-1997</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精己二酸中可氧化物含量的测定</w:t>
            </w:r>
            <w:r>
              <w:rPr>
                <w:rFonts w:ascii="宋体" w:hAnsi="宋体" w:cs="宋体"/>
                <w:kern w:val="0"/>
                <w:sz w:val="20"/>
                <w:szCs w:val="20"/>
              </w:rPr>
              <w:t xml:space="preserve"> </w:t>
            </w:r>
            <w:r>
              <w:rPr>
                <w:rFonts w:ascii="宋体" w:hAnsi="宋体" w:cs="宋体"/>
                <w:kern w:val="0"/>
                <w:sz w:val="20"/>
                <w:szCs w:val="20"/>
              </w:rPr>
              <w:t>滴定法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1499.9-1997</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精己二酸熔融物色度的测定</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SH/T </w:t>
            </w:r>
            <w:r>
              <w:rPr>
                <w:rFonts w:ascii="宋体" w:hAnsi="宋体" w:cs="宋体"/>
                <w:kern w:val="0"/>
                <w:sz w:val="20"/>
                <w:szCs w:val="20"/>
              </w:rPr>
              <w:t>1501-2001</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合成胶乳干聚物制备</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1502-2014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丁苯胶乳中结合苯乙烯含量的测定</w:t>
            </w:r>
            <w:r>
              <w:rPr>
                <w:rFonts w:ascii="宋体" w:hAnsi="宋体" w:cs="宋体"/>
                <w:kern w:val="0"/>
                <w:sz w:val="20"/>
                <w:szCs w:val="20"/>
              </w:rPr>
              <w:t xml:space="preserve"> </w:t>
            </w:r>
            <w:r>
              <w:rPr>
                <w:rFonts w:ascii="宋体" w:hAnsi="宋体" w:cs="宋体"/>
                <w:kern w:val="0"/>
                <w:sz w:val="20"/>
                <w:szCs w:val="20"/>
              </w:rPr>
              <w:t>折光指数法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1503-2014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丁腈胶乳中结合丙烯腈含量的测定</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1539-2007</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苯乙烯</w:t>
            </w:r>
            <w:r>
              <w:rPr>
                <w:rFonts w:ascii="宋体" w:hAnsi="宋体" w:cs="宋体"/>
                <w:kern w:val="0"/>
                <w:sz w:val="20"/>
                <w:szCs w:val="20"/>
              </w:rPr>
              <w:t>-</w:t>
            </w:r>
            <w:r>
              <w:rPr>
                <w:rFonts w:ascii="宋体" w:hAnsi="宋体" w:cs="宋体"/>
                <w:kern w:val="0"/>
                <w:sz w:val="20"/>
                <w:szCs w:val="20"/>
              </w:rPr>
              <w:t>丁二烯橡胶（</w:t>
            </w:r>
            <w:r>
              <w:rPr>
                <w:rFonts w:ascii="宋体" w:hAnsi="宋体" w:cs="宋体"/>
                <w:kern w:val="0"/>
                <w:sz w:val="20"/>
                <w:szCs w:val="20"/>
              </w:rPr>
              <w:t>SBR</w:t>
            </w:r>
            <w:r>
              <w:rPr>
                <w:rFonts w:ascii="宋体" w:hAnsi="宋体" w:cs="宋体"/>
                <w:kern w:val="0"/>
                <w:sz w:val="20"/>
                <w:szCs w:val="20"/>
              </w:rPr>
              <w:t>）溶剂抽出物含量的测定</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1541-2006</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热塑性塑料颗粒外观试验方法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全国塑料标准化技术委员会石化塑料树脂产品分技术委员会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1546-2009</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w:t>
            </w:r>
            <w:r>
              <w:rPr>
                <w:rFonts w:ascii="宋体" w:hAnsi="宋体" w:cs="宋体"/>
                <w:kern w:val="0"/>
                <w:sz w:val="20"/>
                <w:szCs w:val="20"/>
              </w:rPr>
              <w:t>1-</w:t>
            </w:r>
            <w:r>
              <w:rPr>
                <w:rFonts w:ascii="宋体" w:hAnsi="宋体" w:cs="宋体"/>
                <w:kern w:val="0"/>
                <w:sz w:val="20"/>
                <w:szCs w:val="20"/>
              </w:rPr>
              <w:t>丁烯</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1550-2012</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工业用甲基叔丁基醚</w:t>
            </w:r>
            <w:r>
              <w:rPr>
                <w:rFonts w:ascii="宋体" w:hAnsi="宋体" w:cs="宋体"/>
                <w:kern w:val="0"/>
                <w:sz w:val="20"/>
                <w:szCs w:val="20"/>
              </w:rPr>
              <w:t>(MTBE)</w:t>
            </w:r>
            <w:r>
              <w:rPr>
                <w:rFonts w:ascii="宋体" w:hAnsi="宋体" w:cs="宋体"/>
                <w:kern w:val="0"/>
                <w:sz w:val="20"/>
                <w:szCs w:val="20"/>
              </w:rPr>
              <w:lastRenderedPageBreak/>
              <w:t>纯度及杂质的测定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lastRenderedPageBreak/>
              <w:t>全国化学标准化技术委</w:t>
            </w:r>
            <w:r>
              <w:rPr>
                <w:rFonts w:ascii="宋体" w:hAnsi="宋体" w:cs="宋体" w:hint="eastAsia"/>
                <w:kern w:val="0"/>
                <w:sz w:val="20"/>
                <w:szCs w:val="20"/>
              </w:rPr>
              <w:lastRenderedPageBreak/>
              <w:t>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lastRenderedPageBreak/>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1551-1993</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芳烃中溴指数的测定</w:t>
            </w:r>
            <w:r>
              <w:rPr>
                <w:rFonts w:ascii="宋体" w:hAnsi="宋体" w:cs="宋体"/>
                <w:kern w:val="0"/>
                <w:sz w:val="20"/>
                <w:szCs w:val="20"/>
              </w:rPr>
              <w:t xml:space="preserve"> </w:t>
            </w:r>
            <w:r>
              <w:rPr>
                <w:rFonts w:ascii="宋体" w:hAnsi="宋体" w:cs="宋体"/>
                <w:kern w:val="0"/>
                <w:sz w:val="20"/>
                <w:szCs w:val="20"/>
              </w:rPr>
              <w:t>电量滴定法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1590-1994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苯乙烯</w:t>
            </w:r>
            <w:r>
              <w:rPr>
                <w:rFonts w:ascii="宋体" w:hAnsi="宋体" w:cs="宋体"/>
                <w:kern w:val="0"/>
                <w:sz w:val="20"/>
                <w:szCs w:val="20"/>
              </w:rPr>
              <w:t>-</w:t>
            </w:r>
            <w:r>
              <w:rPr>
                <w:rFonts w:ascii="宋体" w:hAnsi="宋体" w:cs="宋体"/>
                <w:kern w:val="0"/>
                <w:sz w:val="20"/>
                <w:szCs w:val="20"/>
              </w:rPr>
              <w:t>丁二烯系列抗冲击苯乙烯（</w:t>
            </w:r>
            <w:r>
              <w:rPr>
                <w:rFonts w:ascii="宋体" w:hAnsi="宋体" w:cs="宋体"/>
                <w:kern w:val="0"/>
                <w:sz w:val="20"/>
                <w:szCs w:val="20"/>
              </w:rPr>
              <w:t>SB</w:t>
            </w:r>
            <w:r>
              <w:rPr>
                <w:rFonts w:ascii="宋体" w:hAnsi="宋体" w:cs="宋体"/>
                <w:kern w:val="0"/>
                <w:sz w:val="20"/>
                <w:szCs w:val="20"/>
              </w:rPr>
              <w:t>）树脂</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全国塑料标准化技术委员会石化塑料树脂产品分技术委员会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1608-2014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羧基丁苯胶乳对钙离子稳定性的测定</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1610-2011</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热塑性弹性体</w:t>
            </w:r>
            <w:r>
              <w:rPr>
                <w:rFonts w:ascii="宋体" w:hAnsi="宋体" w:cs="宋体"/>
                <w:kern w:val="0"/>
                <w:sz w:val="20"/>
                <w:szCs w:val="20"/>
              </w:rPr>
              <w:t xml:space="preserve"> </w:t>
            </w:r>
            <w:r>
              <w:rPr>
                <w:rFonts w:ascii="宋体" w:hAnsi="宋体" w:cs="宋体"/>
                <w:kern w:val="0"/>
                <w:sz w:val="20"/>
                <w:szCs w:val="20"/>
              </w:rPr>
              <w:t>苯乙烯</w:t>
            </w:r>
            <w:r>
              <w:rPr>
                <w:rFonts w:ascii="宋体" w:hAnsi="宋体" w:cs="宋体"/>
                <w:kern w:val="0"/>
                <w:sz w:val="20"/>
                <w:szCs w:val="20"/>
              </w:rPr>
              <w:t>-</w:t>
            </w:r>
            <w:r>
              <w:rPr>
                <w:rFonts w:ascii="宋体" w:hAnsi="宋体" w:cs="宋体"/>
                <w:kern w:val="0"/>
                <w:sz w:val="20"/>
                <w:szCs w:val="20"/>
              </w:rPr>
              <w:t>丁二烯嵌段共聚物（</w:t>
            </w:r>
            <w:r>
              <w:rPr>
                <w:rFonts w:ascii="宋体" w:hAnsi="宋体" w:cs="宋体"/>
                <w:kern w:val="0"/>
                <w:sz w:val="20"/>
                <w:szCs w:val="20"/>
              </w:rPr>
              <w:t>SBS</w:t>
            </w:r>
            <w:r>
              <w:rPr>
                <w:rFonts w:ascii="宋体" w:hAnsi="宋体" w:cs="宋体"/>
                <w:kern w:val="0"/>
                <w:sz w:val="20"/>
                <w:szCs w:val="20"/>
              </w:rPr>
              <w:t>）</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1611-2004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丙烯腈</w:t>
            </w:r>
            <w:r>
              <w:rPr>
                <w:rFonts w:ascii="宋体" w:hAnsi="宋体" w:cs="宋体"/>
                <w:kern w:val="0"/>
                <w:sz w:val="20"/>
                <w:szCs w:val="20"/>
              </w:rPr>
              <w:t>-</w:t>
            </w:r>
            <w:r>
              <w:rPr>
                <w:rFonts w:ascii="宋体" w:hAnsi="宋体" w:cs="宋体"/>
                <w:kern w:val="0"/>
                <w:sz w:val="20"/>
                <w:szCs w:val="20"/>
              </w:rPr>
              <w:t>丁二烯橡胶（</w:t>
            </w:r>
            <w:r>
              <w:rPr>
                <w:rFonts w:ascii="宋体" w:hAnsi="宋体" w:cs="宋体"/>
                <w:kern w:val="0"/>
                <w:sz w:val="20"/>
                <w:szCs w:val="20"/>
              </w:rPr>
              <w:t>NBR</w:t>
            </w:r>
            <w:r>
              <w:rPr>
                <w:rFonts w:ascii="宋体" w:hAnsi="宋体" w:cs="宋体"/>
                <w:kern w:val="0"/>
                <w:sz w:val="20"/>
                <w:szCs w:val="20"/>
              </w:rPr>
              <w:t>）评价方法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1613.1-1995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石油邻二甲苯</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1613.2-1995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石油邻二甲苯纯度及烃类杂质含量的测定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1626-2005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苯乙烯</w:t>
            </w:r>
            <w:r>
              <w:rPr>
                <w:rFonts w:ascii="宋体" w:hAnsi="宋体" w:cs="宋体"/>
                <w:kern w:val="0"/>
                <w:sz w:val="20"/>
                <w:szCs w:val="20"/>
              </w:rPr>
              <w:t>-</w:t>
            </w:r>
            <w:r>
              <w:rPr>
                <w:rFonts w:ascii="宋体" w:hAnsi="宋体" w:cs="宋体"/>
                <w:kern w:val="0"/>
                <w:sz w:val="20"/>
                <w:szCs w:val="20"/>
              </w:rPr>
              <w:t>丁二烯橡胶（</w:t>
            </w:r>
            <w:r>
              <w:rPr>
                <w:rFonts w:ascii="宋体" w:hAnsi="宋体" w:cs="宋体"/>
                <w:kern w:val="0"/>
                <w:sz w:val="20"/>
                <w:szCs w:val="20"/>
              </w:rPr>
              <w:t>SBR</w:t>
            </w:r>
            <w:r>
              <w:rPr>
                <w:rFonts w:ascii="宋体" w:hAnsi="宋体" w:cs="宋体"/>
                <w:kern w:val="0"/>
                <w:sz w:val="20"/>
                <w:szCs w:val="20"/>
              </w:rPr>
              <w:t>）</w:t>
            </w:r>
            <w:r>
              <w:rPr>
                <w:rFonts w:ascii="宋体" w:hAnsi="宋体" w:cs="宋体"/>
                <w:kern w:val="0"/>
                <w:sz w:val="20"/>
                <w:szCs w:val="20"/>
              </w:rPr>
              <w:t>1712</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1627.1-2014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工业用乙腈</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部分：规格</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1627.2-1996</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工业用乙腈纯度及有机杂质的测定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w:t>
            </w:r>
            <w:r>
              <w:rPr>
                <w:rFonts w:ascii="宋体" w:hAnsi="宋体" w:cs="宋体" w:hint="eastAsia"/>
                <w:kern w:val="0"/>
                <w:sz w:val="20"/>
                <w:szCs w:val="20"/>
              </w:rPr>
              <w:lastRenderedPageBreak/>
              <w:t>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lastRenderedPageBreak/>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1627.3-1996</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工业用乙腈中氨含量的测定</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w:t>
            </w:r>
            <w:r>
              <w:rPr>
                <w:rFonts w:ascii="宋体" w:hAnsi="宋体" w:cs="宋体"/>
                <w:kern w:val="0"/>
                <w:sz w:val="20"/>
                <w:szCs w:val="20"/>
              </w:rPr>
              <w:t xml:space="preserve"> 1628.1-2014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工业用乙酸乙烯酯</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部分：规格</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1628.3-1996</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工业用乙酸乙烯酯活性度的测定</w:t>
            </w:r>
            <w:r>
              <w:rPr>
                <w:rFonts w:ascii="宋体" w:hAnsi="宋体" w:cs="宋体"/>
                <w:kern w:val="0"/>
                <w:sz w:val="20"/>
                <w:szCs w:val="20"/>
              </w:rPr>
              <w:t xml:space="preserve"> </w:t>
            </w:r>
            <w:r>
              <w:rPr>
                <w:rFonts w:ascii="宋体" w:hAnsi="宋体" w:cs="宋体"/>
                <w:kern w:val="0"/>
                <w:sz w:val="20"/>
                <w:szCs w:val="20"/>
              </w:rPr>
              <w:t>发泡法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1628.4-1996</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工业用乙酸乙烯酯酸度的测定</w:t>
            </w:r>
            <w:r>
              <w:rPr>
                <w:rFonts w:ascii="宋体" w:hAnsi="宋体" w:cs="宋体"/>
                <w:kern w:val="0"/>
                <w:sz w:val="20"/>
                <w:szCs w:val="20"/>
              </w:rPr>
              <w:t xml:space="preserve"> </w:t>
            </w:r>
            <w:r>
              <w:rPr>
                <w:rFonts w:ascii="宋体" w:hAnsi="宋体" w:cs="宋体"/>
                <w:kern w:val="0"/>
                <w:sz w:val="20"/>
                <w:szCs w:val="20"/>
              </w:rPr>
              <w:t>滴定法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1628.5-1996</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工业用乙酸乙烯酯中醛含量的测定</w:t>
            </w:r>
            <w:r>
              <w:rPr>
                <w:rFonts w:ascii="宋体" w:hAnsi="宋体" w:cs="宋体"/>
                <w:kern w:val="0"/>
                <w:sz w:val="20"/>
                <w:szCs w:val="20"/>
              </w:rPr>
              <w:t xml:space="preserve"> </w:t>
            </w:r>
            <w:r>
              <w:rPr>
                <w:rFonts w:ascii="宋体" w:hAnsi="宋体" w:cs="宋体"/>
                <w:kern w:val="0"/>
                <w:sz w:val="20"/>
                <w:szCs w:val="20"/>
              </w:rPr>
              <w:t>容量法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1628.6-2014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工业用乙酸乙烯酯</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6</w:t>
            </w:r>
            <w:r>
              <w:rPr>
                <w:rFonts w:ascii="宋体" w:hAnsi="宋体" w:cs="宋体"/>
                <w:kern w:val="0"/>
                <w:sz w:val="20"/>
                <w:szCs w:val="20"/>
              </w:rPr>
              <w:t>部分：对苯二酚的测定</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1718-2015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充油橡胶中油含量的测定</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1726-2004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工业用异丁烯</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1727-2004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丁二烯橡胶微观结构的测定</w:t>
            </w:r>
            <w:r>
              <w:rPr>
                <w:rFonts w:ascii="宋体" w:hAnsi="宋体" w:cs="宋体"/>
                <w:kern w:val="0"/>
                <w:sz w:val="20"/>
                <w:szCs w:val="20"/>
              </w:rPr>
              <w:t xml:space="preserve"> </w:t>
            </w:r>
            <w:r>
              <w:rPr>
                <w:rFonts w:ascii="宋体" w:hAnsi="宋体" w:cs="宋体"/>
                <w:kern w:val="0"/>
                <w:sz w:val="20"/>
                <w:szCs w:val="20"/>
              </w:rPr>
              <w:t>红外光谱法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1744-2004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工业用异丙苯</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1745-2004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工业用异丙苯纯度及杂质的测定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1746-2004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工业用异丙苯过氧化物含量的测定</w:t>
            </w:r>
            <w:r>
              <w:rPr>
                <w:rFonts w:ascii="宋体" w:hAnsi="宋体" w:cs="宋体"/>
                <w:kern w:val="0"/>
                <w:sz w:val="20"/>
                <w:szCs w:val="20"/>
              </w:rPr>
              <w:t xml:space="preserve"> </w:t>
            </w:r>
            <w:r>
              <w:rPr>
                <w:rFonts w:ascii="宋体" w:hAnsi="宋体" w:cs="宋体"/>
                <w:kern w:val="0"/>
                <w:sz w:val="20"/>
                <w:szCs w:val="20"/>
              </w:rPr>
              <w:t>分光光度法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1747-2004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工业用异丙苯苯酚含量的测定</w:t>
            </w:r>
            <w:r>
              <w:rPr>
                <w:rFonts w:ascii="宋体" w:hAnsi="宋体" w:cs="宋体"/>
                <w:kern w:val="0"/>
                <w:sz w:val="20"/>
                <w:szCs w:val="20"/>
              </w:rPr>
              <w:t xml:space="preserve"> </w:t>
            </w:r>
            <w:r>
              <w:rPr>
                <w:rFonts w:ascii="宋体" w:hAnsi="宋体" w:cs="宋体"/>
                <w:kern w:val="0"/>
                <w:sz w:val="20"/>
                <w:szCs w:val="20"/>
              </w:rPr>
              <w:t>分光光度法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1748-2004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工业用异丙苯酚含量和过氧化氢异丙苯含量的测定</w:t>
            </w:r>
            <w:r>
              <w:rPr>
                <w:rFonts w:ascii="宋体" w:hAnsi="宋体" w:cs="宋体"/>
                <w:kern w:val="0"/>
                <w:sz w:val="20"/>
                <w:szCs w:val="20"/>
              </w:rPr>
              <w:t xml:space="preserve"> </w:t>
            </w:r>
            <w:r>
              <w:rPr>
                <w:rFonts w:ascii="宋体" w:hAnsi="宋体" w:cs="宋体"/>
                <w:kern w:val="0"/>
                <w:sz w:val="20"/>
                <w:szCs w:val="20"/>
              </w:rPr>
              <w:t>高效液相色谱法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1750-2005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冷热水管道系统用无规共聚聚丙烯（</w:t>
            </w:r>
            <w:r>
              <w:rPr>
                <w:rFonts w:ascii="宋体" w:hAnsi="宋体" w:cs="宋体"/>
                <w:kern w:val="0"/>
                <w:sz w:val="20"/>
                <w:szCs w:val="20"/>
              </w:rPr>
              <w:t>PP-R</w:t>
            </w:r>
            <w:r>
              <w:rPr>
                <w:rFonts w:ascii="宋体" w:hAnsi="宋体" w:cs="宋体"/>
                <w:kern w:val="0"/>
                <w:sz w:val="20"/>
                <w:szCs w:val="20"/>
              </w:rPr>
              <w:t>）专用料</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全国塑料标准化技术委员会石化塑料树脂产品分技术委员会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1751-2005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乙烯</w:t>
            </w:r>
            <w:r>
              <w:rPr>
                <w:rFonts w:ascii="宋体" w:hAnsi="宋体" w:cs="宋体"/>
                <w:kern w:val="0"/>
                <w:sz w:val="20"/>
                <w:szCs w:val="20"/>
              </w:rPr>
              <w:t>-</w:t>
            </w:r>
            <w:r>
              <w:rPr>
                <w:rFonts w:ascii="宋体" w:hAnsi="宋体" w:cs="宋体"/>
                <w:kern w:val="0"/>
                <w:sz w:val="20"/>
                <w:szCs w:val="20"/>
              </w:rPr>
              <w:t>丙烯共聚物（</w:t>
            </w:r>
            <w:r>
              <w:rPr>
                <w:rFonts w:ascii="宋体" w:hAnsi="宋体" w:cs="宋体"/>
                <w:kern w:val="0"/>
                <w:sz w:val="20"/>
                <w:szCs w:val="20"/>
              </w:rPr>
              <w:t>EPM</w:t>
            </w:r>
            <w:r>
              <w:rPr>
                <w:rFonts w:ascii="宋体" w:hAnsi="宋体" w:cs="宋体"/>
                <w:kern w:val="0"/>
                <w:sz w:val="20"/>
                <w:szCs w:val="20"/>
              </w:rPr>
              <w:t>）和乙烯</w:t>
            </w:r>
            <w:r>
              <w:rPr>
                <w:rFonts w:ascii="宋体" w:hAnsi="宋体" w:cs="宋体"/>
                <w:kern w:val="0"/>
                <w:sz w:val="20"/>
                <w:szCs w:val="20"/>
              </w:rPr>
              <w:t>-</w:t>
            </w:r>
            <w:r>
              <w:rPr>
                <w:rFonts w:ascii="宋体" w:hAnsi="宋体" w:cs="宋体"/>
                <w:kern w:val="0"/>
                <w:sz w:val="20"/>
                <w:szCs w:val="20"/>
              </w:rPr>
              <w:t>丙烯</w:t>
            </w:r>
            <w:r>
              <w:rPr>
                <w:rFonts w:ascii="宋体" w:hAnsi="宋体" w:cs="宋体"/>
                <w:kern w:val="0"/>
                <w:sz w:val="20"/>
                <w:szCs w:val="20"/>
              </w:rPr>
              <w:t>-</w:t>
            </w:r>
            <w:r>
              <w:rPr>
                <w:rFonts w:ascii="宋体" w:hAnsi="宋体" w:cs="宋体"/>
                <w:kern w:val="0"/>
                <w:sz w:val="20"/>
                <w:szCs w:val="20"/>
              </w:rPr>
              <w:t>二烯烃三元共聚物（</w:t>
            </w:r>
            <w:r>
              <w:rPr>
                <w:rFonts w:ascii="宋体" w:hAnsi="宋体" w:cs="宋体"/>
                <w:kern w:val="0"/>
                <w:sz w:val="20"/>
                <w:szCs w:val="20"/>
              </w:rPr>
              <w:t>EPDM</w:t>
            </w:r>
            <w:r>
              <w:rPr>
                <w:rFonts w:ascii="宋体" w:hAnsi="宋体" w:cs="宋体"/>
                <w:kern w:val="0"/>
                <w:sz w:val="20"/>
                <w:szCs w:val="20"/>
              </w:rPr>
              <w:t>）中乙烯的测定</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1753-2006</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工业用仲丁醇</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1754-2006</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工业用仲丁醇纯度的测定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1755-2006</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工业用甲乙酮</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1756-2006</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工业用丁酮纯度与杂质的测定－气相色谱法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1757-2006</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工业芳烃中有机氯的测定</w:t>
            </w:r>
            <w:r>
              <w:rPr>
                <w:rFonts w:ascii="宋体" w:hAnsi="宋体" w:cs="宋体"/>
                <w:kern w:val="0"/>
                <w:sz w:val="20"/>
                <w:szCs w:val="20"/>
              </w:rPr>
              <w:t xml:space="preserve"> </w:t>
            </w:r>
            <w:r>
              <w:rPr>
                <w:rFonts w:ascii="宋体" w:hAnsi="宋体" w:cs="宋体"/>
                <w:kern w:val="0"/>
                <w:sz w:val="20"/>
                <w:szCs w:val="20"/>
              </w:rPr>
              <w:lastRenderedPageBreak/>
              <w:t>微库仑法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lastRenderedPageBreak/>
              <w:t>全国化学标准化技术委</w:t>
            </w:r>
            <w:r>
              <w:rPr>
                <w:rFonts w:ascii="宋体" w:hAnsi="宋体" w:cs="宋体" w:hint="eastAsia"/>
                <w:kern w:val="0"/>
                <w:sz w:val="20"/>
                <w:szCs w:val="20"/>
              </w:rPr>
              <w:lastRenderedPageBreak/>
              <w:t>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lastRenderedPageBreak/>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1758-2007</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给水管道系统用聚乙烯（</w:t>
            </w:r>
            <w:r>
              <w:rPr>
                <w:rFonts w:ascii="宋体" w:hAnsi="宋体" w:cs="宋体"/>
                <w:kern w:val="0"/>
                <w:sz w:val="20"/>
                <w:szCs w:val="20"/>
              </w:rPr>
              <w:t>PE</w:t>
            </w:r>
            <w:r>
              <w:rPr>
                <w:rFonts w:ascii="宋体" w:hAnsi="宋体" w:cs="宋体"/>
                <w:kern w:val="0"/>
                <w:sz w:val="20"/>
                <w:szCs w:val="20"/>
              </w:rPr>
              <w:t>）专用料</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全国塑料标准化技术委员会石化塑料树脂产品分技术委员会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1760-2007</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合成橡胶胶乳中残留单体和其他有机成分的测定</w:t>
            </w:r>
            <w:r>
              <w:rPr>
                <w:rFonts w:ascii="宋体" w:hAnsi="宋体" w:cs="宋体"/>
                <w:kern w:val="0"/>
                <w:sz w:val="20"/>
                <w:szCs w:val="20"/>
              </w:rPr>
              <w:t xml:space="preserve"> </w:t>
            </w:r>
            <w:r>
              <w:rPr>
                <w:rFonts w:ascii="宋体" w:hAnsi="宋体" w:cs="宋体"/>
                <w:kern w:val="0"/>
                <w:sz w:val="20"/>
                <w:szCs w:val="20"/>
              </w:rPr>
              <w:t>毛细管柱气相色谱</w:t>
            </w:r>
            <w:r>
              <w:rPr>
                <w:rFonts w:ascii="宋体" w:hAnsi="宋体" w:cs="宋体"/>
                <w:kern w:val="0"/>
                <w:sz w:val="20"/>
                <w:szCs w:val="20"/>
              </w:rPr>
              <w:t xml:space="preserve"> </w:t>
            </w:r>
            <w:r>
              <w:rPr>
                <w:rFonts w:ascii="宋体" w:hAnsi="宋体" w:cs="宋体"/>
                <w:kern w:val="0"/>
                <w:sz w:val="20"/>
                <w:szCs w:val="20"/>
              </w:rPr>
              <w:t>直接液体进样法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1761.1-2008</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聚丙烯树脂粉料</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部分：间歇法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全国塑料标准化技术委员会石化塑料树脂产品分技术委员会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1762-2008</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橡胶</w:t>
            </w:r>
            <w:r>
              <w:rPr>
                <w:rFonts w:ascii="宋体" w:hAnsi="宋体" w:cs="宋体"/>
                <w:kern w:val="0"/>
                <w:sz w:val="20"/>
                <w:szCs w:val="20"/>
              </w:rPr>
              <w:t xml:space="preserve"> </w:t>
            </w:r>
            <w:r>
              <w:rPr>
                <w:rFonts w:ascii="宋体" w:hAnsi="宋体" w:cs="宋体"/>
                <w:kern w:val="0"/>
                <w:sz w:val="20"/>
                <w:szCs w:val="20"/>
              </w:rPr>
              <w:t>氢化丁腈橡胶</w:t>
            </w:r>
            <w:r>
              <w:rPr>
                <w:rFonts w:ascii="宋体" w:hAnsi="宋体" w:cs="宋体"/>
                <w:kern w:val="0"/>
                <w:sz w:val="20"/>
                <w:szCs w:val="20"/>
              </w:rPr>
              <w:t>(HNBR)</w:t>
            </w:r>
            <w:r>
              <w:rPr>
                <w:rFonts w:ascii="宋体" w:hAnsi="宋体" w:cs="宋体"/>
                <w:kern w:val="0"/>
                <w:sz w:val="20"/>
                <w:szCs w:val="20"/>
              </w:rPr>
              <w:t>剩余不饱和度的测定</w:t>
            </w:r>
            <w:r>
              <w:rPr>
                <w:rFonts w:ascii="宋体" w:hAnsi="宋体" w:cs="宋体"/>
                <w:kern w:val="0"/>
                <w:sz w:val="20"/>
                <w:szCs w:val="20"/>
              </w:rPr>
              <w:t xml:space="preserve"> </w:t>
            </w:r>
            <w:r>
              <w:rPr>
                <w:rFonts w:ascii="宋体" w:hAnsi="宋体" w:cs="宋体"/>
                <w:kern w:val="0"/>
                <w:sz w:val="20"/>
                <w:szCs w:val="20"/>
              </w:rPr>
              <w:t>红外光谱法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1765-2008</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工业芳烃酸度的测定</w:t>
            </w:r>
            <w:r>
              <w:rPr>
                <w:rFonts w:ascii="宋体" w:hAnsi="宋体" w:cs="宋体"/>
                <w:kern w:val="0"/>
                <w:sz w:val="20"/>
                <w:szCs w:val="20"/>
              </w:rPr>
              <w:t xml:space="preserve"> </w:t>
            </w:r>
            <w:r>
              <w:rPr>
                <w:rFonts w:ascii="宋体" w:hAnsi="宋体" w:cs="宋体"/>
                <w:kern w:val="0"/>
                <w:sz w:val="20"/>
                <w:szCs w:val="20"/>
              </w:rPr>
              <w:t>滴定法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1766.1-2008</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石油间二甲苯</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1766.2-2008</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石油间二甲苯纯度及烃类杂质的测定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1767-2008</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工业芳烃溴指数的测定</w:t>
            </w:r>
            <w:r>
              <w:rPr>
                <w:rFonts w:ascii="宋体" w:hAnsi="宋体" w:cs="宋体"/>
                <w:kern w:val="0"/>
                <w:sz w:val="20"/>
                <w:szCs w:val="20"/>
              </w:rPr>
              <w:t xml:space="preserve"> </w:t>
            </w:r>
            <w:r>
              <w:rPr>
                <w:rFonts w:ascii="宋体" w:hAnsi="宋体" w:cs="宋体"/>
                <w:kern w:val="0"/>
                <w:sz w:val="20"/>
                <w:szCs w:val="20"/>
              </w:rPr>
              <w:t>电位滴定法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1768-2009</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燃气管道系统用聚乙烯</w:t>
            </w:r>
            <w:r>
              <w:rPr>
                <w:rFonts w:ascii="宋体" w:hAnsi="宋体" w:cs="宋体"/>
                <w:kern w:val="0"/>
                <w:sz w:val="20"/>
                <w:szCs w:val="20"/>
              </w:rPr>
              <w:t>(PE)</w:t>
            </w:r>
            <w:r>
              <w:rPr>
                <w:rFonts w:ascii="宋体" w:hAnsi="宋体" w:cs="宋体"/>
                <w:kern w:val="0"/>
                <w:sz w:val="20"/>
                <w:szCs w:val="20"/>
              </w:rPr>
              <w:t>专用料</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全国塑料标准化技术委员会石化塑料树脂产品分技术委员会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1770-2010</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塑料</w:t>
            </w:r>
            <w:r>
              <w:rPr>
                <w:rFonts w:ascii="宋体" w:hAnsi="宋体" w:cs="宋体"/>
                <w:kern w:val="0"/>
                <w:sz w:val="20"/>
                <w:szCs w:val="20"/>
              </w:rPr>
              <w:t xml:space="preserve"> </w:t>
            </w:r>
            <w:r>
              <w:rPr>
                <w:rFonts w:ascii="宋体" w:hAnsi="宋体" w:cs="宋体"/>
                <w:kern w:val="0"/>
                <w:sz w:val="20"/>
                <w:szCs w:val="20"/>
              </w:rPr>
              <w:t>聚乙烯水分含量的测</w:t>
            </w:r>
            <w:r>
              <w:rPr>
                <w:rFonts w:ascii="宋体" w:hAnsi="宋体" w:cs="宋体"/>
                <w:kern w:val="0"/>
                <w:sz w:val="20"/>
                <w:szCs w:val="20"/>
              </w:rPr>
              <w:lastRenderedPageBreak/>
              <w:t>定</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lastRenderedPageBreak/>
              <w:t>全国塑料标准化技术委</w:t>
            </w:r>
            <w:r>
              <w:rPr>
                <w:rFonts w:ascii="宋体" w:hAnsi="宋体" w:cs="宋体" w:hint="eastAsia"/>
                <w:kern w:val="0"/>
                <w:sz w:val="20"/>
                <w:szCs w:val="20"/>
              </w:rPr>
              <w:lastRenderedPageBreak/>
              <w:t>员会石化塑料树脂产品分技术委员会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lastRenderedPageBreak/>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1772-2011</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塑料</w:t>
            </w:r>
            <w:r>
              <w:rPr>
                <w:rFonts w:ascii="宋体" w:hAnsi="宋体" w:cs="宋体"/>
                <w:kern w:val="0"/>
                <w:sz w:val="20"/>
                <w:szCs w:val="20"/>
              </w:rPr>
              <w:t xml:space="preserve"> </w:t>
            </w:r>
            <w:r>
              <w:rPr>
                <w:rFonts w:ascii="宋体" w:hAnsi="宋体" w:cs="宋体"/>
                <w:kern w:val="0"/>
                <w:sz w:val="20"/>
                <w:szCs w:val="20"/>
              </w:rPr>
              <w:t>高密度聚乙烯非牛顿指数（</w:t>
            </w:r>
            <w:r>
              <w:rPr>
                <w:rFonts w:ascii="宋体" w:hAnsi="宋体" w:cs="宋体"/>
                <w:kern w:val="0"/>
                <w:sz w:val="20"/>
                <w:szCs w:val="20"/>
              </w:rPr>
              <w:t>NNI</w:t>
            </w:r>
            <w:r>
              <w:rPr>
                <w:rFonts w:ascii="宋体" w:hAnsi="宋体" w:cs="宋体"/>
                <w:kern w:val="0"/>
                <w:sz w:val="20"/>
                <w:szCs w:val="20"/>
              </w:rPr>
              <w:t>）的测定</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全国塑料标准化技术委员会石化塑料树脂产品分技术委员会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1773-2012</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1</w:t>
            </w:r>
            <w:r>
              <w:rPr>
                <w:rFonts w:ascii="宋体" w:hAnsi="宋体" w:cs="宋体"/>
                <w:kern w:val="0"/>
                <w:sz w:val="20"/>
                <w:szCs w:val="20"/>
              </w:rPr>
              <w:t>，</w:t>
            </w:r>
            <w:r>
              <w:rPr>
                <w:rFonts w:ascii="宋体" w:hAnsi="宋体" w:cs="宋体"/>
                <w:kern w:val="0"/>
                <w:sz w:val="20"/>
                <w:szCs w:val="20"/>
              </w:rPr>
              <w:t>2</w:t>
            </w:r>
            <w:r>
              <w:rPr>
                <w:rFonts w:ascii="宋体" w:hAnsi="宋体" w:cs="宋体"/>
                <w:kern w:val="0"/>
                <w:sz w:val="20"/>
                <w:szCs w:val="20"/>
              </w:rPr>
              <w:t>，</w:t>
            </w:r>
            <w:r>
              <w:rPr>
                <w:rFonts w:ascii="宋体" w:hAnsi="宋体" w:cs="宋体"/>
                <w:kern w:val="0"/>
                <w:sz w:val="20"/>
                <w:szCs w:val="20"/>
              </w:rPr>
              <w:t>4</w:t>
            </w:r>
            <w:r>
              <w:rPr>
                <w:rFonts w:ascii="宋体" w:hAnsi="宋体" w:cs="宋体"/>
                <w:kern w:val="0"/>
                <w:sz w:val="20"/>
                <w:szCs w:val="20"/>
              </w:rPr>
              <w:t>－三甲基苯纯度及烃类杂质的测定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1774-2012</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塑料</w:t>
            </w:r>
            <w:r>
              <w:rPr>
                <w:rFonts w:ascii="宋体" w:hAnsi="宋体" w:cs="宋体"/>
                <w:kern w:val="0"/>
                <w:sz w:val="20"/>
                <w:szCs w:val="20"/>
              </w:rPr>
              <w:t xml:space="preserve"> </w:t>
            </w:r>
            <w:r>
              <w:rPr>
                <w:rFonts w:ascii="宋体" w:hAnsi="宋体" w:cs="宋体"/>
                <w:kern w:val="0"/>
                <w:sz w:val="20"/>
                <w:szCs w:val="20"/>
              </w:rPr>
              <w:t>聚丙烯等规指数测定</w:t>
            </w:r>
            <w:r>
              <w:rPr>
                <w:rFonts w:ascii="宋体" w:hAnsi="宋体" w:cs="宋体"/>
                <w:kern w:val="0"/>
                <w:sz w:val="20"/>
                <w:szCs w:val="20"/>
              </w:rPr>
              <w:t xml:space="preserve"> </w:t>
            </w:r>
            <w:r>
              <w:rPr>
                <w:rFonts w:ascii="宋体" w:hAnsi="宋体" w:cs="宋体"/>
                <w:kern w:val="0"/>
                <w:sz w:val="20"/>
                <w:szCs w:val="20"/>
              </w:rPr>
              <w:t>低分辨率脉冲核磁共振法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全国塑料标准化技术委员会石化塑料树脂产品分技术委员会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1775-2012</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塑料</w:t>
            </w:r>
            <w:r>
              <w:rPr>
                <w:rFonts w:ascii="宋体" w:hAnsi="宋体" w:cs="宋体"/>
                <w:kern w:val="0"/>
                <w:sz w:val="20"/>
                <w:szCs w:val="20"/>
              </w:rPr>
              <w:t xml:space="preserve"> </w:t>
            </w:r>
            <w:r>
              <w:rPr>
                <w:rFonts w:ascii="宋体" w:hAnsi="宋体" w:cs="宋体"/>
                <w:kern w:val="0"/>
                <w:sz w:val="20"/>
                <w:szCs w:val="20"/>
              </w:rPr>
              <w:t>线型低密度聚乙烯（</w:t>
            </w:r>
            <w:r>
              <w:rPr>
                <w:rFonts w:ascii="宋体" w:hAnsi="宋体" w:cs="宋体"/>
                <w:kern w:val="0"/>
                <w:sz w:val="20"/>
                <w:szCs w:val="20"/>
              </w:rPr>
              <w:t>LLD</w:t>
            </w:r>
            <w:r>
              <w:rPr>
                <w:rFonts w:ascii="宋体" w:hAnsi="宋体" w:cs="宋体"/>
                <w:kern w:val="0"/>
                <w:sz w:val="20"/>
                <w:szCs w:val="20"/>
              </w:rPr>
              <w:t>）组成的定量分析</w:t>
            </w:r>
            <w:r>
              <w:rPr>
                <w:rFonts w:ascii="宋体" w:hAnsi="宋体" w:cs="宋体"/>
                <w:kern w:val="0"/>
                <w:sz w:val="20"/>
                <w:szCs w:val="20"/>
              </w:rPr>
              <w:t xml:space="preserve"> </w:t>
            </w:r>
            <w:r>
              <w:rPr>
                <w:rFonts w:ascii="宋体" w:hAnsi="宋体" w:cs="宋体"/>
                <w:kern w:val="0"/>
                <w:sz w:val="20"/>
                <w:szCs w:val="20"/>
              </w:rPr>
              <w:t>碳</w:t>
            </w:r>
            <w:r>
              <w:rPr>
                <w:rFonts w:ascii="宋体" w:hAnsi="宋体" w:cs="宋体"/>
                <w:kern w:val="0"/>
                <w:sz w:val="20"/>
                <w:szCs w:val="20"/>
              </w:rPr>
              <w:t>-13</w:t>
            </w:r>
            <w:r>
              <w:rPr>
                <w:rFonts w:ascii="宋体" w:hAnsi="宋体" w:cs="宋体"/>
                <w:kern w:val="0"/>
                <w:sz w:val="20"/>
                <w:szCs w:val="20"/>
              </w:rPr>
              <w:t>核磁共振波谱法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全国塑料标准化技术委员会石化塑料树脂产品分技术委员会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1776-2014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工业用乙烯、丙烯中微量氯的测定</w:t>
            </w:r>
            <w:r>
              <w:rPr>
                <w:rFonts w:ascii="宋体" w:hAnsi="宋体" w:cs="宋体"/>
                <w:kern w:val="0"/>
                <w:sz w:val="20"/>
                <w:szCs w:val="20"/>
              </w:rPr>
              <w:t xml:space="preserve"> </w:t>
            </w:r>
            <w:r>
              <w:rPr>
                <w:rFonts w:ascii="宋体" w:hAnsi="宋体" w:cs="宋体"/>
                <w:kern w:val="0"/>
                <w:sz w:val="20"/>
                <w:szCs w:val="20"/>
              </w:rPr>
              <w:t>微库仑法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1777-2014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化学级丙烯</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SH/T </w:t>
            </w:r>
            <w:r>
              <w:rPr>
                <w:rFonts w:ascii="宋体" w:hAnsi="宋体" w:cs="宋体"/>
                <w:kern w:val="0"/>
                <w:sz w:val="20"/>
                <w:szCs w:val="20"/>
              </w:rPr>
              <w:t>1778-2014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化学级丙烯纯度与烃类杂质的测定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1779-2014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1,2,4-</w:t>
            </w:r>
            <w:r>
              <w:rPr>
                <w:rFonts w:ascii="宋体" w:hAnsi="宋体" w:cs="宋体"/>
                <w:kern w:val="0"/>
                <w:sz w:val="20"/>
                <w:szCs w:val="20"/>
              </w:rPr>
              <w:t>三甲基苯</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1780-2015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异戊二烯橡胶（</w:t>
            </w:r>
            <w:r>
              <w:rPr>
                <w:rFonts w:ascii="宋体" w:hAnsi="宋体" w:cs="宋体"/>
                <w:kern w:val="0"/>
                <w:sz w:val="20"/>
                <w:szCs w:val="20"/>
              </w:rPr>
              <w:t>IR</w:t>
            </w:r>
            <w:r>
              <w:rPr>
                <w:rFonts w:ascii="宋体" w:hAnsi="宋体" w:cs="宋体"/>
                <w:kern w:val="0"/>
                <w:sz w:val="20"/>
                <w:szCs w:val="20"/>
              </w:rPr>
              <w:t>）</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1782-2015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工业用异戊二烯纯度和烃类杂质含量的测定</w:t>
            </w:r>
            <w:r>
              <w:rPr>
                <w:rFonts w:ascii="宋体" w:hAnsi="宋体" w:cs="宋体"/>
                <w:kern w:val="0"/>
                <w:sz w:val="20"/>
                <w:szCs w:val="20"/>
              </w:rPr>
              <w:t xml:space="preserve"> </w:t>
            </w:r>
            <w:r>
              <w:rPr>
                <w:rFonts w:ascii="宋体" w:hAnsi="宋体" w:cs="宋体"/>
                <w:kern w:val="0"/>
                <w:sz w:val="20"/>
                <w:szCs w:val="20"/>
              </w:rPr>
              <w:t>气相色谱</w:t>
            </w:r>
            <w:r>
              <w:rPr>
                <w:rFonts w:ascii="宋体" w:hAnsi="宋体" w:cs="宋体"/>
                <w:kern w:val="0"/>
                <w:sz w:val="20"/>
                <w:szCs w:val="20"/>
              </w:rPr>
              <w:lastRenderedPageBreak/>
              <w:t>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lastRenderedPageBreak/>
              <w:t>全国化学标准化技术委员会石油化学分技术委</w:t>
            </w:r>
            <w:r>
              <w:rPr>
                <w:rFonts w:ascii="宋体" w:hAnsi="宋体" w:cs="宋体" w:hint="eastAsia"/>
                <w:kern w:val="0"/>
                <w:sz w:val="20"/>
                <w:szCs w:val="20"/>
              </w:rPr>
              <w:lastRenderedPageBreak/>
              <w:t>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lastRenderedPageBreak/>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1784-2015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工业用异戊二烯中微量抽提剂含量的测定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1785-2015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工业用异戊烯</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1786-2015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工业用异戊烯纯度和烃类杂质含量的测定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1787-2015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工业用异戊烯中含氧化合物的测定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1788-2015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工业用碳五烯烃中羰基化合物含量的测定</w:t>
            </w:r>
            <w:r>
              <w:rPr>
                <w:rFonts w:ascii="宋体" w:hAnsi="宋体" w:cs="宋体"/>
                <w:kern w:val="0"/>
                <w:sz w:val="20"/>
                <w:szCs w:val="20"/>
              </w:rPr>
              <w:t xml:space="preserve"> </w:t>
            </w:r>
            <w:r>
              <w:rPr>
                <w:rFonts w:ascii="宋体" w:hAnsi="宋体" w:cs="宋体"/>
                <w:kern w:val="0"/>
                <w:sz w:val="20"/>
                <w:szCs w:val="20"/>
              </w:rPr>
              <w:t>容量法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1789-2015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工业用裂解碳五</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1790-2015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工业用裂解碳五中烃类组分的测定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1791-2015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工业用间戊二烯</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1792-2015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工业用裂解碳九</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1793-2015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工业用裂解碳九组成的测定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1794-2015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裂解萘馏分</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1795-2015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工业用三乙二醇</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1796-2015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工业用三乙二醇纯度与杂质的测定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1797-2015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w:t>
            </w:r>
            <w:r>
              <w:rPr>
                <w:rFonts w:ascii="宋体" w:hAnsi="宋体" w:cs="宋体"/>
                <w:kern w:val="0"/>
                <w:sz w:val="20"/>
                <w:szCs w:val="20"/>
              </w:rPr>
              <w:t>1-</w:t>
            </w:r>
            <w:r>
              <w:rPr>
                <w:rFonts w:ascii="宋体" w:hAnsi="宋体" w:cs="宋体"/>
                <w:kern w:val="0"/>
                <w:sz w:val="20"/>
                <w:szCs w:val="20"/>
              </w:rPr>
              <w:t>己烯</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1798-2015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w:t>
            </w:r>
            <w:r>
              <w:rPr>
                <w:rFonts w:ascii="宋体" w:hAnsi="宋体" w:cs="宋体"/>
                <w:kern w:val="0"/>
                <w:sz w:val="20"/>
                <w:szCs w:val="20"/>
              </w:rPr>
              <w:t>1-</w:t>
            </w:r>
            <w:r>
              <w:rPr>
                <w:rFonts w:ascii="宋体" w:hAnsi="宋体" w:cs="宋体"/>
                <w:kern w:val="0"/>
                <w:sz w:val="20"/>
                <w:szCs w:val="20"/>
              </w:rPr>
              <w:t>己烯纯度及烃类杂质的测定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1759-2007</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用凝胶渗透色谱法测定溶液聚合物分子量分布</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该标准系合成橡胶基础通用方法，适用范围为所有溶液聚合物分子量。等同采用</w:t>
            </w:r>
            <w:r>
              <w:rPr>
                <w:rFonts w:ascii="宋体" w:hAnsi="宋体" w:cs="宋体"/>
                <w:kern w:val="0"/>
                <w:sz w:val="20"/>
                <w:szCs w:val="20"/>
              </w:rPr>
              <w:t>ISO 11344</w:t>
            </w:r>
            <w:r>
              <w:rPr>
                <w:rFonts w:ascii="宋体" w:hAnsi="宋体" w:cs="宋体"/>
                <w:kern w:val="0"/>
                <w:sz w:val="20"/>
                <w:szCs w:val="20"/>
              </w:rPr>
              <w:t>：</w:t>
            </w:r>
            <w:r>
              <w:rPr>
                <w:rFonts w:ascii="宋体" w:hAnsi="宋体" w:cs="宋体"/>
                <w:kern w:val="0"/>
                <w:sz w:val="20"/>
                <w:szCs w:val="20"/>
              </w:rPr>
              <w:t>2004</w:t>
            </w:r>
            <w:r>
              <w:rPr>
                <w:rFonts w:ascii="宋体" w:hAnsi="宋体" w:cs="宋体"/>
                <w:kern w:val="0"/>
                <w:sz w:val="20"/>
                <w:szCs w:val="20"/>
              </w:rPr>
              <w:t>。鉴于标准广泛的适用性，建议转化为国家标准。</w:t>
            </w: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1148-2001</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工业用乙苯纯度及烃类杂质的测定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2015</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已有行标修订计划</w:t>
            </w:r>
            <w:r>
              <w:rPr>
                <w:rFonts w:ascii="宋体" w:hAnsi="宋体" w:cs="宋体"/>
                <w:kern w:val="0"/>
                <w:sz w:val="20"/>
                <w:szCs w:val="20"/>
              </w:rPr>
              <w:t>2015-0276T-SH</w:t>
            </w: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1142-2009</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工业用裂解碳四液态采样法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1150-2011</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合成橡胶胶乳</w:t>
            </w:r>
            <w:r>
              <w:rPr>
                <w:rFonts w:ascii="宋体" w:hAnsi="宋体" w:cs="宋体"/>
                <w:kern w:val="0"/>
                <w:sz w:val="20"/>
                <w:szCs w:val="20"/>
              </w:rPr>
              <w:t>pH</w:t>
            </w:r>
            <w:r>
              <w:rPr>
                <w:rFonts w:ascii="宋体" w:hAnsi="宋体" w:cs="宋体"/>
                <w:kern w:val="0"/>
                <w:sz w:val="20"/>
                <w:szCs w:val="20"/>
              </w:rPr>
              <w:t>值的测定</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1155-1999</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合成橡胶胶乳密度的测定</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w:t>
            </w:r>
            <w:r>
              <w:rPr>
                <w:rFonts w:ascii="宋体" w:hAnsi="宋体" w:cs="宋体" w:hint="eastAsia"/>
                <w:kern w:val="0"/>
                <w:sz w:val="20"/>
                <w:szCs w:val="20"/>
              </w:rPr>
              <w:lastRenderedPageBreak/>
              <w:t>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1482-2004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工业用异丁烯纯度及其烃类杂质的测定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1492-2004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w:t>
            </w:r>
            <w:r>
              <w:rPr>
                <w:rFonts w:ascii="宋体" w:hAnsi="宋体" w:cs="宋体"/>
                <w:kern w:val="0"/>
                <w:sz w:val="20"/>
                <w:szCs w:val="20"/>
              </w:rPr>
              <w:t>1-</w:t>
            </w:r>
            <w:r>
              <w:rPr>
                <w:rFonts w:ascii="宋体" w:hAnsi="宋体" w:cs="宋体"/>
                <w:kern w:val="0"/>
                <w:sz w:val="20"/>
                <w:szCs w:val="20"/>
              </w:rPr>
              <w:t>丁烯纯度及烃类杂质测定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1542-1993</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聚丙烯和丙烯共聚物在空气中热氧化稳定性的测定</w:t>
            </w:r>
            <w:r>
              <w:rPr>
                <w:rFonts w:ascii="宋体" w:hAnsi="宋体" w:cs="宋体"/>
                <w:kern w:val="0"/>
                <w:sz w:val="20"/>
                <w:szCs w:val="20"/>
              </w:rPr>
              <w:t xml:space="preserve"> </w:t>
            </w:r>
            <w:r>
              <w:rPr>
                <w:rFonts w:ascii="宋体" w:hAnsi="宋体" w:cs="宋体"/>
                <w:kern w:val="0"/>
                <w:sz w:val="20"/>
                <w:szCs w:val="20"/>
              </w:rPr>
              <w:t>烘箱法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全国塑料标准化技术委员会石化塑料树脂产品分技术委员会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1547-2004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w:t>
            </w:r>
            <w:r>
              <w:rPr>
                <w:rFonts w:ascii="宋体" w:hAnsi="宋体" w:cs="宋体"/>
                <w:kern w:val="0"/>
                <w:sz w:val="20"/>
                <w:szCs w:val="20"/>
              </w:rPr>
              <w:t>1-</w:t>
            </w:r>
            <w:r>
              <w:rPr>
                <w:rFonts w:ascii="宋体" w:hAnsi="宋体" w:cs="宋体"/>
                <w:kern w:val="0"/>
                <w:sz w:val="20"/>
                <w:szCs w:val="20"/>
              </w:rPr>
              <w:t>丁烯中微量甲醇和甲基叔丁基醚的测定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1548-2004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w:t>
            </w:r>
            <w:r>
              <w:rPr>
                <w:rFonts w:ascii="宋体" w:hAnsi="宋体" w:cs="宋体"/>
                <w:kern w:val="0"/>
                <w:sz w:val="20"/>
                <w:szCs w:val="20"/>
              </w:rPr>
              <w:t>1-</w:t>
            </w:r>
            <w:r>
              <w:rPr>
                <w:rFonts w:ascii="宋体" w:hAnsi="宋体" w:cs="宋体"/>
                <w:kern w:val="0"/>
                <w:sz w:val="20"/>
                <w:szCs w:val="20"/>
              </w:rPr>
              <w:t>丁烯中微量丙二烯和甲基乙炔的测定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1549-1993</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工业用轻质烯烃中水分的测定在线分析仪使用导则</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1763-2008</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腈类橡胶</w:t>
            </w:r>
            <w:r>
              <w:rPr>
                <w:rFonts w:ascii="宋体" w:hAnsi="宋体" w:cs="宋体"/>
                <w:kern w:val="0"/>
                <w:sz w:val="20"/>
                <w:szCs w:val="20"/>
              </w:rPr>
              <w:t xml:space="preserve"> </w:t>
            </w:r>
            <w:r>
              <w:rPr>
                <w:rFonts w:ascii="宋体" w:hAnsi="宋体" w:cs="宋体"/>
                <w:kern w:val="0"/>
                <w:sz w:val="20"/>
                <w:szCs w:val="20"/>
              </w:rPr>
              <w:t>氢化丁腈橡胶（</w:t>
            </w:r>
            <w:r>
              <w:rPr>
                <w:rFonts w:ascii="宋体" w:hAnsi="宋体" w:cs="宋体"/>
                <w:kern w:val="0"/>
                <w:sz w:val="20"/>
                <w:szCs w:val="20"/>
              </w:rPr>
              <w:t>HNBR</w:t>
            </w:r>
            <w:r>
              <w:rPr>
                <w:rFonts w:ascii="宋体" w:hAnsi="宋体" w:cs="宋体"/>
                <w:kern w:val="0"/>
                <w:sz w:val="20"/>
                <w:szCs w:val="20"/>
              </w:rPr>
              <w:t>）残留不饱和度的测定</w:t>
            </w:r>
            <w:r>
              <w:rPr>
                <w:rFonts w:ascii="宋体" w:hAnsi="宋体" w:cs="宋体"/>
                <w:kern w:val="0"/>
                <w:sz w:val="20"/>
                <w:szCs w:val="20"/>
              </w:rPr>
              <w:t xml:space="preserve"> </w:t>
            </w:r>
            <w:r>
              <w:rPr>
                <w:rFonts w:ascii="宋体" w:hAnsi="宋体" w:cs="宋体"/>
                <w:kern w:val="0"/>
                <w:sz w:val="20"/>
                <w:szCs w:val="20"/>
              </w:rPr>
              <w:t>碘值法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1054-1991</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工业用二乙二醇中乙二醇和三乙二醇的测定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1056-1991</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工业用二乙二醇</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1149-2006</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合成橡胶胶乳</w:t>
            </w:r>
            <w:r>
              <w:rPr>
                <w:rFonts w:ascii="宋体" w:hAnsi="宋体" w:cs="宋体"/>
                <w:kern w:val="0"/>
                <w:sz w:val="20"/>
                <w:szCs w:val="20"/>
              </w:rPr>
              <w:t xml:space="preserve"> </w:t>
            </w:r>
            <w:r>
              <w:rPr>
                <w:rFonts w:ascii="宋体" w:hAnsi="宋体" w:cs="宋体"/>
                <w:kern w:val="0"/>
                <w:sz w:val="20"/>
                <w:szCs w:val="20"/>
              </w:rPr>
              <w:t>取样</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w:t>
            </w:r>
            <w:r>
              <w:rPr>
                <w:rFonts w:ascii="宋体" w:hAnsi="宋体" w:cs="宋体" w:hint="eastAsia"/>
                <w:kern w:val="0"/>
                <w:sz w:val="20"/>
                <w:szCs w:val="20"/>
              </w:rPr>
              <w:lastRenderedPageBreak/>
              <w:t>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1153-2011</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合成橡胶胶乳凝固物含量（筛余物）的测定</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1495-2002</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工业用叔丁醇</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1496-1992</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工业用叔丁醇酸度的测定</w:t>
            </w:r>
            <w:r>
              <w:rPr>
                <w:rFonts w:ascii="宋体" w:hAnsi="宋体" w:cs="宋体"/>
                <w:kern w:val="0"/>
                <w:sz w:val="20"/>
                <w:szCs w:val="20"/>
              </w:rPr>
              <w:t xml:space="preserve"> </w:t>
            </w:r>
            <w:r>
              <w:rPr>
                <w:rFonts w:ascii="宋体" w:hAnsi="宋体" w:cs="宋体"/>
                <w:kern w:val="0"/>
                <w:sz w:val="20"/>
                <w:szCs w:val="20"/>
              </w:rPr>
              <w:t>滴定法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1497-2002</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工业用叔丁醇含量及其杂质的测定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1500-1992</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合成胶乳</w:t>
            </w:r>
            <w:r>
              <w:rPr>
                <w:rFonts w:ascii="宋体" w:hAnsi="宋体" w:cs="宋体"/>
                <w:kern w:val="0"/>
                <w:sz w:val="20"/>
                <w:szCs w:val="20"/>
              </w:rPr>
              <w:t xml:space="preserve"> </w:t>
            </w:r>
            <w:r>
              <w:rPr>
                <w:rFonts w:ascii="宋体" w:hAnsi="宋体" w:cs="宋体"/>
                <w:kern w:val="0"/>
                <w:sz w:val="20"/>
                <w:szCs w:val="20"/>
              </w:rPr>
              <w:t>命名及牌号规定</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w:t>
            </w:r>
            <w:r>
              <w:rPr>
                <w:rFonts w:ascii="宋体" w:hAnsi="宋体" w:cs="宋体"/>
                <w:kern w:val="0"/>
                <w:sz w:val="20"/>
                <w:szCs w:val="20"/>
              </w:rPr>
              <w:t xml:space="preserve"> 1743-2011</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乙烯</w:t>
            </w:r>
            <w:r>
              <w:rPr>
                <w:rFonts w:ascii="宋体" w:hAnsi="宋体" w:cs="宋体"/>
                <w:kern w:val="0"/>
                <w:sz w:val="20"/>
                <w:szCs w:val="20"/>
              </w:rPr>
              <w:t>-</w:t>
            </w:r>
            <w:r>
              <w:rPr>
                <w:rFonts w:ascii="宋体" w:hAnsi="宋体" w:cs="宋体"/>
                <w:kern w:val="0"/>
                <w:sz w:val="20"/>
                <w:szCs w:val="20"/>
              </w:rPr>
              <w:t>丙烯</w:t>
            </w:r>
            <w:r>
              <w:rPr>
                <w:rFonts w:ascii="宋体" w:hAnsi="宋体" w:cs="宋体"/>
                <w:kern w:val="0"/>
                <w:sz w:val="20"/>
                <w:szCs w:val="20"/>
              </w:rPr>
              <w:t>-</w:t>
            </w:r>
            <w:r>
              <w:rPr>
                <w:rFonts w:ascii="宋体" w:hAnsi="宋体" w:cs="宋体"/>
                <w:kern w:val="0"/>
                <w:sz w:val="20"/>
                <w:szCs w:val="20"/>
              </w:rPr>
              <w:t>二烯烃橡胶（</w:t>
            </w:r>
            <w:r>
              <w:rPr>
                <w:rFonts w:ascii="宋体" w:hAnsi="宋体" w:cs="宋体"/>
                <w:kern w:val="0"/>
                <w:sz w:val="20"/>
                <w:szCs w:val="20"/>
              </w:rPr>
              <w:t>EPDM</w:t>
            </w:r>
            <w:r>
              <w:rPr>
                <w:rFonts w:ascii="宋体" w:hAnsi="宋体" w:cs="宋体"/>
                <w:kern w:val="0"/>
                <w:sz w:val="20"/>
                <w:szCs w:val="20"/>
              </w:rPr>
              <w:t>）</w:t>
            </w:r>
            <w:r>
              <w:rPr>
                <w:rFonts w:ascii="宋体" w:hAnsi="宋体" w:cs="宋体"/>
                <w:kern w:val="0"/>
                <w:sz w:val="20"/>
                <w:szCs w:val="20"/>
              </w:rPr>
              <w:t xml:space="preserve"> </w:t>
            </w:r>
            <w:r>
              <w:rPr>
                <w:rFonts w:ascii="宋体" w:hAnsi="宋体" w:cs="宋体"/>
                <w:kern w:val="0"/>
                <w:sz w:val="20"/>
                <w:szCs w:val="20"/>
              </w:rPr>
              <w:t>评价方法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1752-2006</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合成生胶中防老剂含量的测定</w:t>
            </w:r>
            <w:r>
              <w:rPr>
                <w:rFonts w:ascii="宋体" w:hAnsi="宋体" w:cs="宋体"/>
                <w:kern w:val="0"/>
                <w:sz w:val="20"/>
                <w:szCs w:val="20"/>
              </w:rPr>
              <w:t xml:space="preserve"> </w:t>
            </w:r>
            <w:r>
              <w:rPr>
                <w:rFonts w:ascii="宋体" w:hAnsi="宋体" w:cs="宋体"/>
                <w:kern w:val="0"/>
                <w:sz w:val="20"/>
                <w:szCs w:val="20"/>
              </w:rPr>
              <w:t>高效液相色谱法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1152-2014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合成橡胶胶乳表观黏度的测定</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1154-2011</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合成橡胶胶乳总固物含量的测定</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与</w:t>
            </w:r>
            <w:r>
              <w:rPr>
                <w:rFonts w:ascii="宋体" w:hAnsi="宋体" w:cs="宋体"/>
                <w:kern w:val="0"/>
                <w:sz w:val="20"/>
                <w:szCs w:val="20"/>
              </w:rPr>
              <w:t>GB/T 8298-2008</w:t>
            </w:r>
            <w:r>
              <w:rPr>
                <w:rFonts w:ascii="宋体" w:hAnsi="宋体" w:cs="宋体"/>
                <w:kern w:val="0"/>
                <w:sz w:val="20"/>
                <w:szCs w:val="20"/>
              </w:rPr>
              <w:t>《天然胶乳</w:t>
            </w:r>
            <w:r>
              <w:rPr>
                <w:rFonts w:ascii="宋体" w:hAnsi="宋体" w:cs="宋体"/>
                <w:kern w:val="0"/>
                <w:sz w:val="20"/>
                <w:szCs w:val="20"/>
              </w:rPr>
              <w:t xml:space="preserve"> </w:t>
            </w:r>
            <w:r>
              <w:rPr>
                <w:rFonts w:ascii="宋体" w:hAnsi="宋体" w:cs="宋体"/>
                <w:kern w:val="0"/>
                <w:sz w:val="20"/>
                <w:szCs w:val="20"/>
              </w:rPr>
              <w:t>总固体含量的测定》整合修订，已列国标修订计划</w:t>
            </w:r>
            <w:r>
              <w:rPr>
                <w:rFonts w:ascii="宋体" w:hAnsi="宋体" w:cs="宋体"/>
                <w:kern w:val="0"/>
                <w:sz w:val="20"/>
                <w:szCs w:val="20"/>
              </w:rPr>
              <w:lastRenderedPageBreak/>
              <w:t>20142665-T-606</w:t>
            </w: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1156-2014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合成橡胶胶乳表面张力的测定</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1628.2-1996</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工业用乙酸乙烯酯纯度及有机杂质的测定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SH/T </w:t>
            </w:r>
            <w:r>
              <w:rPr>
                <w:rFonts w:ascii="宋体" w:hAnsi="宋体" w:cs="宋体"/>
                <w:kern w:val="0"/>
                <w:sz w:val="20"/>
                <w:szCs w:val="20"/>
              </w:rPr>
              <w:t>1673-1999</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工业用环己烷</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1674-1999</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工业用环己烷纯度及烃类杂质的测定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1717-2008</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异丁烯－异戊二烯橡胶（</w:t>
            </w:r>
            <w:r>
              <w:rPr>
                <w:rFonts w:ascii="宋体" w:hAnsi="宋体" w:cs="宋体"/>
                <w:kern w:val="0"/>
                <w:sz w:val="20"/>
                <w:szCs w:val="20"/>
              </w:rPr>
              <w:t>IIR</w:t>
            </w:r>
            <w:r>
              <w:rPr>
                <w:rFonts w:ascii="宋体" w:hAnsi="宋体" w:cs="宋体"/>
                <w:kern w:val="0"/>
                <w:sz w:val="20"/>
                <w:szCs w:val="20"/>
              </w:rPr>
              <w:t>）评价方法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1769-2009</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工业用丙烯中微量羰基硫的测定</w:t>
            </w:r>
            <w:r>
              <w:rPr>
                <w:rFonts w:ascii="宋体" w:hAnsi="宋体" w:cs="宋体"/>
                <w:kern w:val="0"/>
                <w:sz w:val="20"/>
                <w:szCs w:val="20"/>
              </w:rPr>
              <w:t xml:space="preserve"> </w:t>
            </w:r>
            <w:r>
              <w:rPr>
                <w:rFonts w:ascii="宋体" w:hAnsi="宋体" w:cs="宋体"/>
                <w:kern w:val="0"/>
                <w:sz w:val="20"/>
                <w:szCs w:val="20"/>
              </w:rPr>
              <w:t>气相色谱法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08"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1591-1994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乙烯</w:t>
            </w:r>
            <w:r>
              <w:rPr>
                <w:rFonts w:ascii="宋体" w:hAnsi="宋体" w:cs="宋体"/>
                <w:kern w:val="0"/>
                <w:sz w:val="20"/>
                <w:szCs w:val="20"/>
              </w:rPr>
              <w:t>-</w:t>
            </w:r>
            <w:r>
              <w:rPr>
                <w:rFonts w:ascii="宋体" w:hAnsi="宋体" w:cs="宋体"/>
                <w:kern w:val="0"/>
                <w:sz w:val="20"/>
                <w:szCs w:val="20"/>
              </w:rPr>
              <w:t>乙酸乙烯酯共聚物（</w:t>
            </w:r>
            <w:r>
              <w:rPr>
                <w:rFonts w:ascii="宋体" w:hAnsi="宋体" w:cs="宋体"/>
                <w:kern w:val="0"/>
                <w:sz w:val="20"/>
                <w:szCs w:val="20"/>
              </w:rPr>
              <w:t>E/VAC</w:t>
            </w:r>
            <w:r>
              <w:rPr>
                <w:rFonts w:ascii="宋体" w:hAnsi="宋体" w:cs="宋体"/>
                <w:kern w:val="0"/>
                <w:sz w:val="20"/>
                <w:szCs w:val="20"/>
              </w:rPr>
              <w:t>）中乙酸乙烯酯含量测定方法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全国塑料标准化技术委员会石化塑料树脂产品分技术委员会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该行业标准已不适应当前产品的要求。</w:t>
            </w:r>
            <w:r>
              <w:rPr>
                <w:rFonts w:ascii="宋体" w:hAnsi="宋体" w:cs="宋体"/>
                <w:kern w:val="0"/>
                <w:sz w:val="20"/>
                <w:szCs w:val="20"/>
              </w:rPr>
              <w:t>GB/T 30925-2014</w:t>
            </w:r>
            <w:r>
              <w:rPr>
                <w:rFonts w:ascii="宋体" w:hAnsi="宋体" w:cs="宋体"/>
                <w:kern w:val="0"/>
                <w:sz w:val="20"/>
                <w:szCs w:val="20"/>
              </w:rPr>
              <w:t>《塑料</w:t>
            </w:r>
            <w:r>
              <w:rPr>
                <w:rFonts w:ascii="宋体" w:hAnsi="宋体" w:cs="宋体"/>
                <w:kern w:val="0"/>
                <w:sz w:val="20"/>
                <w:szCs w:val="20"/>
              </w:rPr>
              <w:t xml:space="preserve"> </w:t>
            </w:r>
            <w:r>
              <w:rPr>
                <w:rFonts w:ascii="宋体" w:hAnsi="宋体" w:cs="宋体"/>
                <w:kern w:val="0"/>
                <w:sz w:val="20"/>
                <w:szCs w:val="20"/>
              </w:rPr>
              <w:t>乙烯</w:t>
            </w:r>
            <w:r>
              <w:rPr>
                <w:rFonts w:ascii="宋体" w:hAnsi="宋体" w:cs="宋体"/>
                <w:kern w:val="0"/>
                <w:sz w:val="20"/>
                <w:szCs w:val="20"/>
              </w:rPr>
              <w:t>-</w:t>
            </w:r>
            <w:r>
              <w:rPr>
                <w:rFonts w:ascii="宋体" w:hAnsi="宋体" w:cs="宋体"/>
                <w:kern w:val="0"/>
                <w:sz w:val="20"/>
                <w:szCs w:val="20"/>
              </w:rPr>
              <w:t>乙酸乙烯酯共聚物（</w:t>
            </w:r>
            <w:r>
              <w:rPr>
                <w:rFonts w:ascii="宋体" w:hAnsi="宋体" w:cs="宋体"/>
                <w:kern w:val="0"/>
                <w:sz w:val="20"/>
                <w:szCs w:val="20"/>
              </w:rPr>
              <w:t>EVAC</w:t>
            </w:r>
            <w:r>
              <w:rPr>
                <w:rFonts w:ascii="宋体" w:hAnsi="宋体" w:cs="宋体"/>
                <w:kern w:val="0"/>
                <w:sz w:val="20"/>
                <w:szCs w:val="20"/>
              </w:rPr>
              <w:t>）热塑性塑料</w:t>
            </w:r>
            <w:r>
              <w:rPr>
                <w:rFonts w:ascii="宋体" w:hAnsi="宋体" w:cs="宋体"/>
                <w:kern w:val="0"/>
                <w:sz w:val="20"/>
                <w:szCs w:val="20"/>
              </w:rPr>
              <w:t xml:space="preserve"> </w:t>
            </w:r>
            <w:r>
              <w:rPr>
                <w:rFonts w:ascii="宋体" w:hAnsi="宋体" w:cs="宋体"/>
                <w:kern w:val="0"/>
                <w:sz w:val="20"/>
                <w:szCs w:val="20"/>
              </w:rPr>
              <w:t>乙酸乙烯酯含量的测定》已代替此标准。因此该标准直接废止。</w:t>
            </w: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1592-1994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丁苯生胶中结合苯乙烯含量的测定</w:t>
            </w:r>
            <w:r>
              <w:rPr>
                <w:rFonts w:ascii="宋体" w:hAnsi="宋体" w:cs="宋体"/>
                <w:kern w:val="0"/>
                <w:sz w:val="20"/>
                <w:szCs w:val="20"/>
              </w:rPr>
              <w:t xml:space="preserve"> </w:t>
            </w:r>
            <w:r>
              <w:rPr>
                <w:rFonts w:ascii="宋体" w:hAnsi="宋体" w:cs="宋体"/>
                <w:kern w:val="0"/>
                <w:sz w:val="20"/>
                <w:szCs w:val="20"/>
              </w:rPr>
              <w:t>硝化法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该标准参照采用的国际标准</w:t>
            </w:r>
            <w:r>
              <w:rPr>
                <w:rFonts w:ascii="宋体" w:hAnsi="宋体" w:cs="宋体"/>
                <w:kern w:val="0"/>
                <w:sz w:val="20"/>
                <w:szCs w:val="20"/>
              </w:rPr>
              <w:t>ISO 5478</w:t>
            </w:r>
            <w:r>
              <w:rPr>
                <w:rFonts w:ascii="宋体" w:hAnsi="宋体" w:cs="宋体"/>
                <w:kern w:val="0"/>
                <w:sz w:val="20"/>
                <w:szCs w:val="20"/>
              </w:rPr>
              <w:t>已经废止，其技术内容与《橡胶</w:t>
            </w:r>
            <w:r>
              <w:rPr>
                <w:rFonts w:ascii="宋体" w:hAnsi="宋体" w:cs="宋体"/>
                <w:kern w:val="0"/>
                <w:sz w:val="20"/>
                <w:szCs w:val="20"/>
              </w:rPr>
              <w:t xml:space="preserve"> </w:t>
            </w:r>
            <w:r>
              <w:rPr>
                <w:rFonts w:ascii="宋体" w:hAnsi="宋体" w:cs="宋体"/>
                <w:kern w:val="0"/>
                <w:sz w:val="20"/>
                <w:szCs w:val="20"/>
              </w:rPr>
              <w:t>结合苯乙烯含量的测定</w:t>
            </w:r>
            <w:r>
              <w:rPr>
                <w:rFonts w:ascii="宋体" w:hAnsi="宋体" w:cs="宋体"/>
                <w:kern w:val="0"/>
                <w:sz w:val="20"/>
                <w:szCs w:val="20"/>
              </w:rPr>
              <w:t xml:space="preserve"> </w:t>
            </w:r>
            <w:r>
              <w:rPr>
                <w:rFonts w:ascii="宋体" w:hAnsi="宋体" w:cs="宋体"/>
                <w:kern w:val="0"/>
                <w:sz w:val="20"/>
                <w:szCs w:val="20"/>
              </w:rPr>
              <w:t>分光光度法》</w:t>
            </w:r>
            <w:r>
              <w:rPr>
                <w:rFonts w:ascii="宋体" w:hAnsi="宋体" w:cs="宋体"/>
                <w:kern w:val="0"/>
                <w:sz w:val="20"/>
                <w:szCs w:val="20"/>
              </w:rPr>
              <w:t xml:space="preserve">GB/T </w:t>
            </w:r>
            <w:r>
              <w:rPr>
                <w:rFonts w:ascii="宋体" w:hAnsi="宋体" w:cs="宋体"/>
                <w:kern w:val="0"/>
                <w:sz w:val="20"/>
                <w:szCs w:val="20"/>
              </w:rPr>
              <w:lastRenderedPageBreak/>
              <w:t>13646—2013</w:t>
            </w:r>
            <w:r>
              <w:rPr>
                <w:rFonts w:ascii="宋体" w:hAnsi="宋体" w:cs="宋体"/>
                <w:kern w:val="0"/>
                <w:sz w:val="20"/>
                <w:szCs w:val="20"/>
              </w:rPr>
              <w:t>重复，因此废止该标准。</w:t>
            </w: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1593-1994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丁苯胶乳中结合苯乙烯含量的测定</w:t>
            </w:r>
            <w:r>
              <w:rPr>
                <w:rFonts w:ascii="宋体" w:hAnsi="宋体" w:cs="宋体"/>
                <w:kern w:val="0"/>
                <w:sz w:val="20"/>
                <w:szCs w:val="20"/>
              </w:rPr>
              <w:t xml:space="preserve"> </w:t>
            </w:r>
            <w:r>
              <w:rPr>
                <w:rFonts w:ascii="宋体" w:hAnsi="宋体" w:cs="宋体"/>
                <w:kern w:val="0"/>
                <w:sz w:val="20"/>
                <w:szCs w:val="20"/>
              </w:rPr>
              <w:t>硝化法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该标准主要适用于测定补强型丁苯胶乳中结合苯乙烯含量，技术落后，市场已无补强型丁苯胶乳。而且采用的</w:t>
            </w:r>
            <w:r>
              <w:rPr>
                <w:rFonts w:ascii="宋体" w:hAnsi="宋体" w:cs="宋体"/>
                <w:kern w:val="0"/>
                <w:sz w:val="20"/>
                <w:szCs w:val="20"/>
              </w:rPr>
              <w:t xml:space="preserve">ISO </w:t>
            </w:r>
            <w:r>
              <w:rPr>
                <w:rFonts w:ascii="宋体" w:hAnsi="宋体" w:cs="宋体"/>
                <w:kern w:val="0"/>
                <w:sz w:val="20"/>
                <w:szCs w:val="20"/>
              </w:rPr>
              <w:t>4655:1985</w:t>
            </w:r>
            <w:r>
              <w:rPr>
                <w:rFonts w:ascii="宋体" w:hAnsi="宋体" w:cs="宋体"/>
                <w:kern w:val="0"/>
                <w:sz w:val="20"/>
                <w:szCs w:val="20"/>
              </w:rPr>
              <w:t>已于</w:t>
            </w:r>
            <w:r>
              <w:rPr>
                <w:rFonts w:ascii="宋体" w:hAnsi="宋体" w:cs="宋体"/>
                <w:kern w:val="0"/>
                <w:sz w:val="20"/>
                <w:szCs w:val="20"/>
              </w:rPr>
              <w:t>2015</w:t>
            </w:r>
            <w:r>
              <w:rPr>
                <w:rFonts w:ascii="宋体" w:hAnsi="宋体" w:cs="宋体"/>
                <w:kern w:val="0"/>
                <w:sz w:val="20"/>
                <w:szCs w:val="20"/>
              </w:rPr>
              <w:t>年</w:t>
            </w:r>
            <w:r>
              <w:rPr>
                <w:rFonts w:ascii="宋体" w:hAnsi="宋体" w:cs="宋体"/>
                <w:kern w:val="0"/>
                <w:sz w:val="20"/>
                <w:szCs w:val="20"/>
              </w:rPr>
              <w:t>4</w:t>
            </w:r>
            <w:r>
              <w:rPr>
                <w:rFonts w:ascii="宋体" w:hAnsi="宋体" w:cs="宋体"/>
                <w:kern w:val="0"/>
                <w:sz w:val="20"/>
                <w:szCs w:val="20"/>
              </w:rPr>
              <w:t>月废止，因此废止该标准。</w:t>
            </w: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1594-1994</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丁苯胶乳中挥发性不饱和物的测定</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同类标准《合成橡胶胶乳中残留单体和其他有机成分的测定</w:t>
            </w:r>
            <w:r>
              <w:rPr>
                <w:rFonts w:ascii="宋体" w:hAnsi="宋体" w:cs="宋体"/>
                <w:kern w:val="0"/>
                <w:sz w:val="20"/>
                <w:szCs w:val="20"/>
              </w:rPr>
              <w:t xml:space="preserve"> </w:t>
            </w:r>
            <w:r>
              <w:rPr>
                <w:rFonts w:ascii="宋体" w:hAnsi="宋体" w:cs="宋体"/>
                <w:kern w:val="0"/>
                <w:sz w:val="20"/>
                <w:szCs w:val="20"/>
              </w:rPr>
              <w:t>毛细管柱气相色谱</w:t>
            </w:r>
            <w:r>
              <w:rPr>
                <w:rFonts w:ascii="宋体" w:hAnsi="宋体" w:cs="宋体"/>
                <w:kern w:val="0"/>
                <w:sz w:val="20"/>
                <w:szCs w:val="20"/>
              </w:rPr>
              <w:t xml:space="preserve"> </w:t>
            </w:r>
            <w:r>
              <w:rPr>
                <w:rFonts w:ascii="宋体" w:hAnsi="宋体" w:cs="宋体"/>
                <w:kern w:val="0"/>
                <w:sz w:val="20"/>
                <w:szCs w:val="20"/>
              </w:rPr>
              <w:t>直接液体进样法》</w:t>
            </w:r>
            <w:r>
              <w:rPr>
                <w:rFonts w:ascii="宋体" w:hAnsi="宋体" w:cs="宋体"/>
                <w:kern w:val="0"/>
                <w:sz w:val="20"/>
                <w:szCs w:val="20"/>
              </w:rPr>
              <w:t>SH/T 1760—2007</w:t>
            </w:r>
            <w:r>
              <w:rPr>
                <w:rFonts w:ascii="宋体" w:hAnsi="宋体" w:cs="宋体"/>
                <w:kern w:val="0"/>
                <w:sz w:val="20"/>
                <w:szCs w:val="20"/>
              </w:rPr>
              <w:t>测定范围广，方法准确可靠，可以替代该标准。且采用的</w:t>
            </w:r>
            <w:r>
              <w:rPr>
                <w:rFonts w:ascii="宋体" w:hAnsi="宋体" w:cs="宋体"/>
                <w:kern w:val="0"/>
                <w:sz w:val="20"/>
                <w:szCs w:val="20"/>
              </w:rPr>
              <w:t>ISO 2008</w:t>
            </w:r>
            <w:r>
              <w:rPr>
                <w:rFonts w:ascii="宋体" w:hAnsi="宋体" w:cs="宋体"/>
                <w:kern w:val="0"/>
                <w:sz w:val="20"/>
                <w:szCs w:val="20"/>
              </w:rPr>
              <w:t>：</w:t>
            </w:r>
            <w:r>
              <w:rPr>
                <w:rFonts w:ascii="宋体" w:hAnsi="宋体" w:cs="宋体"/>
                <w:kern w:val="0"/>
                <w:sz w:val="20"/>
                <w:szCs w:val="20"/>
              </w:rPr>
              <w:t>1987</w:t>
            </w:r>
            <w:r>
              <w:rPr>
                <w:rFonts w:ascii="宋体" w:hAnsi="宋体" w:cs="宋体"/>
                <w:kern w:val="0"/>
                <w:sz w:val="20"/>
                <w:szCs w:val="20"/>
              </w:rPr>
              <w:t>于</w:t>
            </w:r>
            <w:r>
              <w:rPr>
                <w:rFonts w:ascii="宋体" w:hAnsi="宋体" w:cs="宋体"/>
                <w:kern w:val="0"/>
                <w:sz w:val="20"/>
                <w:szCs w:val="20"/>
              </w:rPr>
              <w:t>1998</w:t>
            </w:r>
            <w:r>
              <w:rPr>
                <w:rFonts w:ascii="宋体" w:hAnsi="宋体" w:cs="宋体"/>
                <w:kern w:val="0"/>
                <w:sz w:val="20"/>
                <w:szCs w:val="20"/>
              </w:rPr>
              <w:t>年</w:t>
            </w:r>
            <w:r>
              <w:rPr>
                <w:rFonts w:ascii="宋体" w:hAnsi="宋体" w:cs="宋体"/>
                <w:kern w:val="0"/>
                <w:sz w:val="20"/>
                <w:szCs w:val="20"/>
              </w:rPr>
              <w:t>4</w:t>
            </w:r>
            <w:r>
              <w:rPr>
                <w:rFonts w:ascii="宋体" w:hAnsi="宋体" w:cs="宋体"/>
                <w:kern w:val="0"/>
                <w:sz w:val="20"/>
                <w:szCs w:val="20"/>
              </w:rPr>
              <w:t>月废止。因此废止该标准。</w:t>
            </w: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1612.10-2005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工业用精对苯二甲酸</w:t>
            </w:r>
            <w:r>
              <w:rPr>
                <w:rFonts w:ascii="宋体" w:hAnsi="宋体" w:cs="宋体"/>
                <w:kern w:val="0"/>
                <w:sz w:val="20"/>
                <w:szCs w:val="20"/>
              </w:rPr>
              <w:t>b*</w:t>
            </w:r>
            <w:r>
              <w:rPr>
                <w:rFonts w:ascii="宋体" w:hAnsi="宋体" w:cs="宋体"/>
                <w:kern w:val="0"/>
                <w:sz w:val="20"/>
                <w:szCs w:val="20"/>
              </w:rPr>
              <w:t>值的测定</w:t>
            </w:r>
            <w:r>
              <w:rPr>
                <w:rFonts w:ascii="宋体" w:hAnsi="宋体" w:cs="宋体"/>
                <w:kern w:val="0"/>
                <w:sz w:val="20"/>
                <w:szCs w:val="20"/>
              </w:rPr>
              <w:t xml:space="preserve"> </w:t>
            </w:r>
            <w:r>
              <w:rPr>
                <w:rFonts w:ascii="宋体" w:hAnsi="宋体" w:cs="宋体"/>
                <w:kern w:val="0"/>
                <w:sz w:val="20"/>
                <w:szCs w:val="20"/>
              </w:rPr>
              <w:t>色差计法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国家标准《工业用精对苯二甲酸（</w:t>
            </w:r>
            <w:r>
              <w:rPr>
                <w:rFonts w:ascii="宋体" w:hAnsi="宋体" w:cs="宋体"/>
                <w:kern w:val="0"/>
                <w:sz w:val="20"/>
                <w:szCs w:val="20"/>
              </w:rPr>
              <w:t>PTA</w:t>
            </w:r>
            <w:r>
              <w:rPr>
                <w:rFonts w:ascii="宋体" w:hAnsi="宋体" w:cs="宋体"/>
                <w:kern w:val="0"/>
                <w:sz w:val="20"/>
                <w:szCs w:val="20"/>
              </w:rPr>
              <w:t>）试验方法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7</w:t>
            </w:r>
            <w:r>
              <w:rPr>
                <w:rFonts w:ascii="宋体" w:hAnsi="宋体" w:cs="宋体"/>
                <w:kern w:val="0"/>
                <w:sz w:val="20"/>
                <w:szCs w:val="20"/>
              </w:rPr>
              <w:t>部分：</w:t>
            </w:r>
            <w:r>
              <w:rPr>
                <w:rFonts w:ascii="宋体" w:hAnsi="宋体" w:cs="宋体"/>
                <w:kern w:val="0"/>
                <w:sz w:val="20"/>
                <w:szCs w:val="20"/>
              </w:rPr>
              <w:t>b*</w:t>
            </w:r>
            <w:r>
              <w:rPr>
                <w:rFonts w:ascii="宋体" w:hAnsi="宋体" w:cs="宋体"/>
                <w:kern w:val="0"/>
                <w:sz w:val="20"/>
                <w:szCs w:val="20"/>
              </w:rPr>
              <w:t>值的测定</w:t>
            </w:r>
            <w:r>
              <w:rPr>
                <w:rFonts w:ascii="宋体" w:hAnsi="宋体" w:cs="宋体"/>
                <w:kern w:val="0"/>
                <w:sz w:val="20"/>
                <w:szCs w:val="20"/>
              </w:rPr>
              <w:t xml:space="preserve"> </w:t>
            </w:r>
            <w:r>
              <w:rPr>
                <w:rFonts w:ascii="宋体" w:hAnsi="宋体" w:cs="宋体"/>
                <w:kern w:val="0"/>
                <w:sz w:val="20"/>
                <w:szCs w:val="20"/>
              </w:rPr>
              <w:t>色差计法》</w:t>
            </w:r>
            <w:r>
              <w:rPr>
                <w:rFonts w:ascii="宋体" w:hAnsi="宋体" w:cs="宋体"/>
                <w:kern w:val="0"/>
                <w:sz w:val="20"/>
                <w:szCs w:val="20"/>
              </w:rPr>
              <w:t>GB/T 30921.7-2016</w:t>
            </w:r>
            <w:r>
              <w:rPr>
                <w:rFonts w:ascii="宋体" w:hAnsi="宋体" w:cs="宋体"/>
                <w:kern w:val="0"/>
                <w:sz w:val="20"/>
                <w:szCs w:val="20"/>
              </w:rPr>
              <w:t>已于</w:t>
            </w:r>
            <w:r>
              <w:rPr>
                <w:rFonts w:ascii="宋体" w:hAnsi="宋体" w:cs="宋体"/>
                <w:kern w:val="0"/>
                <w:sz w:val="20"/>
                <w:szCs w:val="20"/>
              </w:rPr>
              <w:t>2016</w:t>
            </w:r>
            <w:r>
              <w:rPr>
                <w:rFonts w:ascii="宋体" w:hAnsi="宋体" w:cs="宋体"/>
                <w:kern w:val="0"/>
                <w:sz w:val="20"/>
                <w:szCs w:val="20"/>
              </w:rPr>
              <w:t>年</w:t>
            </w:r>
            <w:r>
              <w:rPr>
                <w:rFonts w:ascii="宋体" w:hAnsi="宋体" w:cs="宋体"/>
                <w:kern w:val="0"/>
                <w:sz w:val="20"/>
                <w:szCs w:val="20"/>
              </w:rPr>
              <w:t>6</w:t>
            </w:r>
            <w:r>
              <w:rPr>
                <w:rFonts w:ascii="宋体" w:hAnsi="宋体" w:cs="宋体"/>
                <w:kern w:val="0"/>
                <w:sz w:val="20"/>
                <w:szCs w:val="20"/>
              </w:rPr>
              <w:t>月</w:t>
            </w:r>
            <w:r>
              <w:rPr>
                <w:rFonts w:ascii="宋体" w:hAnsi="宋体" w:cs="宋体"/>
                <w:kern w:val="0"/>
                <w:sz w:val="20"/>
                <w:szCs w:val="20"/>
              </w:rPr>
              <w:t>14</w:t>
            </w:r>
            <w:r>
              <w:rPr>
                <w:rFonts w:ascii="宋体" w:hAnsi="宋体" w:cs="宋体"/>
                <w:kern w:val="0"/>
                <w:sz w:val="20"/>
                <w:szCs w:val="20"/>
              </w:rPr>
              <w:t>日发布，</w:t>
            </w:r>
            <w:r>
              <w:rPr>
                <w:rFonts w:ascii="宋体" w:hAnsi="宋体" w:cs="宋体"/>
                <w:kern w:val="0"/>
                <w:sz w:val="20"/>
                <w:szCs w:val="20"/>
              </w:rPr>
              <w:t>2017</w:t>
            </w:r>
            <w:r>
              <w:rPr>
                <w:rFonts w:ascii="宋体" w:hAnsi="宋体" w:cs="宋体"/>
                <w:kern w:val="0"/>
                <w:sz w:val="20"/>
                <w:szCs w:val="20"/>
              </w:rPr>
              <w:t>年</w:t>
            </w:r>
            <w:r>
              <w:rPr>
                <w:rFonts w:ascii="宋体" w:hAnsi="宋体" w:cs="宋体"/>
                <w:kern w:val="0"/>
                <w:sz w:val="20"/>
                <w:szCs w:val="20"/>
              </w:rPr>
              <w:t>1</w:t>
            </w:r>
            <w:r>
              <w:rPr>
                <w:rFonts w:ascii="宋体" w:hAnsi="宋体" w:cs="宋体"/>
                <w:kern w:val="0"/>
                <w:sz w:val="20"/>
                <w:szCs w:val="20"/>
              </w:rPr>
              <w:t>月</w:t>
            </w:r>
            <w:r>
              <w:rPr>
                <w:rFonts w:ascii="宋体" w:hAnsi="宋体" w:cs="宋体"/>
                <w:kern w:val="0"/>
                <w:sz w:val="20"/>
                <w:szCs w:val="20"/>
              </w:rPr>
              <w:t>1</w:t>
            </w:r>
            <w:r>
              <w:rPr>
                <w:rFonts w:ascii="宋体" w:hAnsi="宋体" w:cs="宋体"/>
                <w:kern w:val="0"/>
                <w:sz w:val="20"/>
                <w:szCs w:val="20"/>
              </w:rPr>
              <w:t>日实施，因此本标准可废止。</w:t>
            </w: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1612.1-2005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工业用精对苯二甲酸</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国家标准《工业用精对苯二甲酸（</w:t>
            </w:r>
            <w:r>
              <w:rPr>
                <w:rFonts w:ascii="宋体" w:hAnsi="宋体" w:cs="宋体"/>
                <w:kern w:val="0"/>
                <w:sz w:val="20"/>
                <w:szCs w:val="20"/>
              </w:rPr>
              <w:t>PTA</w:t>
            </w:r>
            <w:r>
              <w:rPr>
                <w:rFonts w:ascii="宋体" w:hAnsi="宋体" w:cs="宋体"/>
                <w:kern w:val="0"/>
                <w:sz w:val="20"/>
                <w:szCs w:val="20"/>
              </w:rPr>
              <w:t>）》</w:t>
            </w:r>
            <w:r>
              <w:rPr>
                <w:rFonts w:ascii="宋体" w:hAnsi="宋体" w:cs="宋体"/>
                <w:kern w:val="0"/>
                <w:sz w:val="20"/>
                <w:szCs w:val="20"/>
              </w:rPr>
              <w:t>GB/T 32685-2016</w:t>
            </w:r>
            <w:r>
              <w:rPr>
                <w:rFonts w:ascii="宋体" w:hAnsi="宋体" w:cs="宋体"/>
                <w:kern w:val="0"/>
                <w:sz w:val="20"/>
                <w:szCs w:val="20"/>
              </w:rPr>
              <w:t>已于</w:t>
            </w:r>
            <w:r>
              <w:rPr>
                <w:rFonts w:ascii="宋体" w:hAnsi="宋体" w:cs="宋体"/>
                <w:kern w:val="0"/>
                <w:sz w:val="20"/>
                <w:szCs w:val="20"/>
              </w:rPr>
              <w:t>2016</w:t>
            </w:r>
            <w:r>
              <w:rPr>
                <w:rFonts w:ascii="宋体" w:hAnsi="宋体" w:cs="宋体"/>
                <w:kern w:val="0"/>
                <w:sz w:val="20"/>
                <w:szCs w:val="20"/>
              </w:rPr>
              <w:t>年</w:t>
            </w:r>
            <w:r>
              <w:rPr>
                <w:rFonts w:ascii="宋体" w:hAnsi="宋体" w:cs="宋体"/>
                <w:kern w:val="0"/>
                <w:sz w:val="20"/>
                <w:szCs w:val="20"/>
              </w:rPr>
              <w:t>6</w:t>
            </w:r>
            <w:r>
              <w:rPr>
                <w:rFonts w:ascii="宋体" w:hAnsi="宋体" w:cs="宋体"/>
                <w:kern w:val="0"/>
                <w:sz w:val="20"/>
                <w:szCs w:val="20"/>
              </w:rPr>
              <w:t>月</w:t>
            </w:r>
            <w:r>
              <w:rPr>
                <w:rFonts w:ascii="宋体" w:hAnsi="宋体" w:cs="宋体"/>
                <w:kern w:val="0"/>
                <w:sz w:val="20"/>
                <w:szCs w:val="20"/>
              </w:rPr>
              <w:t>14</w:t>
            </w:r>
            <w:r>
              <w:rPr>
                <w:rFonts w:ascii="宋体" w:hAnsi="宋体" w:cs="宋体"/>
                <w:kern w:val="0"/>
                <w:sz w:val="20"/>
                <w:szCs w:val="20"/>
              </w:rPr>
              <w:t>日发布，</w:t>
            </w:r>
            <w:r>
              <w:rPr>
                <w:rFonts w:ascii="宋体" w:hAnsi="宋体" w:cs="宋体"/>
                <w:kern w:val="0"/>
                <w:sz w:val="20"/>
                <w:szCs w:val="20"/>
              </w:rPr>
              <w:t>2017</w:t>
            </w:r>
            <w:r>
              <w:rPr>
                <w:rFonts w:ascii="宋体" w:hAnsi="宋体" w:cs="宋体"/>
                <w:kern w:val="0"/>
                <w:sz w:val="20"/>
                <w:szCs w:val="20"/>
              </w:rPr>
              <w:t>年</w:t>
            </w:r>
            <w:r>
              <w:rPr>
                <w:rFonts w:ascii="宋体" w:hAnsi="宋体" w:cs="宋体"/>
                <w:kern w:val="0"/>
                <w:sz w:val="20"/>
                <w:szCs w:val="20"/>
              </w:rPr>
              <w:t>1</w:t>
            </w:r>
            <w:r>
              <w:rPr>
                <w:rFonts w:ascii="宋体" w:hAnsi="宋体" w:cs="宋体"/>
                <w:kern w:val="0"/>
                <w:sz w:val="20"/>
                <w:szCs w:val="20"/>
              </w:rPr>
              <w:t>月</w:t>
            </w:r>
            <w:r>
              <w:rPr>
                <w:rFonts w:ascii="宋体" w:hAnsi="宋体" w:cs="宋体"/>
                <w:kern w:val="0"/>
                <w:sz w:val="20"/>
                <w:szCs w:val="20"/>
              </w:rPr>
              <w:t>1</w:t>
            </w:r>
            <w:r>
              <w:rPr>
                <w:rFonts w:ascii="宋体" w:hAnsi="宋体" w:cs="宋体"/>
                <w:kern w:val="0"/>
                <w:sz w:val="20"/>
                <w:szCs w:val="20"/>
              </w:rPr>
              <w:t>日实施，因此本标准可废止。</w:t>
            </w: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1612.2-1995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工业用精对苯二甲酸酸值的测定</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国家标准《工业用精对苯二甲酸（</w:t>
            </w:r>
            <w:r>
              <w:rPr>
                <w:rFonts w:ascii="宋体" w:hAnsi="宋体" w:cs="宋体"/>
                <w:kern w:val="0"/>
                <w:sz w:val="20"/>
                <w:szCs w:val="20"/>
              </w:rPr>
              <w:t>PTA</w:t>
            </w:r>
            <w:r>
              <w:rPr>
                <w:rFonts w:ascii="宋体" w:hAnsi="宋体" w:cs="宋体"/>
                <w:kern w:val="0"/>
                <w:sz w:val="20"/>
                <w:szCs w:val="20"/>
              </w:rPr>
              <w:t>）试验方法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5</w:t>
            </w:r>
            <w:r>
              <w:rPr>
                <w:rFonts w:ascii="宋体" w:hAnsi="宋体" w:cs="宋体"/>
                <w:kern w:val="0"/>
                <w:sz w:val="20"/>
                <w:szCs w:val="20"/>
              </w:rPr>
              <w:t>部分：酸值的测定》</w:t>
            </w:r>
            <w:r>
              <w:rPr>
                <w:rFonts w:ascii="宋体" w:hAnsi="宋体" w:cs="宋体"/>
                <w:kern w:val="0"/>
                <w:sz w:val="20"/>
                <w:szCs w:val="20"/>
              </w:rPr>
              <w:t xml:space="preserve">GB/T </w:t>
            </w:r>
            <w:r>
              <w:rPr>
                <w:rFonts w:ascii="宋体" w:hAnsi="宋体" w:cs="宋体"/>
                <w:kern w:val="0"/>
                <w:sz w:val="20"/>
                <w:szCs w:val="20"/>
              </w:rPr>
              <w:lastRenderedPageBreak/>
              <w:t>30921.5-2016</w:t>
            </w:r>
            <w:r>
              <w:rPr>
                <w:rFonts w:ascii="宋体" w:hAnsi="宋体" w:cs="宋体"/>
                <w:kern w:val="0"/>
                <w:sz w:val="20"/>
                <w:szCs w:val="20"/>
              </w:rPr>
              <w:t>已于</w:t>
            </w:r>
            <w:r>
              <w:rPr>
                <w:rFonts w:ascii="宋体" w:hAnsi="宋体" w:cs="宋体"/>
                <w:kern w:val="0"/>
                <w:sz w:val="20"/>
                <w:szCs w:val="20"/>
              </w:rPr>
              <w:t>2016</w:t>
            </w:r>
            <w:r>
              <w:rPr>
                <w:rFonts w:ascii="宋体" w:hAnsi="宋体" w:cs="宋体"/>
                <w:kern w:val="0"/>
                <w:sz w:val="20"/>
                <w:szCs w:val="20"/>
              </w:rPr>
              <w:t>年</w:t>
            </w:r>
            <w:r>
              <w:rPr>
                <w:rFonts w:ascii="宋体" w:hAnsi="宋体" w:cs="宋体"/>
                <w:kern w:val="0"/>
                <w:sz w:val="20"/>
                <w:szCs w:val="20"/>
              </w:rPr>
              <w:t>6</w:t>
            </w:r>
            <w:r>
              <w:rPr>
                <w:rFonts w:ascii="宋体" w:hAnsi="宋体" w:cs="宋体"/>
                <w:kern w:val="0"/>
                <w:sz w:val="20"/>
                <w:szCs w:val="20"/>
              </w:rPr>
              <w:t>月</w:t>
            </w:r>
            <w:r>
              <w:rPr>
                <w:rFonts w:ascii="宋体" w:hAnsi="宋体" w:cs="宋体"/>
                <w:kern w:val="0"/>
                <w:sz w:val="20"/>
                <w:szCs w:val="20"/>
              </w:rPr>
              <w:t>14</w:t>
            </w:r>
            <w:r>
              <w:rPr>
                <w:rFonts w:ascii="宋体" w:hAnsi="宋体" w:cs="宋体"/>
                <w:kern w:val="0"/>
                <w:sz w:val="20"/>
                <w:szCs w:val="20"/>
              </w:rPr>
              <w:t>日发布，</w:t>
            </w:r>
            <w:r>
              <w:rPr>
                <w:rFonts w:ascii="宋体" w:hAnsi="宋体" w:cs="宋体"/>
                <w:kern w:val="0"/>
                <w:sz w:val="20"/>
                <w:szCs w:val="20"/>
              </w:rPr>
              <w:t>2017</w:t>
            </w:r>
            <w:r>
              <w:rPr>
                <w:rFonts w:ascii="宋体" w:hAnsi="宋体" w:cs="宋体"/>
                <w:kern w:val="0"/>
                <w:sz w:val="20"/>
                <w:szCs w:val="20"/>
              </w:rPr>
              <w:t>年</w:t>
            </w:r>
            <w:r>
              <w:rPr>
                <w:rFonts w:ascii="宋体" w:hAnsi="宋体" w:cs="宋体"/>
                <w:kern w:val="0"/>
                <w:sz w:val="20"/>
                <w:szCs w:val="20"/>
              </w:rPr>
              <w:t>1</w:t>
            </w:r>
            <w:r>
              <w:rPr>
                <w:rFonts w:ascii="宋体" w:hAnsi="宋体" w:cs="宋体"/>
                <w:kern w:val="0"/>
                <w:sz w:val="20"/>
                <w:szCs w:val="20"/>
              </w:rPr>
              <w:t>月</w:t>
            </w:r>
            <w:r>
              <w:rPr>
                <w:rFonts w:ascii="宋体" w:hAnsi="宋体" w:cs="宋体"/>
                <w:kern w:val="0"/>
                <w:sz w:val="20"/>
                <w:szCs w:val="20"/>
              </w:rPr>
              <w:t>1</w:t>
            </w:r>
            <w:r>
              <w:rPr>
                <w:rFonts w:ascii="宋体" w:hAnsi="宋体" w:cs="宋体"/>
                <w:kern w:val="0"/>
                <w:sz w:val="20"/>
                <w:szCs w:val="20"/>
              </w:rPr>
              <w:t>日实施，因此本标准可废止。</w:t>
            </w: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1612.3-1995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工业用精对苯二甲酸中金属含量的测定</w:t>
            </w:r>
            <w:r>
              <w:rPr>
                <w:rFonts w:ascii="宋体" w:hAnsi="宋体" w:cs="宋体"/>
                <w:kern w:val="0"/>
                <w:sz w:val="20"/>
                <w:szCs w:val="20"/>
              </w:rPr>
              <w:t xml:space="preserve"> </w:t>
            </w:r>
            <w:r>
              <w:rPr>
                <w:rFonts w:ascii="宋体" w:hAnsi="宋体" w:cs="宋体"/>
                <w:kern w:val="0"/>
                <w:sz w:val="20"/>
                <w:szCs w:val="20"/>
              </w:rPr>
              <w:t>原子吸收分光光度法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国家标准《工业用精对苯二甲酸（</w:t>
            </w:r>
            <w:r>
              <w:rPr>
                <w:rFonts w:ascii="宋体" w:hAnsi="宋体" w:cs="宋体"/>
                <w:kern w:val="0"/>
                <w:sz w:val="20"/>
                <w:szCs w:val="20"/>
              </w:rPr>
              <w:t>PTA</w:t>
            </w:r>
            <w:r>
              <w:rPr>
                <w:rFonts w:ascii="宋体" w:hAnsi="宋体" w:cs="宋体"/>
                <w:kern w:val="0"/>
                <w:sz w:val="20"/>
                <w:szCs w:val="20"/>
              </w:rPr>
              <w:t>）试验方法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部分：金属含量的测定》</w:t>
            </w:r>
            <w:r>
              <w:rPr>
                <w:rFonts w:ascii="宋体" w:hAnsi="宋体" w:cs="宋体"/>
                <w:kern w:val="0"/>
                <w:sz w:val="20"/>
                <w:szCs w:val="20"/>
              </w:rPr>
              <w:t>GB/T 30921.2-2016</w:t>
            </w:r>
            <w:r>
              <w:rPr>
                <w:rFonts w:ascii="宋体" w:hAnsi="宋体" w:cs="宋体"/>
                <w:kern w:val="0"/>
                <w:sz w:val="20"/>
                <w:szCs w:val="20"/>
              </w:rPr>
              <w:t>已于</w:t>
            </w:r>
            <w:r>
              <w:rPr>
                <w:rFonts w:ascii="宋体" w:hAnsi="宋体" w:cs="宋体"/>
                <w:kern w:val="0"/>
                <w:sz w:val="20"/>
                <w:szCs w:val="20"/>
              </w:rPr>
              <w:t>2016</w:t>
            </w:r>
            <w:r>
              <w:rPr>
                <w:rFonts w:ascii="宋体" w:hAnsi="宋体" w:cs="宋体"/>
                <w:kern w:val="0"/>
                <w:sz w:val="20"/>
                <w:szCs w:val="20"/>
              </w:rPr>
              <w:t>年</w:t>
            </w:r>
            <w:r>
              <w:rPr>
                <w:rFonts w:ascii="宋体" w:hAnsi="宋体" w:cs="宋体"/>
                <w:kern w:val="0"/>
                <w:sz w:val="20"/>
                <w:szCs w:val="20"/>
              </w:rPr>
              <w:t>6</w:t>
            </w:r>
            <w:r>
              <w:rPr>
                <w:rFonts w:ascii="宋体" w:hAnsi="宋体" w:cs="宋体"/>
                <w:kern w:val="0"/>
                <w:sz w:val="20"/>
                <w:szCs w:val="20"/>
              </w:rPr>
              <w:t>月</w:t>
            </w:r>
            <w:r>
              <w:rPr>
                <w:rFonts w:ascii="宋体" w:hAnsi="宋体" w:cs="宋体"/>
                <w:kern w:val="0"/>
                <w:sz w:val="20"/>
                <w:szCs w:val="20"/>
              </w:rPr>
              <w:t>14</w:t>
            </w:r>
            <w:r>
              <w:rPr>
                <w:rFonts w:ascii="宋体" w:hAnsi="宋体" w:cs="宋体"/>
                <w:kern w:val="0"/>
                <w:sz w:val="20"/>
                <w:szCs w:val="20"/>
              </w:rPr>
              <w:t>日发布，</w:t>
            </w:r>
            <w:r>
              <w:rPr>
                <w:rFonts w:ascii="宋体" w:hAnsi="宋体" w:cs="宋体"/>
                <w:kern w:val="0"/>
                <w:sz w:val="20"/>
                <w:szCs w:val="20"/>
              </w:rPr>
              <w:t>2017</w:t>
            </w:r>
            <w:r>
              <w:rPr>
                <w:rFonts w:ascii="宋体" w:hAnsi="宋体" w:cs="宋体"/>
                <w:kern w:val="0"/>
                <w:sz w:val="20"/>
                <w:szCs w:val="20"/>
              </w:rPr>
              <w:t>年</w:t>
            </w:r>
            <w:r>
              <w:rPr>
                <w:rFonts w:ascii="宋体" w:hAnsi="宋体" w:cs="宋体"/>
                <w:kern w:val="0"/>
                <w:sz w:val="20"/>
                <w:szCs w:val="20"/>
              </w:rPr>
              <w:t>1</w:t>
            </w:r>
            <w:r>
              <w:rPr>
                <w:rFonts w:ascii="宋体" w:hAnsi="宋体" w:cs="宋体"/>
                <w:kern w:val="0"/>
                <w:sz w:val="20"/>
                <w:szCs w:val="20"/>
              </w:rPr>
              <w:t>月</w:t>
            </w:r>
            <w:r>
              <w:rPr>
                <w:rFonts w:ascii="宋体" w:hAnsi="宋体" w:cs="宋体"/>
                <w:kern w:val="0"/>
                <w:sz w:val="20"/>
                <w:szCs w:val="20"/>
              </w:rPr>
              <w:t>1</w:t>
            </w:r>
            <w:r>
              <w:rPr>
                <w:rFonts w:ascii="宋体" w:hAnsi="宋体" w:cs="宋体"/>
                <w:kern w:val="0"/>
                <w:sz w:val="20"/>
                <w:szCs w:val="20"/>
              </w:rPr>
              <w:t>日实施，因此本标准可废止。</w:t>
            </w: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1612.4-1995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工业用精对苯二甲酸中水含量的测定</w:t>
            </w:r>
            <w:r>
              <w:rPr>
                <w:rFonts w:ascii="宋体" w:hAnsi="宋体" w:cs="宋体"/>
                <w:kern w:val="0"/>
                <w:sz w:val="20"/>
                <w:szCs w:val="20"/>
              </w:rPr>
              <w:t xml:space="preserve"> </w:t>
            </w:r>
            <w:r>
              <w:rPr>
                <w:rFonts w:ascii="宋体" w:hAnsi="宋体" w:cs="宋体"/>
                <w:kern w:val="0"/>
                <w:sz w:val="20"/>
                <w:szCs w:val="20"/>
              </w:rPr>
              <w:t>卡尔费休容量法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国家标准《工业用精对苯二甲酸（</w:t>
            </w:r>
            <w:r>
              <w:rPr>
                <w:rFonts w:ascii="宋体" w:hAnsi="宋体" w:cs="宋体"/>
                <w:kern w:val="0"/>
                <w:sz w:val="20"/>
                <w:szCs w:val="20"/>
              </w:rPr>
              <w:t>PTA</w:t>
            </w:r>
            <w:r>
              <w:rPr>
                <w:rFonts w:ascii="宋体" w:hAnsi="宋体" w:cs="宋体"/>
                <w:kern w:val="0"/>
                <w:sz w:val="20"/>
                <w:szCs w:val="20"/>
              </w:rPr>
              <w:t>）试验方法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3</w:t>
            </w:r>
            <w:r>
              <w:rPr>
                <w:rFonts w:ascii="宋体" w:hAnsi="宋体" w:cs="宋体"/>
                <w:kern w:val="0"/>
                <w:sz w:val="20"/>
                <w:szCs w:val="20"/>
              </w:rPr>
              <w:t>部分：水含量的测定》</w:t>
            </w:r>
            <w:r>
              <w:rPr>
                <w:rFonts w:ascii="宋体" w:hAnsi="宋体" w:cs="宋体"/>
                <w:kern w:val="0"/>
                <w:sz w:val="20"/>
                <w:szCs w:val="20"/>
              </w:rPr>
              <w:t>GB/T 30921.3-2016</w:t>
            </w:r>
            <w:r>
              <w:rPr>
                <w:rFonts w:ascii="宋体" w:hAnsi="宋体" w:cs="宋体"/>
                <w:kern w:val="0"/>
                <w:sz w:val="20"/>
                <w:szCs w:val="20"/>
              </w:rPr>
              <w:t>已于</w:t>
            </w:r>
            <w:r>
              <w:rPr>
                <w:rFonts w:ascii="宋体" w:hAnsi="宋体" w:cs="宋体"/>
                <w:kern w:val="0"/>
                <w:sz w:val="20"/>
                <w:szCs w:val="20"/>
              </w:rPr>
              <w:t>2016</w:t>
            </w:r>
            <w:r>
              <w:rPr>
                <w:rFonts w:ascii="宋体" w:hAnsi="宋体" w:cs="宋体"/>
                <w:kern w:val="0"/>
                <w:sz w:val="20"/>
                <w:szCs w:val="20"/>
              </w:rPr>
              <w:t>年</w:t>
            </w:r>
            <w:r>
              <w:rPr>
                <w:rFonts w:ascii="宋体" w:hAnsi="宋体" w:cs="宋体"/>
                <w:kern w:val="0"/>
                <w:sz w:val="20"/>
                <w:szCs w:val="20"/>
              </w:rPr>
              <w:t>6</w:t>
            </w:r>
            <w:r>
              <w:rPr>
                <w:rFonts w:ascii="宋体" w:hAnsi="宋体" w:cs="宋体"/>
                <w:kern w:val="0"/>
                <w:sz w:val="20"/>
                <w:szCs w:val="20"/>
              </w:rPr>
              <w:t>月</w:t>
            </w:r>
            <w:r>
              <w:rPr>
                <w:rFonts w:ascii="宋体" w:hAnsi="宋体" w:cs="宋体"/>
                <w:kern w:val="0"/>
                <w:sz w:val="20"/>
                <w:szCs w:val="20"/>
              </w:rPr>
              <w:t>14</w:t>
            </w:r>
            <w:r>
              <w:rPr>
                <w:rFonts w:ascii="宋体" w:hAnsi="宋体" w:cs="宋体"/>
                <w:kern w:val="0"/>
                <w:sz w:val="20"/>
                <w:szCs w:val="20"/>
              </w:rPr>
              <w:t>日发布，</w:t>
            </w:r>
            <w:r>
              <w:rPr>
                <w:rFonts w:ascii="宋体" w:hAnsi="宋体" w:cs="宋体"/>
                <w:kern w:val="0"/>
                <w:sz w:val="20"/>
                <w:szCs w:val="20"/>
              </w:rPr>
              <w:t>2017</w:t>
            </w:r>
            <w:r>
              <w:rPr>
                <w:rFonts w:ascii="宋体" w:hAnsi="宋体" w:cs="宋体"/>
                <w:kern w:val="0"/>
                <w:sz w:val="20"/>
                <w:szCs w:val="20"/>
              </w:rPr>
              <w:t>年</w:t>
            </w:r>
            <w:r>
              <w:rPr>
                <w:rFonts w:ascii="宋体" w:hAnsi="宋体" w:cs="宋体"/>
                <w:kern w:val="0"/>
                <w:sz w:val="20"/>
                <w:szCs w:val="20"/>
              </w:rPr>
              <w:t>1</w:t>
            </w:r>
            <w:r>
              <w:rPr>
                <w:rFonts w:ascii="宋体" w:hAnsi="宋体" w:cs="宋体"/>
                <w:kern w:val="0"/>
                <w:sz w:val="20"/>
                <w:szCs w:val="20"/>
              </w:rPr>
              <w:t>月</w:t>
            </w:r>
            <w:r>
              <w:rPr>
                <w:rFonts w:ascii="宋体" w:hAnsi="宋体" w:cs="宋体"/>
                <w:kern w:val="0"/>
                <w:sz w:val="20"/>
                <w:szCs w:val="20"/>
              </w:rPr>
              <w:t>1</w:t>
            </w:r>
            <w:r>
              <w:rPr>
                <w:rFonts w:ascii="宋体" w:hAnsi="宋体" w:cs="宋体"/>
                <w:kern w:val="0"/>
                <w:sz w:val="20"/>
                <w:szCs w:val="20"/>
              </w:rPr>
              <w:t>日实施，因此本标准可废止。</w:t>
            </w: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1612.5-1995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工业用精对苯二甲酸中钛含量的测定</w:t>
            </w:r>
            <w:r>
              <w:rPr>
                <w:rFonts w:ascii="宋体" w:hAnsi="宋体" w:cs="宋体"/>
                <w:kern w:val="0"/>
                <w:sz w:val="20"/>
                <w:szCs w:val="20"/>
              </w:rPr>
              <w:t xml:space="preserve"> </w:t>
            </w:r>
            <w:r>
              <w:rPr>
                <w:rFonts w:ascii="宋体" w:hAnsi="宋体" w:cs="宋体"/>
                <w:kern w:val="0"/>
                <w:sz w:val="20"/>
                <w:szCs w:val="20"/>
              </w:rPr>
              <w:t>二安替吡啉甲烷分光光度法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国家标准《工业用精对苯二甲酸（</w:t>
            </w:r>
            <w:r>
              <w:rPr>
                <w:rFonts w:ascii="宋体" w:hAnsi="宋体" w:cs="宋体"/>
                <w:kern w:val="0"/>
                <w:sz w:val="20"/>
                <w:szCs w:val="20"/>
              </w:rPr>
              <w:t>PTA</w:t>
            </w:r>
            <w:r>
              <w:rPr>
                <w:rFonts w:ascii="宋体" w:hAnsi="宋体" w:cs="宋体"/>
                <w:kern w:val="0"/>
                <w:sz w:val="20"/>
                <w:szCs w:val="20"/>
              </w:rPr>
              <w:t>）试验方法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4</w:t>
            </w:r>
            <w:r>
              <w:rPr>
                <w:rFonts w:ascii="宋体" w:hAnsi="宋体" w:cs="宋体"/>
                <w:kern w:val="0"/>
                <w:sz w:val="20"/>
                <w:szCs w:val="20"/>
              </w:rPr>
              <w:t>部分：钛含量的测定</w:t>
            </w:r>
            <w:r>
              <w:rPr>
                <w:rFonts w:ascii="宋体" w:hAnsi="宋体" w:cs="宋体"/>
                <w:kern w:val="0"/>
                <w:sz w:val="20"/>
                <w:szCs w:val="20"/>
              </w:rPr>
              <w:t xml:space="preserve"> </w:t>
            </w:r>
            <w:r>
              <w:rPr>
                <w:rFonts w:ascii="宋体" w:hAnsi="宋体" w:cs="宋体"/>
                <w:kern w:val="0"/>
                <w:sz w:val="20"/>
                <w:szCs w:val="20"/>
              </w:rPr>
              <w:t>二安替吡啉甲烷分光光度法》</w:t>
            </w:r>
            <w:r>
              <w:rPr>
                <w:rFonts w:ascii="宋体" w:hAnsi="宋体" w:cs="宋体"/>
                <w:kern w:val="0"/>
                <w:sz w:val="20"/>
                <w:szCs w:val="20"/>
              </w:rPr>
              <w:t>GB/T 30921.4-2016</w:t>
            </w:r>
            <w:r>
              <w:rPr>
                <w:rFonts w:ascii="宋体" w:hAnsi="宋体" w:cs="宋体"/>
                <w:kern w:val="0"/>
                <w:sz w:val="20"/>
                <w:szCs w:val="20"/>
              </w:rPr>
              <w:t>已于</w:t>
            </w:r>
            <w:r>
              <w:rPr>
                <w:rFonts w:ascii="宋体" w:hAnsi="宋体" w:cs="宋体"/>
                <w:kern w:val="0"/>
                <w:sz w:val="20"/>
                <w:szCs w:val="20"/>
              </w:rPr>
              <w:t>2016</w:t>
            </w:r>
            <w:r>
              <w:rPr>
                <w:rFonts w:ascii="宋体" w:hAnsi="宋体" w:cs="宋体"/>
                <w:kern w:val="0"/>
                <w:sz w:val="20"/>
                <w:szCs w:val="20"/>
              </w:rPr>
              <w:t>年</w:t>
            </w:r>
            <w:r>
              <w:rPr>
                <w:rFonts w:ascii="宋体" w:hAnsi="宋体" w:cs="宋体"/>
                <w:kern w:val="0"/>
                <w:sz w:val="20"/>
                <w:szCs w:val="20"/>
              </w:rPr>
              <w:t>6</w:t>
            </w:r>
            <w:r>
              <w:rPr>
                <w:rFonts w:ascii="宋体" w:hAnsi="宋体" w:cs="宋体"/>
                <w:kern w:val="0"/>
                <w:sz w:val="20"/>
                <w:szCs w:val="20"/>
              </w:rPr>
              <w:t>月</w:t>
            </w:r>
            <w:r>
              <w:rPr>
                <w:rFonts w:ascii="宋体" w:hAnsi="宋体" w:cs="宋体"/>
                <w:kern w:val="0"/>
                <w:sz w:val="20"/>
                <w:szCs w:val="20"/>
              </w:rPr>
              <w:t>14</w:t>
            </w:r>
            <w:r>
              <w:rPr>
                <w:rFonts w:ascii="宋体" w:hAnsi="宋体" w:cs="宋体"/>
                <w:kern w:val="0"/>
                <w:sz w:val="20"/>
                <w:szCs w:val="20"/>
              </w:rPr>
              <w:t>日发布，</w:t>
            </w:r>
            <w:r>
              <w:rPr>
                <w:rFonts w:ascii="宋体" w:hAnsi="宋体" w:cs="宋体"/>
                <w:kern w:val="0"/>
                <w:sz w:val="20"/>
                <w:szCs w:val="20"/>
              </w:rPr>
              <w:t>2017</w:t>
            </w:r>
            <w:r>
              <w:rPr>
                <w:rFonts w:ascii="宋体" w:hAnsi="宋体" w:cs="宋体"/>
                <w:kern w:val="0"/>
                <w:sz w:val="20"/>
                <w:szCs w:val="20"/>
              </w:rPr>
              <w:t>年</w:t>
            </w:r>
            <w:r>
              <w:rPr>
                <w:rFonts w:ascii="宋体" w:hAnsi="宋体" w:cs="宋体"/>
                <w:kern w:val="0"/>
                <w:sz w:val="20"/>
                <w:szCs w:val="20"/>
              </w:rPr>
              <w:t>1</w:t>
            </w:r>
            <w:r>
              <w:rPr>
                <w:rFonts w:ascii="宋体" w:hAnsi="宋体" w:cs="宋体"/>
                <w:kern w:val="0"/>
                <w:sz w:val="20"/>
                <w:szCs w:val="20"/>
              </w:rPr>
              <w:t>月</w:t>
            </w:r>
            <w:r>
              <w:rPr>
                <w:rFonts w:ascii="宋体" w:hAnsi="宋体" w:cs="宋体"/>
                <w:kern w:val="0"/>
                <w:sz w:val="20"/>
                <w:szCs w:val="20"/>
              </w:rPr>
              <w:t>1</w:t>
            </w:r>
            <w:r>
              <w:rPr>
                <w:rFonts w:ascii="宋体" w:hAnsi="宋体" w:cs="宋体"/>
                <w:kern w:val="0"/>
                <w:sz w:val="20"/>
                <w:szCs w:val="20"/>
              </w:rPr>
              <w:t>日实施，因此本标准可废止。</w:t>
            </w: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1612.7-1995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工业用精对苯二甲酸中对羧基苯甲醛和对甲基苯甲酸含量的测定</w:t>
            </w:r>
            <w:r>
              <w:rPr>
                <w:rFonts w:ascii="宋体" w:hAnsi="宋体" w:cs="宋体"/>
                <w:kern w:val="0"/>
                <w:sz w:val="20"/>
                <w:szCs w:val="20"/>
              </w:rPr>
              <w:t xml:space="preserve"> </w:t>
            </w:r>
            <w:r>
              <w:rPr>
                <w:rFonts w:ascii="宋体" w:hAnsi="宋体" w:cs="宋体"/>
                <w:kern w:val="0"/>
                <w:sz w:val="20"/>
                <w:szCs w:val="20"/>
              </w:rPr>
              <w:t>高效液相色谱法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国家标准《工业用精对苯二甲酸（</w:t>
            </w:r>
            <w:r>
              <w:rPr>
                <w:rFonts w:ascii="宋体" w:hAnsi="宋体" w:cs="宋体"/>
                <w:kern w:val="0"/>
                <w:sz w:val="20"/>
                <w:szCs w:val="20"/>
              </w:rPr>
              <w:t>PTA</w:t>
            </w:r>
            <w:r>
              <w:rPr>
                <w:rFonts w:ascii="宋体" w:hAnsi="宋体" w:cs="宋体"/>
                <w:kern w:val="0"/>
                <w:sz w:val="20"/>
                <w:szCs w:val="20"/>
              </w:rPr>
              <w:t>）试验方法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部分：对羧基苯甲醛（</w:t>
            </w:r>
            <w:r>
              <w:rPr>
                <w:rFonts w:ascii="宋体" w:hAnsi="宋体" w:cs="宋体"/>
                <w:kern w:val="0"/>
                <w:sz w:val="20"/>
                <w:szCs w:val="20"/>
              </w:rPr>
              <w:t>4-CBA</w:t>
            </w:r>
            <w:r>
              <w:rPr>
                <w:rFonts w:ascii="宋体" w:hAnsi="宋体" w:cs="宋体"/>
                <w:kern w:val="0"/>
                <w:sz w:val="20"/>
                <w:szCs w:val="20"/>
              </w:rPr>
              <w:t>）和对甲基苯甲酸</w:t>
            </w:r>
            <w:r>
              <w:rPr>
                <w:rFonts w:ascii="宋体" w:hAnsi="宋体" w:cs="宋体"/>
                <w:kern w:val="0"/>
                <w:sz w:val="20"/>
                <w:szCs w:val="20"/>
              </w:rPr>
              <w:t>(p-TOL)</w:t>
            </w:r>
            <w:r>
              <w:rPr>
                <w:rFonts w:ascii="宋体" w:hAnsi="宋体" w:cs="宋体"/>
                <w:kern w:val="0"/>
                <w:sz w:val="20"/>
                <w:szCs w:val="20"/>
              </w:rPr>
              <w:t>含量的测定》</w:t>
            </w:r>
            <w:r>
              <w:rPr>
                <w:rFonts w:ascii="宋体" w:hAnsi="宋体" w:cs="宋体"/>
                <w:kern w:val="0"/>
                <w:sz w:val="20"/>
                <w:szCs w:val="20"/>
              </w:rPr>
              <w:t>GB/T 30921.1-2014</w:t>
            </w:r>
            <w:r>
              <w:rPr>
                <w:rFonts w:ascii="宋体" w:hAnsi="宋体" w:cs="宋体"/>
                <w:kern w:val="0"/>
                <w:sz w:val="20"/>
                <w:szCs w:val="20"/>
              </w:rPr>
              <w:t>已于</w:t>
            </w:r>
            <w:r>
              <w:rPr>
                <w:rFonts w:ascii="宋体" w:hAnsi="宋体" w:cs="宋体"/>
                <w:kern w:val="0"/>
                <w:sz w:val="20"/>
                <w:szCs w:val="20"/>
              </w:rPr>
              <w:t>2014</w:t>
            </w:r>
            <w:r>
              <w:rPr>
                <w:rFonts w:ascii="宋体" w:hAnsi="宋体" w:cs="宋体"/>
                <w:kern w:val="0"/>
                <w:sz w:val="20"/>
                <w:szCs w:val="20"/>
              </w:rPr>
              <w:t>年发布实施，因此本标准可废止。</w:t>
            </w: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1612.8-2005</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工业用精对苯二甲酸中粒度分布的测定</w:t>
            </w:r>
            <w:r>
              <w:rPr>
                <w:rFonts w:ascii="宋体" w:hAnsi="宋体" w:cs="宋体"/>
                <w:kern w:val="0"/>
                <w:sz w:val="20"/>
                <w:szCs w:val="20"/>
              </w:rPr>
              <w:t>—</w:t>
            </w:r>
            <w:r>
              <w:rPr>
                <w:rFonts w:ascii="宋体" w:hAnsi="宋体" w:cs="宋体"/>
                <w:kern w:val="0"/>
                <w:sz w:val="20"/>
                <w:szCs w:val="20"/>
              </w:rPr>
              <w:t>激光衍射法</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国家标准《工业用精对苯二甲酸（</w:t>
            </w:r>
            <w:r>
              <w:rPr>
                <w:rFonts w:ascii="宋体" w:hAnsi="宋体" w:cs="宋体"/>
                <w:kern w:val="0"/>
                <w:sz w:val="20"/>
                <w:szCs w:val="20"/>
              </w:rPr>
              <w:t>PTA</w:t>
            </w:r>
            <w:r>
              <w:rPr>
                <w:rFonts w:ascii="宋体" w:hAnsi="宋体" w:cs="宋体"/>
                <w:kern w:val="0"/>
                <w:sz w:val="20"/>
                <w:szCs w:val="20"/>
              </w:rPr>
              <w:t>）试验方法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6</w:t>
            </w:r>
            <w:r>
              <w:rPr>
                <w:rFonts w:ascii="宋体" w:hAnsi="宋体" w:cs="宋体"/>
                <w:kern w:val="0"/>
                <w:sz w:val="20"/>
                <w:szCs w:val="20"/>
              </w:rPr>
              <w:t>部分：粒度分布的测定》</w:t>
            </w:r>
            <w:r>
              <w:rPr>
                <w:rFonts w:ascii="宋体" w:hAnsi="宋体" w:cs="宋体"/>
                <w:kern w:val="0"/>
                <w:sz w:val="20"/>
                <w:szCs w:val="20"/>
              </w:rPr>
              <w:t xml:space="preserve">GB/T </w:t>
            </w:r>
            <w:r>
              <w:rPr>
                <w:rFonts w:ascii="宋体" w:hAnsi="宋体" w:cs="宋体"/>
                <w:kern w:val="0"/>
                <w:sz w:val="20"/>
                <w:szCs w:val="20"/>
              </w:rPr>
              <w:lastRenderedPageBreak/>
              <w:t>30921.6-2016</w:t>
            </w:r>
            <w:r>
              <w:rPr>
                <w:rFonts w:ascii="宋体" w:hAnsi="宋体" w:cs="宋体"/>
                <w:kern w:val="0"/>
                <w:sz w:val="20"/>
                <w:szCs w:val="20"/>
              </w:rPr>
              <w:t>已于</w:t>
            </w:r>
            <w:r>
              <w:rPr>
                <w:rFonts w:ascii="宋体" w:hAnsi="宋体" w:cs="宋体"/>
                <w:kern w:val="0"/>
                <w:sz w:val="20"/>
                <w:szCs w:val="20"/>
              </w:rPr>
              <w:t>2016</w:t>
            </w:r>
            <w:r>
              <w:rPr>
                <w:rFonts w:ascii="宋体" w:hAnsi="宋体" w:cs="宋体"/>
                <w:kern w:val="0"/>
                <w:sz w:val="20"/>
                <w:szCs w:val="20"/>
              </w:rPr>
              <w:t>年</w:t>
            </w:r>
            <w:r>
              <w:rPr>
                <w:rFonts w:ascii="宋体" w:hAnsi="宋体" w:cs="宋体"/>
                <w:kern w:val="0"/>
                <w:sz w:val="20"/>
                <w:szCs w:val="20"/>
              </w:rPr>
              <w:t>6</w:t>
            </w:r>
            <w:r>
              <w:rPr>
                <w:rFonts w:ascii="宋体" w:hAnsi="宋体" w:cs="宋体"/>
                <w:kern w:val="0"/>
                <w:sz w:val="20"/>
                <w:szCs w:val="20"/>
              </w:rPr>
              <w:t>月</w:t>
            </w:r>
            <w:r>
              <w:rPr>
                <w:rFonts w:ascii="宋体" w:hAnsi="宋体" w:cs="宋体"/>
                <w:kern w:val="0"/>
                <w:sz w:val="20"/>
                <w:szCs w:val="20"/>
              </w:rPr>
              <w:t>14</w:t>
            </w:r>
            <w:r>
              <w:rPr>
                <w:rFonts w:ascii="宋体" w:hAnsi="宋体" w:cs="宋体"/>
                <w:kern w:val="0"/>
                <w:sz w:val="20"/>
                <w:szCs w:val="20"/>
              </w:rPr>
              <w:t>日发布，</w:t>
            </w:r>
            <w:r>
              <w:rPr>
                <w:rFonts w:ascii="宋体" w:hAnsi="宋体" w:cs="宋体"/>
                <w:kern w:val="0"/>
                <w:sz w:val="20"/>
                <w:szCs w:val="20"/>
              </w:rPr>
              <w:t>2017</w:t>
            </w:r>
            <w:r>
              <w:rPr>
                <w:rFonts w:ascii="宋体" w:hAnsi="宋体" w:cs="宋体"/>
                <w:kern w:val="0"/>
                <w:sz w:val="20"/>
                <w:szCs w:val="20"/>
              </w:rPr>
              <w:t>年</w:t>
            </w:r>
            <w:r>
              <w:rPr>
                <w:rFonts w:ascii="宋体" w:hAnsi="宋体" w:cs="宋体"/>
                <w:kern w:val="0"/>
                <w:sz w:val="20"/>
                <w:szCs w:val="20"/>
              </w:rPr>
              <w:t>1</w:t>
            </w:r>
            <w:r>
              <w:rPr>
                <w:rFonts w:ascii="宋体" w:hAnsi="宋体" w:cs="宋体"/>
                <w:kern w:val="0"/>
                <w:sz w:val="20"/>
                <w:szCs w:val="20"/>
              </w:rPr>
              <w:t>月</w:t>
            </w:r>
            <w:r>
              <w:rPr>
                <w:rFonts w:ascii="宋体" w:hAnsi="宋体" w:cs="宋体"/>
                <w:kern w:val="0"/>
                <w:sz w:val="20"/>
                <w:szCs w:val="20"/>
              </w:rPr>
              <w:t>1</w:t>
            </w:r>
            <w:r>
              <w:rPr>
                <w:rFonts w:ascii="宋体" w:hAnsi="宋体" w:cs="宋体"/>
                <w:kern w:val="0"/>
                <w:sz w:val="20"/>
                <w:szCs w:val="20"/>
              </w:rPr>
              <w:t>日实施，因此本标准可废止。</w:t>
            </w: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SH/T 1687-2000</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工业用精对苯二甲酸</w:t>
            </w:r>
            <w:r>
              <w:rPr>
                <w:rFonts w:ascii="宋体" w:hAnsi="宋体" w:cs="宋体"/>
                <w:kern w:val="0"/>
                <w:sz w:val="20"/>
                <w:szCs w:val="20"/>
              </w:rPr>
              <w:t>(PTA)</w:t>
            </w:r>
            <w:r>
              <w:rPr>
                <w:rFonts w:ascii="宋体" w:hAnsi="宋体" w:cs="宋体"/>
                <w:kern w:val="0"/>
                <w:sz w:val="20"/>
                <w:szCs w:val="20"/>
              </w:rPr>
              <w:t>中对羧基苯甲醛和对甲基苯甲酸含量的测定</w:t>
            </w:r>
            <w:r>
              <w:rPr>
                <w:rFonts w:ascii="宋体" w:hAnsi="宋体" w:cs="宋体"/>
                <w:kern w:val="0"/>
                <w:sz w:val="20"/>
                <w:szCs w:val="20"/>
              </w:rPr>
              <w:t xml:space="preserve"> </w:t>
            </w:r>
            <w:r>
              <w:rPr>
                <w:rFonts w:ascii="宋体" w:hAnsi="宋体" w:cs="宋体"/>
                <w:kern w:val="0"/>
                <w:sz w:val="20"/>
                <w:szCs w:val="20"/>
              </w:rPr>
              <w:t>高效毛细管电泳法</w:t>
            </w:r>
            <w:r>
              <w:rPr>
                <w:rFonts w:ascii="宋体" w:hAnsi="宋体" w:cs="宋体"/>
                <w:kern w:val="0"/>
                <w:sz w:val="20"/>
                <w:szCs w:val="20"/>
              </w:rPr>
              <w:t>(HPCE)</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全国化学标准化技术委员会石油化学分技术委员会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国家标准《工业用精对苯二甲酸（</w:t>
            </w:r>
            <w:r>
              <w:rPr>
                <w:rFonts w:ascii="宋体" w:hAnsi="宋体" w:cs="宋体"/>
                <w:kern w:val="0"/>
                <w:sz w:val="20"/>
                <w:szCs w:val="20"/>
              </w:rPr>
              <w:t>PTA</w:t>
            </w:r>
            <w:r>
              <w:rPr>
                <w:rFonts w:ascii="宋体" w:hAnsi="宋体" w:cs="宋体"/>
                <w:kern w:val="0"/>
                <w:sz w:val="20"/>
                <w:szCs w:val="20"/>
              </w:rPr>
              <w:t>）试验方法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部分：对羧基苯甲醛（</w:t>
            </w:r>
            <w:r>
              <w:rPr>
                <w:rFonts w:ascii="宋体" w:hAnsi="宋体" w:cs="宋体"/>
                <w:kern w:val="0"/>
                <w:sz w:val="20"/>
                <w:szCs w:val="20"/>
              </w:rPr>
              <w:t>4-CBA</w:t>
            </w:r>
            <w:r>
              <w:rPr>
                <w:rFonts w:ascii="宋体" w:hAnsi="宋体" w:cs="宋体"/>
                <w:kern w:val="0"/>
                <w:sz w:val="20"/>
                <w:szCs w:val="20"/>
              </w:rPr>
              <w:t>）和对甲基苯甲酸</w:t>
            </w:r>
            <w:r>
              <w:rPr>
                <w:rFonts w:ascii="宋体" w:hAnsi="宋体" w:cs="宋体"/>
                <w:kern w:val="0"/>
                <w:sz w:val="20"/>
                <w:szCs w:val="20"/>
              </w:rPr>
              <w:t>(p-TOL)</w:t>
            </w:r>
            <w:r>
              <w:rPr>
                <w:rFonts w:ascii="宋体" w:hAnsi="宋体" w:cs="宋体"/>
                <w:kern w:val="0"/>
                <w:sz w:val="20"/>
                <w:szCs w:val="20"/>
              </w:rPr>
              <w:t>含量的测定》</w:t>
            </w:r>
            <w:r>
              <w:rPr>
                <w:rFonts w:ascii="宋体" w:hAnsi="宋体" w:cs="宋体"/>
                <w:kern w:val="0"/>
                <w:sz w:val="20"/>
                <w:szCs w:val="20"/>
              </w:rPr>
              <w:t>GB/T 30921.1-2014</w:t>
            </w:r>
            <w:r>
              <w:rPr>
                <w:rFonts w:ascii="宋体" w:hAnsi="宋体" w:cs="宋体"/>
                <w:kern w:val="0"/>
                <w:sz w:val="20"/>
                <w:szCs w:val="20"/>
              </w:rPr>
              <w:t>已于</w:t>
            </w:r>
            <w:r>
              <w:rPr>
                <w:rFonts w:ascii="宋体" w:hAnsi="宋体" w:cs="宋体"/>
                <w:kern w:val="0"/>
                <w:sz w:val="20"/>
                <w:szCs w:val="20"/>
              </w:rPr>
              <w:t>2014</w:t>
            </w:r>
            <w:r>
              <w:rPr>
                <w:rFonts w:ascii="宋体" w:hAnsi="宋体" w:cs="宋体"/>
                <w:kern w:val="0"/>
                <w:sz w:val="20"/>
                <w:szCs w:val="20"/>
              </w:rPr>
              <w:t>年发布实施，因此本标准可废止。</w:t>
            </w: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6"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2"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SH/T </w:t>
            </w:r>
            <w:r>
              <w:rPr>
                <w:rFonts w:ascii="宋体" w:hAnsi="宋体" w:cs="宋体"/>
                <w:kern w:val="0"/>
                <w:sz w:val="20"/>
                <w:szCs w:val="20"/>
              </w:rPr>
              <w:t>1771-2010</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生橡胶</w:t>
            </w:r>
            <w:r>
              <w:rPr>
                <w:rFonts w:ascii="宋体" w:hAnsi="宋体" w:cs="宋体"/>
                <w:kern w:val="0"/>
                <w:sz w:val="20"/>
                <w:szCs w:val="20"/>
              </w:rPr>
              <w:t xml:space="preserve"> </w:t>
            </w:r>
            <w:r>
              <w:rPr>
                <w:rFonts w:ascii="宋体" w:hAnsi="宋体" w:cs="宋体"/>
                <w:kern w:val="0"/>
                <w:sz w:val="20"/>
                <w:szCs w:val="20"/>
              </w:rPr>
              <w:t>玻璃化转变温度的测定</w:t>
            </w:r>
            <w:r>
              <w:rPr>
                <w:rFonts w:ascii="宋体" w:hAnsi="宋体" w:cs="宋体"/>
                <w:kern w:val="0"/>
                <w:sz w:val="20"/>
                <w:szCs w:val="20"/>
              </w:rPr>
              <w:t xml:space="preserve"> </w:t>
            </w:r>
            <w:r>
              <w:rPr>
                <w:rFonts w:ascii="宋体" w:hAnsi="宋体" w:cs="宋体"/>
                <w:kern w:val="0"/>
                <w:sz w:val="20"/>
                <w:szCs w:val="20"/>
              </w:rPr>
              <w:t>差示扫描量热法（</w:t>
            </w:r>
            <w:r>
              <w:rPr>
                <w:rFonts w:ascii="宋体" w:hAnsi="宋体" w:cs="宋体"/>
                <w:kern w:val="0"/>
                <w:sz w:val="20"/>
                <w:szCs w:val="20"/>
              </w:rPr>
              <w:t>DSC</w:t>
            </w:r>
            <w:r>
              <w:rPr>
                <w:rFonts w:ascii="宋体" w:hAnsi="宋体" w:cs="宋体"/>
                <w:kern w:val="0"/>
                <w:sz w:val="20"/>
                <w:szCs w:val="20"/>
              </w:rPr>
              <w:t>）</w:t>
            </w:r>
          </w:p>
        </w:tc>
        <w:tc>
          <w:tcPr>
            <w:tcW w:w="232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全国橡胶与橡胶制品标准化技术委员会合成橡胶分技术委员会</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08"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该标准和</w:t>
            </w:r>
            <w:r>
              <w:rPr>
                <w:rFonts w:ascii="宋体" w:hAnsi="宋体" w:cs="宋体"/>
                <w:kern w:val="0"/>
                <w:sz w:val="20"/>
                <w:szCs w:val="20"/>
              </w:rPr>
              <w:t>GB/T 29611-2013</w:t>
            </w:r>
            <w:r>
              <w:rPr>
                <w:rFonts w:ascii="宋体" w:hAnsi="宋体" w:cs="宋体"/>
                <w:kern w:val="0"/>
                <w:sz w:val="20"/>
                <w:szCs w:val="20"/>
              </w:rPr>
              <w:t>《生橡胶</w:t>
            </w:r>
            <w:r>
              <w:rPr>
                <w:rFonts w:ascii="宋体" w:hAnsi="宋体" w:cs="宋体"/>
                <w:kern w:val="0"/>
                <w:sz w:val="20"/>
                <w:szCs w:val="20"/>
              </w:rPr>
              <w:t xml:space="preserve"> </w:t>
            </w:r>
            <w:r>
              <w:rPr>
                <w:rFonts w:ascii="宋体" w:hAnsi="宋体" w:cs="宋体"/>
                <w:kern w:val="0"/>
                <w:sz w:val="20"/>
                <w:szCs w:val="20"/>
              </w:rPr>
              <w:t>玻璃化转变温度的测定</w:t>
            </w:r>
            <w:r>
              <w:rPr>
                <w:rFonts w:ascii="宋体" w:hAnsi="宋体" w:cs="宋体"/>
                <w:kern w:val="0"/>
                <w:sz w:val="20"/>
                <w:szCs w:val="20"/>
              </w:rPr>
              <w:t xml:space="preserve"> </w:t>
            </w:r>
            <w:r>
              <w:rPr>
                <w:rFonts w:ascii="宋体" w:hAnsi="宋体" w:cs="宋体"/>
                <w:kern w:val="0"/>
                <w:sz w:val="20"/>
                <w:szCs w:val="20"/>
              </w:rPr>
              <w:t>差示扫描量热法（</w:t>
            </w:r>
            <w:r>
              <w:rPr>
                <w:rFonts w:ascii="宋体" w:hAnsi="宋体" w:cs="宋体"/>
                <w:kern w:val="0"/>
                <w:sz w:val="20"/>
                <w:szCs w:val="20"/>
              </w:rPr>
              <w:t>DSC</w:t>
            </w:r>
            <w:r>
              <w:rPr>
                <w:rFonts w:ascii="宋体" w:hAnsi="宋体" w:cs="宋体"/>
                <w:kern w:val="0"/>
                <w:sz w:val="20"/>
                <w:szCs w:val="20"/>
              </w:rPr>
              <w:t>）》均等同采用了国际标准</w:t>
            </w:r>
            <w:r>
              <w:rPr>
                <w:rFonts w:ascii="宋体" w:hAnsi="宋体" w:cs="宋体"/>
                <w:kern w:val="0"/>
                <w:sz w:val="20"/>
                <w:szCs w:val="20"/>
              </w:rPr>
              <w:t>ISO 22768</w:t>
            </w:r>
            <w:r>
              <w:rPr>
                <w:rFonts w:ascii="宋体" w:hAnsi="宋体" w:cs="宋体"/>
                <w:kern w:val="0"/>
                <w:sz w:val="20"/>
                <w:szCs w:val="20"/>
              </w:rPr>
              <w:t>：</w:t>
            </w:r>
            <w:r>
              <w:rPr>
                <w:rFonts w:ascii="宋体" w:hAnsi="宋体" w:cs="宋体"/>
                <w:kern w:val="0"/>
                <w:sz w:val="20"/>
                <w:szCs w:val="20"/>
              </w:rPr>
              <w:t>2006</w:t>
            </w:r>
            <w:r>
              <w:rPr>
                <w:rFonts w:ascii="宋体" w:hAnsi="宋体" w:cs="宋体"/>
                <w:kern w:val="0"/>
                <w:sz w:val="20"/>
                <w:szCs w:val="20"/>
              </w:rPr>
              <w:t>制定。因此该标准废止。</w:t>
            </w:r>
          </w:p>
        </w:tc>
        <w:tc>
          <w:tcPr>
            <w:tcW w:w="161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bl>
    <w:p w:rsidR="00A749B6" w:rsidRDefault="00A749B6">
      <w:pPr>
        <w:spacing w:line="20" w:lineRule="auto"/>
        <w:jc w:val="center"/>
        <w:rPr>
          <w:rFonts w:ascii="宋体" w:hAnsi="宋体"/>
          <w:sz w:val="20"/>
        </w:rPr>
      </w:pPr>
    </w:p>
    <w:p w:rsidR="00A749B6" w:rsidRDefault="00745365">
      <w:pPr>
        <w:spacing w:line="20" w:lineRule="auto"/>
        <w:jc w:val="center"/>
        <w:rPr>
          <w:rFonts w:ascii="宋体" w:hAnsi="宋体"/>
          <w:sz w:val="20"/>
        </w:rPr>
      </w:pPr>
      <w:r>
        <w:rPr>
          <w:rFonts w:ascii="宋体" w:hAnsi="宋体"/>
          <w:sz w:val="20"/>
        </w:rPr>
        <w:br w:type="page"/>
      </w:r>
    </w:p>
    <w:p w:rsidR="00A749B6" w:rsidRDefault="00745365">
      <w:pPr>
        <w:pStyle w:val="1"/>
        <w:spacing w:after="240" w:line="20" w:lineRule="auto"/>
        <w:jc w:val="center"/>
        <w:outlineLvl w:val="1"/>
        <w:rPr>
          <w:rFonts w:ascii="黑体" w:eastAsia="黑体" w:hAnsi="黑体"/>
        </w:rPr>
      </w:pPr>
      <w:r>
        <w:rPr>
          <w:rFonts w:ascii="黑体" w:eastAsia="黑体" w:hAnsi="黑体" w:hint="eastAsia"/>
          <w:sz w:val="32"/>
        </w:rPr>
        <w:t>产品领域推荐性行业标准集中复审结论汇总表</w:t>
      </w:r>
    </w:p>
    <w:p w:rsidR="00A749B6" w:rsidRDefault="00745365">
      <w:pPr>
        <w:snapToGrid w:val="0"/>
        <w:spacing w:line="360" w:lineRule="auto"/>
        <w:outlineLvl w:val="2"/>
        <w:rPr>
          <w:color w:val="000000"/>
          <w:szCs w:val="21"/>
        </w:rPr>
      </w:pPr>
      <w:r>
        <w:rPr>
          <w:rFonts w:hint="eastAsia"/>
          <w:color w:val="000000"/>
          <w:szCs w:val="21"/>
        </w:rPr>
        <w:t>主管司局：原材料工业司</w:t>
      </w:r>
      <w:r>
        <w:rPr>
          <w:rFonts w:hint="eastAsia"/>
          <w:color w:val="000000"/>
          <w:szCs w:val="21"/>
        </w:rPr>
        <w:t xml:space="preserve">               </w:t>
      </w:r>
      <w:r>
        <w:rPr>
          <w:rFonts w:hint="eastAsia"/>
          <w:color w:val="000000"/>
          <w:szCs w:val="21"/>
        </w:rPr>
        <w:t>行业：建材</w:t>
      </w:r>
      <w:r>
        <w:fldChar w:fldCharType="begin"/>
      </w:r>
      <w:r>
        <w:instrText xml:space="preserve"> XE "</w:instrText>
      </w:r>
      <w:r>
        <w:rPr>
          <w:rFonts w:hint="eastAsia"/>
        </w:rPr>
        <w:instrText>建材行业</w:instrText>
      </w:r>
      <w:r>
        <w:instrText xml:space="preserve">" \y "1000121" \b </w:instrText>
      </w:r>
      <w:r>
        <w:rPr>
          <w:rFonts w:ascii="黑体" w:eastAsia="黑体" w:hAnsi="宋体"/>
          <w:sz w:val="32"/>
        </w:rPr>
        <w:fldChar w:fldCharType="end"/>
      </w:r>
    </w:p>
    <w:tbl>
      <w:tblPr>
        <w:tblW w:w="1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744"/>
        <w:gridCol w:w="2710"/>
        <w:gridCol w:w="2325"/>
        <w:gridCol w:w="776"/>
        <w:gridCol w:w="580"/>
        <w:gridCol w:w="1163"/>
        <w:gridCol w:w="774"/>
        <w:gridCol w:w="2710"/>
        <w:gridCol w:w="1604"/>
      </w:tblGrid>
      <w:tr w:rsidR="00A749B6">
        <w:trPr>
          <w:trHeight w:val="351"/>
          <w:tblHeader/>
          <w:jc w:val="center"/>
        </w:trPr>
        <w:tc>
          <w:tcPr>
            <w:tcW w:w="77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74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标准编号</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标准名称</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标准化技术组织</w:t>
            </w:r>
          </w:p>
        </w:tc>
        <w:tc>
          <w:tcPr>
            <w:tcW w:w="3293" w:type="dxa"/>
            <w:gridSpan w:val="4"/>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复审结论</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主要理由</w:t>
            </w:r>
          </w:p>
        </w:tc>
        <w:tc>
          <w:tcPr>
            <w:tcW w:w="160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A749B6">
        <w:trPr>
          <w:trHeight w:val="351"/>
          <w:tblHeader/>
          <w:jc w:val="center"/>
        </w:trPr>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6"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继续有效</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774" w:type="dxa"/>
            <w:vMerge w:val="restart"/>
            <w:tcBorders>
              <w:top w:val="single" w:sz="4" w:space="0" w:color="auto"/>
              <w:left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废止</w:t>
            </w: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trHeight w:val="351"/>
          <w:tblHeader/>
          <w:jc w:val="center"/>
        </w:trPr>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6"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1163"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拟列入计划年度</w:t>
            </w:r>
          </w:p>
        </w:tc>
        <w:tc>
          <w:tcPr>
            <w:tcW w:w="774" w:type="dxa"/>
            <w:vMerge/>
            <w:tcBorders>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1009-2006</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玻璃纤维增强塑料复合检查井盖</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1010-2006</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卫星地球接收站用片状模塑料（</w:t>
            </w:r>
            <w:r>
              <w:rPr>
                <w:rFonts w:ascii="宋体" w:hAnsi="宋体" w:cs="宋体"/>
                <w:kern w:val="0"/>
                <w:sz w:val="20"/>
                <w:szCs w:val="20"/>
              </w:rPr>
              <w:t>SMC</w:t>
            </w:r>
            <w:r>
              <w:rPr>
                <w:rFonts w:ascii="宋体" w:hAnsi="宋体" w:cs="宋体"/>
                <w:kern w:val="0"/>
                <w:sz w:val="20"/>
                <w:szCs w:val="20"/>
              </w:rPr>
              <w:t>）天线反射面</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1026-2007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玻璃纤维增强热固性树脂承载型格栅</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1027-2007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接触轨玻璃纤维增强塑料保护罩</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2073-2011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磷石膏中磷、氟的测定方法</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全国轻质装饰与装修建筑材料标准化技术委员会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2084-2011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挤塑聚苯板薄抹灰外墙外保温系统用砂浆</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全国轻质与装饰装修建筑材料标准化技术委员会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2095.1-2011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片状模塑料板</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部分：乒乓球台面板</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2127-2012</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建材工业用不定形耐火材料施工及验收规范</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全国水泥制品标准化技术委员会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2206-2014</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热致红外可调镀膜玻璃</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2286-2014</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钢</w:t>
            </w:r>
            <w:r>
              <w:rPr>
                <w:rFonts w:ascii="宋体" w:hAnsi="宋体" w:cs="宋体"/>
                <w:kern w:val="0"/>
                <w:sz w:val="20"/>
                <w:szCs w:val="20"/>
              </w:rPr>
              <w:t>-</w:t>
            </w:r>
            <w:r>
              <w:rPr>
                <w:rFonts w:ascii="宋体" w:hAnsi="宋体" w:cs="宋体"/>
                <w:kern w:val="0"/>
                <w:sz w:val="20"/>
                <w:szCs w:val="20"/>
              </w:rPr>
              <w:t>玻璃纤维增强塑料双层埋地储油罐</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2287-2014</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玻璃纤维增强塑料快装脚手架</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2337-2015</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纤维增强聚氯乙烯弹性运动地板</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287-2010</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纤维增强塑料空隙含量试验方法</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289-2010</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玻璃纤维增强塑料蜂窝芯子吸水性试验方法</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490-2010</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玻璃纤维增强热固性塑料拉挤型材尺寸公差</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491-2010</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增强塑料拉挤型材按组分分类方法</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552-2011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纤维缠绕增强热固性树脂压力管</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553-2010</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玻璃纤维增强塑料离心通风机</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587-2012</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玻璃纤维缠绕增强热固性树脂耐腐蚀立式贮罐</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658.1-2007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玻璃纤维增强塑料水箱</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w:t>
            </w:r>
            <w:r>
              <w:rPr>
                <w:rFonts w:ascii="宋体" w:hAnsi="宋体" w:cs="宋体"/>
                <w:kern w:val="0"/>
                <w:sz w:val="20"/>
                <w:szCs w:val="20"/>
              </w:rPr>
              <w:t>SMC</w:t>
            </w:r>
            <w:r>
              <w:rPr>
                <w:rFonts w:ascii="宋体" w:hAnsi="宋体" w:cs="宋体"/>
                <w:kern w:val="0"/>
                <w:sz w:val="20"/>
                <w:szCs w:val="20"/>
              </w:rPr>
              <w:t>组合式水箱</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658.2-2011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玻璃纤维增强塑料水箱</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部分：手糊成型整体式水箱</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661-1997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建材机械产品分类及型号编制方法</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718-2012</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玻璃纤维缠绕增强热固性树脂耐腐蚀卧式贮罐</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773-2010</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纤维增强塑料</w:t>
            </w:r>
            <w:r>
              <w:rPr>
                <w:rFonts w:ascii="宋体" w:hAnsi="宋体" w:cs="宋体"/>
                <w:kern w:val="0"/>
                <w:sz w:val="20"/>
                <w:szCs w:val="20"/>
              </w:rPr>
              <w:t xml:space="preserve"> </w:t>
            </w:r>
            <w:r>
              <w:rPr>
                <w:rFonts w:ascii="宋体" w:hAnsi="宋体" w:cs="宋体"/>
                <w:kern w:val="0"/>
                <w:sz w:val="20"/>
                <w:szCs w:val="20"/>
              </w:rPr>
              <w:t>短梁法测定层间剪切强度</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778-2010</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玻璃纤维增强塑料板材和蜂窝夹层结构弯曲蠕变试验方法</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779-2010</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玻璃纤维增强塑料浴缸</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781-2006</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蜂窝型芯子胶条分离强度试验方法</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782-2010</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玻璃纤维增强塑料透光率试验方法</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799-2016</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装饰石膏板</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全国轻质装饰与装修建筑材料标准化技术委员会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941-2016</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门窗用玻璃纤维增强塑料拉挤型材</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2096-2011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玻璃纤维增强塑料高压管线管</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与石油天然气行业的石油管材标准技术委员会归口管理的</w:t>
            </w:r>
            <w:r>
              <w:rPr>
                <w:rFonts w:ascii="宋体" w:hAnsi="宋体" w:cs="宋体"/>
                <w:kern w:val="0"/>
                <w:sz w:val="20"/>
                <w:szCs w:val="20"/>
              </w:rPr>
              <w:t>SY/T6267-2006</w:t>
            </w:r>
            <w:r>
              <w:rPr>
                <w:rFonts w:ascii="宋体" w:hAnsi="宋体" w:cs="宋体"/>
                <w:kern w:val="0"/>
                <w:sz w:val="20"/>
                <w:szCs w:val="20"/>
              </w:rPr>
              <w:t>《高压玻璃纤维管线管规范》重复，针对同一个产品产生了两个行业标准，这两个行业标准均采用了美国</w:t>
            </w:r>
            <w:r>
              <w:rPr>
                <w:rFonts w:ascii="宋体" w:hAnsi="宋体" w:cs="宋体"/>
                <w:kern w:val="0"/>
                <w:sz w:val="20"/>
                <w:szCs w:val="20"/>
              </w:rPr>
              <w:t>API Spec 15HR:2001</w:t>
            </w:r>
            <w:r>
              <w:rPr>
                <w:rFonts w:ascii="宋体" w:hAnsi="宋体" w:cs="宋体"/>
                <w:kern w:val="0"/>
                <w:sz w:val="20"/>
                <w:szCs w:val="20"/>
              </w:rPr>
              <w:t>标准，可以整合协调后实施一个标准</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988-2006</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电缆用玻璃钢保护管</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与电力行业的电力电缆标准化技术委员会归口管理的</w:t>
            </w:r>
            <w:r>
              <w:rPr>
                <w:rFonts w:ascii="宋体" w:hAnsi="宋体" w:cs="宋体"/>
                <w:kern w:val="0"/>
                <w:sz w:val="20"/>
                <w:szCs w:val="20"/>
              </w:rPr>
              <w:t>DL/T802.2-2007</w:t>
            </w:r>
            <w:r>
              <w:rPr>
                <w:rFonts w:ascii="宋体" w:hAnsi="宋体" w:cs="宋体"/>
                <w:kern w:val="0"/>
                <w:sz w:val="20"/>
                <w:szCs w:val="20"/>
              </w:rPr>
              <w:t>《玻璃纤维增强塑料电缆导管》重复，针对同一个产品产生了两个行业标准，两个行业标准间的内容有较大的差异，例如：产品技术要求不同，技术指标不同，取样、测试方法不同。</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 444-1991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建筑用草板护面纸板</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全国轻质装饰与装修建筑材料标准化技术委员会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标准没有实施效益或无人使用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 503-1992</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油毡瓦</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全国轻质装饰与装修建筑材料标准化技术委员会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已有国标</w:t>
            </w:r>
            <w:r>
              <w:rPr>
                <w:rFonts w:ascii="宋体" w:hAnsi="宋体" w:cs="宋体"/>
                <w:kern w:val="0"/>
                <w:sz w:val="20"/>
                <w:szCs w:val="20"/>
              </w:rPr>
              <w:t>GB/T 20474-2015</w:t>
            </w:r>
            <w:r>
              <w:rPr>
                <w:rFonts w:ascii="宋体" w:hAnsi="宋体" w:cs="宋体"/>
                <w:kern w:val="0"/>
                <w:sz w:val="20"/>
                <w:szCs w:val="20"/>
              </w:rPr>
              <w:t>《玻纤胎沥青瓦》</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 505-1992</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煤沥青纸胎油毡</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全国轻质装饰与装修建筑材料标准化技术委员会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煤沥青污染致癌，</w:t>
            </w:r>
            <w:r>
              <w:rPr>
                <w:rFonts w:ascii="宋体" w:hAnsi="宋体" w:cs="宋体" w:hint="eastAsia"/>
                <w:kern w:val="0"/>
                <w:sz w:val="20"/>
                <w:szCs w:val="20"/>
              </w:rPr>
              <w:t>标准对应产品已被淘汰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 692-1998</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反渗透水处理装置用玻璃纤维增强塑料压力壳体</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已有国标</w:t>
            </w:r>
            <w:r>
              <w:rPr>
                <w:rFonts w:ascii="宋体" w:hAnsi="宋体" w:cs="宋体"/>
                <w:kern w:val="0"/>
                <w:sz w:val="20"/>
                <w:szCs w:val="20"/>
              </w:rPr>
              <w:t>GB/T30300-2013</w:t>
            </w:r>
            <w:r>
              <w:rPr>
                <w:rFonts w:ascii="宋体" w:hAnsi="宋体" w:cs="宋体"/>
                <w:kern w:val="0"/>
                <w:sz w:val="20"/>
                <w:szCs w:val="20"/>
              </w:rPr>
              <w:t>《分离膜外壳》</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 716-1986</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中型空心砌块</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全国墙体屋面及道路用建筑材料标准化技术委员会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标准没有实施效益或无人使用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1092-2008</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纤维增强塑料机械成型用不饱和聚酯树脂</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国家标准</w:t>
            </w:r>
            <w:r>
              <w:rPr>
                <w:rFonts w:ascii="宋体" w:hAnsi="宋体" w:cs="宋体"/>
                <w:kern w:val="0"/>
                <w:sz w:val="20"/>
                <w:szCs w:val="20"/>
              </w:rPr>
              <w:t>GB/T8237-2005</w:t>
            </w:r>
            <w:r>
              <w:rPr>
                <w:rFonts w:ascii="宋体" w:hAnsi="宋体" w:cs="宋体"/>
                <w:kern w:val="0"/>
                <w:sz w:val="20"/>
                <w:szCs w:val="20"/>
              </w:rPr>
              <w:t>《纤维增强塑料用液体不饱和聚酯树脂》已经包含该标准内容</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717-2010</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地面用玻璃纤维增强塑料压力容器</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标准没有实施效益或无人使用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774-2004</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预浸料凝胶时间试验方法</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已有国标</w:t>
            </w:r>
            <w:r>
              <w:rPr>
                <w:rFonts w:ascii="宋体" w:hAnsi="宋体" w:cs="宋体"/>
                <w:kern w:val="0"/>
                <w:sz w:val="20"/>
                <w:szCs w:val="20"/>
              </w:rPr>
              <w:t>GB/T32788.1-2016</w:t>
            </w:r>
            <w:r>
              <w:rPr>
                <w:rFonts w:ascii="宋体" w:hAnsi="宋体" w:cs="宋体"/>
                <w:kern w:val="0"/>
                <w:sz w:val="20"/>
                <w:szCs w:val="20"/>
              </w:rPr>
              <w:t>《预浸料性能试验方法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部分：凝胶时间的测定》</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775-2004</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预浸料树脂流动度试验方法</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已有国标</w:t>
            </w:r>
            <w:r>
              <w:rPr>
                <w:rFonts w:ascii="宋体" w:hAnsi="宋体" w:cs="宋体"/>
                <w:kern w:val="0"/>
                <w:sz w:val="20"/>
                <w:szCs w:val="20"/>
              </w:rPr>
              <w:t>GB/T32788.2-2016</w:t>
            </w:r>
            <w:r>
              <w:rPr>
                <w:rFonts w:ascii="宋体" w:hAnsi="宋体" w:cs="宋体"/>
                <w:kern w:val="0"/>
                <w:sz w:val="20"/>
                <w:szCs w:val="20"/>
              </w:rPr>
              <w:t>《预浸料性能试验方法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部分：树脂流动度的测定》</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776-2004</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预浸料挥发物含量试验方法</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已有国标</w:t>
            </w:r>
            <w:r>
              <w:rPr>
                <w:rFonts w:ascii="宋体" w:hAnsi="宋体" w:cs="宋体"/>
                <w:kern w:val="0"/>
                <w:sz w:val="20"/>
                <w:szCs w:val="20"/>
              </w:rPr>
              <w:t>GB/T32788.3-2016</w:t>
            </w:r>
            <w:r>
              <w:rPr>
                <w:rFonts w:ascii="宋体" w:hAnsi="宋体" w:cs="宋体"/>
                <w:kern w:val="0"/>
                <w:sz w:val="20"/>
                <w:szCs w:val="20"/>
              </w:rPr>
              <w:t>《预浸料性能试验方法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3</w:t>
            </w:r>
            <w:r>
              <w:rPr>
                <w:rFonts w:ascii="宋体" w:hAnsi="宋体" w:cs="宋体"/>
                <w:kern w:val="0"/>
                <w:sz w:val="20"/>
                <w:szCs w:val="20"/>
              </w:rPr>
              <w:t>部分：挥发物含量的测定》</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777-2004</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预浸纱带拉伸强度试验方法</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已有国标</w:t>
            </w:r>
            <w:r>
              <w:rPr>
                <w:rFonts w:ascii="宋体" w:hAnsi="宋体" w:cs="宋体"/>
                <w:kern w:val="0"/>
                <w:sz w:val="20"/>
                <w:szCs w:val="20"/>
              </w:rPr>
              <w:t>GB/T32788.4-2016</w:t>
            </w:r>
            <w:r>
              <w:rPr>
                <w:rFonts w:ascii="宋体" w:hAnsi="宋体" w:cs="宋体"/>
                <w:kern w:val="0"/>
                <w:sz w:val="20"/>
                <w:szCs w:val="20"/>
              </w:rPr>
              <w:t>《预浸料性能试验方法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4</w:t>
            </w:r>
            <w:r>
              <w:rPr>
                <w:rFonts w:ascii="宋体" w:hAnsi="宋体" w:cs="宋体"/>
                <w:kern w:val="0"/>
                <w:sz w:val="20"/>
                <w:szCs w:val="20"/>
              </w:rPr>
              <w:t>部分：拉伸强度的测定》</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780-2004</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预浸料树脂含量试验方法</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已有国标</w:t>
            </w:r>
            <w:r>
              <w:rPr>
                <w:rFonts w:ascii="宋体" w:hAnsi="宋体" w:cs="宋体"/>
                <w:kern w:val="0"/>
                <w:sz w:val="20"/>
                <w:szCs w:val="20"/>
              </w:rPr>
              <w:t>GB/T32788.5-2016</w:t>
            </w:r>
            <w:r>
              <w:rPr>
                <w:rFonts w:ascii="宋体" w:hAnsi="宋体" w:cs="宋体"/>
                <w:kern w:val="0"/>
                <w:sz w:val="20"/>
                <w:szCs w:val="20"/>
              </w:rPr>
              <w:t>《预浸料性能试验方法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5</w:t>
            </w:r>
            <w:r>
              <w:rPr>
                <w:rFonts w:ascii="宋体" w:hAnsi="宋体" w:cs="宋体"/>
                <w:kern w:val="0"/>
                <w:sz w:val="20"/>
                <w:szCs w:val="20"/>
              </w:rPr>
              <w:t>部分：树脂含量的测定》</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783-2004</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玻璃纤维增强改性酚醛塑料球阀</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产品基本淘汰，市场占有率过低，该标准无人使用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JC/T 944-2005</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彩喷片状模塑料（</w:t>
            </w:r>
            <w:r>
              <w:rPr>
                <w:rFonts w:ascii="宋体" w:hAnsi="宋体" w:cs="宋体"/>
                <w:kern w:val="0"/>
                <w:sz w:val="20"/>
                <w:szCs w:val="20"/>
              </w:rPr>
              <w:t>SMC</w:t>
            </w:r>
            <w:r>
              <w:rPr>
                <w:rFonts w:ascii="宋体" w:hAnsi="宋体" w:cs="宋体"/>
                <w:kern w:val="0"/>
                <w:sz w:val="20"/>
                <w:szCs w:val="20"/>
              </w:rPr>
              <w:t>）瓦</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全国纤维增强塑料标准化技术委员会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标准没有实施效益或无人使用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bl>
    <w:p w:rsidR="00A749B6" w:rsidRDefault="00A749B6">
      <w:pPr>
        <w:spacing w:line="20" w:lineRule="auto"/>
        <w:jc w:val="center"/>
        <w:rPr>
          <w:rFonts w:ascii="宋体" w:hAnsi="宋体"/>
          <w:sz w:val="20"/>
        </w:rPr>
      </w:pPr>
    </w:p>
    <w:p w:rsidR="00A749B6" w:rsidRDefault="00745365">
      <w:pPr>
        <w:spacing w:line="20" w:lineRule="auto"/>
        <w:jc w:val="center"/>
        <w:rPr>
          <w:rFonts w:ascii="宋体" w:hAnsi="宋体"/>
          <w:sz w:val="20"/>
        </w:rPr>
      </w:pPr>
      <w:r>
        <w:rPr>
          <w:rFonts w:ascii="宋体" w:hAnsi="宋体"/>
          <w:sz w:val="20"/>
        </w:rPr>
        <w:br w:type="page"/>
      </w:r>
    </w:p>
    <w:p w:rsidR="00A749B6" w:rsidRDefault="00745365">
      <w:pPr>
        <w:pStyle w:val="1"/>
        <w:spacing w:after="240" w:line="20" w:lineRule="auto"/>
        <w:jc w:val="center"/>
        <w:outlineLvl w:val="1"/>
        <w:rPr>
          <w:rFonts w:ascii="黑体" w:eastAsia="黑体" w:hAnsi="黑体"/>
        </w:rPr>
      </w:pPr>
      <w:r>
        <w:rPr>
          <w:rFonts w:ascii="黑体" w:eastAsia="黑体" w:hAnsi="黑体" w:hint="eastAsia"/>
          <w:sz w:val="32"/>
        </w:rPr>
        <w:t>产品领域推荐性行业标准集中复审结论汇总表</w:t>
      </w:r>
    </w:p>
    <w:p w:rsidR="00A749B6" w:rsidRDefault="00745365">
      <w:pPr>
        <w:snapToGrid w:val="0"/>
        <w:spacing w:line="360" w:lineRule="auto"/>
        <w:outlineLvl w:val="2"/>
        <w:rPr>
          <w:color w:val="000000"/>
          <w:szCs w:val="21"/>
        </w:rPr>
      </w:pPr>
      <w:r>
        <w:rPr>
          <w:rFonts w:hint="eastAsia"/>
          <w:color w:val="000000"/>
          <w:szCs w:val="21"/>
        </w:rPr>
        <w:t>主管司局：原材料工业司</w:t>
      </w:r>
      <w:r>
        <w:rPr>
          <w:rFonts w:hint="eastAsia"/>
          <w:color w:val="000000"/>
          <w:szCs w:val="21"/>
        </w:rPr>
        <w:t xml:space="preserve">               </w:t>
      </w:r>
      <w:r>
        <w:rPr>
          <w:rFonts w:hint="eastAsia"/>
          <w:color w:val="000000"/>
          <w:szCs w:val="21"/>
        </w:rPr>
        <w:t>行业：钢铁</w:t>
      </w:r>
      <w:r>
        <w:fldChar w:fldCharType="begin"/>
      </w:r>
      <w:r>
        <w:instrText xml:space="preserve"> XE "</w:instrText>
      </w:r>
      <w:r>
        <w:rPr>
          <w:rFonts w:hint="eastAsia"/>
        </w:rPr>
        <w:instrText>钢铁行业</w:instrText>
      </w:r>
      <w:r>
        <w:instrText xml:space="preserve">" \y "1000131" \b </w:instrText>
      </w:r>
      <w:r>
        <w:rPr>
          <w:rFonts w:ascii="黑体" w:eastAsia="黑体" w:hAnsi="宋体"/>
          <w:sz w:val="32"/>
        </w:rPr>
        <w:fldChar w:fldCharType="end"/>
      </w:r>
    </w:p>
    <w:tbl>
      <w:tblPr>
        <w:tblW w:w="1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744"/>
        <w:gridCol w:w="2710"/>
        <w:gridCol w:w="2325"/>
        <w:gridCol w:w="776"/>
        <w:gridCol w:w="580"/>
        <w:gridCol w:w="1163"/>
        <w:gridCol w:w="774"/>
        <w:gridCol w:w="2710"/>
        <w:gridCol w:w="1604"/>
      </w:tblGrid>
      <w:tr w:rsidR="00A749B6">
        <w:trPr>
          <w:trHeight w:val="351"/>
          <w:tblHeader/>
          <w:jc w:val="center"/>
        </w:trPr>
        <w:tc>
          <w:tcPr>
            <w:tcW w:w="77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74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标准编号</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标准名称</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标准化技术组织</w:t>
            </w:r>
          </w:p>
        </w:tc>
        <w:tc>
          <w:tcPr>
            <w:tcW w:w="3293" w:type="dxa"/>
            <w:gridSpan w:val="4"/>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复审结论</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主要理由</w:t>
            </w:r>
          </w:p>
        </w:tc>
        <w:tc>
          <w:tcPr>
            <w:tcW w:w="160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A749B6">
        <w:trPr>
          <w:trHeight w:val="351"/>
          <w:tblHeader/>
          <w:jc w:val="center"/>
        </w:trPr>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6"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继续有效</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774" w:type="dxa"/>
            <w:vMerge w:val="restart"/>
            <w:tcBorders>
              <w:top w:val="single" w:sz="4" w:space="0" w:color="auto"/>
              <w:left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废止</w:t>
            </w: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trHeight w:val="351"/>
          <w:tblHeader/>
          <w:jc w:val="center"/>
        </w:trPr>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6"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1163"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拟列入计划年度</w:t>
            </w:r>
          </w:p>
        </w:tc>
        <w:tc>
          <w:tcPr>
            <w:tcW w:w="774" w:type="dxa"/>
            <w:vMerge/>
            <w:tcBorders>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YB/T 039-2016</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车轮挡圈和锁圈用热轧型钢</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全国钢标委型钢分委员会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YB/T </w:t>
            </w:r>
            <w:r>
              <w:rPr>
                <w:rFonts w:ascii="宋体" w:hAnsi="宋体" w:cs="宋体"/>
                <w:kern w:val="0"/>
                <w:sz w:val="20"/>
                <w:szCs w:val="20"/>
              </w:rPr>
              <w:t>2429-2009</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耐火材料用结合粘土可塑性检验方法</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YB/T 4019-2006</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轻烧氧化镁化学活性测定方法</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YB/T 5180-2005</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硬质粘土与高铝矾土孰料杂质试验方法</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YB/T 5227-2016</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车轮轮辋用热轧型钢</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全国钢标委型钢分委员会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YB/T 128-1997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焊管轧辊技术条件</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冶金机电标准化技术委员会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已转化为</w:t>
            </w:r>
            <w:r>
              <w:rPr>
                <w:rFonts w:ascii="宋体" w:hAnsi="宋体" w:cs="宋体"/>
                <w:kern w:val="0"/>
                <w:sz w:val="20"/>
                <w:szCs w:val="20"/>
              </w:rPr>
              <w:t xml:space="preserve">GB/T </w:t>
            </w:r>
            <w:r>
              <w:rPr>
                <w:rFonts w:ascii="宋体" w:hAnsi="宋体" w:cs="宋体"/>
                <w:kern w:val="0"/>
                <w:sz w:val="20"/>
                <w:szCs w:val="20"/>
              </w:rPr>
              <w:t>31936-2015</w:t>
            </w:r>
            <w:r>
              <w:rPr>
                <w:rFonts w:ascii="宋体" w:hAnsi="宋体" w:cs="宋体"/>
                <w:kern w:val="0"/>
                <w:sz w:val="20"/>
                <w:szCs w:val="20"/>
              </w:rPr>
              <w:t>焊接钢管轧辊，故废止行业标准。</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bl>
    <w:p w:rsidR="00A749B6" w:rsidRDefault="00A749B6">
      <w:pPr>
        <w:spacing w:line="20" w:lineRule="auto"/>
        <w:jc w:val="center"/>
        <w:rPr>
          <w:rFonts w:ascii="宋体" w:hAnsi="宋体"/>
          <w:sz w:val="20"/>
        </w:rPr>
      </w:pPr>
    </w:p>
    <w:p w:rsidR="00A749B6" w:rsidRDefault="00745365">
      <w:pPr>
        <w:spacing w:line="20" w:lineRule="auto"/>
        <w:jc w:val="center"/>
        <w:rPr>
          <w:rFonts w:ascii="宋体" w:hAnsi="宋体"/>
          <w:sz w:val="20"/>
        </w:rPr>
      </w:pPr>
      <w:r>
        <w:rPr>
          <w:rFonts w:ascii="宋体" w:hAnsi="宋体"/>
          <w:sz w:val="20"/>
        </w:rPr>
        <w:br w:type="page"/>
      </w:r>
    </w:p>
    <w:p w:rsidR="00A749B6" w:rsidRDefault="00745365">
      <w:pPr>
        <w:pStyle w:val="1"/>
        <w:spacing w:after="240" w:line="20" w:lineRule="auto"/>
        <w:jc w:val="center"/>
        <w:outlineLvl w:val="1"/>
        <w:rPr>
          <w:rFonts w:ascii="黑体" w:eastAsia="黑体" w:hAnsi="黑体"/>
        </w:rPr>
      </w:pPr>
      <w:r>
        <w:rPr>
          <w:rFonts w:ascii="黑体" w:eastAsia="黑体" w:hAnsi="黑体" w:hint="eastAsia"/>
          <w:sz w:val="32"/>
        </w:rPr>
        <w:t>产品领域推荐性行业标准集中复审结论汇总表</w:t>
      </w:r>
    </w:p>
    <w:p w:rsidR="00A749B6" w:rsidRDefault="00745365">
      <w:pPr>
        <w:snapToGrid w:val="0"/>
        <w:spacing w:line="360" w:lineRule="auto"/>
        <w:outlineLvl w:val="2"/>
        <w:rPr>
          <w:color w:val="000000"/>
          <w:szCs w:val="21"/>
        </w:rPr>
      </w:pPr>
      <w:r>
        <w:rPr>
          <w:rFonts w:hint="eastAsia"/>
          <w:color w:val="000000"/>
          <w:szCs w:val="21"/>
        </w:rPr>
        <w:t>主管司局：原材料工业司</w:t>
      </w:r>
      <w:r>
        <w:rPr>
          <w:rFonts w:hint="eastAsia"/>
          <w:color w:val="000000"/>
          <w:szCs w:val="21"/>
        </w:rPr>
        <w:t xml:space="preserve">               </w:t>
      </w:r>
      <w:r>
        <w:rPr>
          <w:rFonts w:hint="eastAsia"/>
          <w:color w:val="000000"/>
          <w:szCs w:val="21"/>
        </w:rPr>
        <w:t>行业：有色</w:t>
      </w:r>
      <w:r>
        <w:fldChar w:fldCharType="begin"/>
      </w:r>
      <w:r>
        <w:instrText xml:space="preserve"> XE "</w:instrText>
      </w:r>
      <w:r>
        <w:rPr>
          <w:rFonts w:hint="eastAsia"/>
        </w:rPr>
        <w:instrText>有色行业</w:instrText>
      </w:r>
      <w:r>
        <w:instrText xml:space="preserve">" \y "1000141" \b </w:instrText>
      </w:r>
      <w:r>
        <w:rPr>
          <w:rFonts w:ascii="黑体" w:eastAsia="黑体" w:hAnsi="宋体"/>
          <w:sz w:val="32"/>
        </w:rPr>
        <w:fldChar w:fldCharType="end"/>
      </w:r>
    </w:p>
    <w:tbl>
      <w:tblPr>
        <w:tblW w:w="1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744"/>
        <w:gridCol w:w="2710"/>
        <w:gridCol w:w="2325"/>
        <w:gridCol w:w="776"/>
        <w:gridCol w:w="580"/>
        <w:gridCol w:w="1163"/>
        <w:gridCol w:w="774"/>
        <w:gridCol w:w="2710"/>
        <w:gridCol w:w="1604"/>
      </w:tblGrid>
      <w:tr w:rsidR="00A749B6">
        <w:trPr>
          <w:trHeight w:val="351"/>
          <w:tblHeader/>
          <w:jc w:val="center"/>
        </w:trPr>
        <w:tc>
          <w:tcPr>
            <w:tcW w:w="77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74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标准编号</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标准名称</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标准化技术组织</w:t>
            </w:r>
          </w:p>
        </w:tc>
        <w:tc>
          <w:tcPr>
            <w:tcW w:w="3293" w:type="dxa"/>
            <w:gridSpan w:val="4"/>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复审结论</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主要理由</w:t>
            </w:r>
          </w:p>
        </w:tc>
        <w:tc>
          <w:tcPr>
            <w:tcW w:w="160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A749B6">
        <w:trPr>
          <w:trHeight w:val="351"/>
          <w:tblHeader/>
          <w:jc w:val="center"/>
        </w:trPr>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6"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继续有效</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774" w:type="dxa"/>
            <w:vMerge w:val="restart"/>
            <w:tcBorders>
              <w:top w:val="single" w:sz="4" w:space="0" w:color="auto"/>
              <w:left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废止</w:t>
            </w: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trHeight w:val="351"/>
          <w:tblHeader/>
          <w:jc w:val="center"/>
        </w:trPr>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6"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1163"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拟列入计划年度</w:t>
            </w:r>
          </w:p>
        </w:tc>
        <w:tc>
          <w:tcPr>
            <w:tcW w:w="774" w:type="dxa"/>
            <w:vMerge/>
            <w:tcBorders>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YS/T 574.8-2009</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电真空用锆粉化学分析方法</w:t>
            </w:r>
            <w:r>
              <w:rPr>
                <w:rFonts w:ascii="宋体" w:hAnsi="宋体" w:cs="宋体"/>
                <w:kern w:val="0"/>
                <w:sz w:val="20"/>
                <w:szCs w:val="20"/>
              </w:rPr>
              <w:t xml:space="preserve"> </w:t>
            </w:r>
            <w:r>
              <w:rPr>
                <w:rFonts w:ascii="宋体" w:hAnsi="宋体" w:cs="宋体"/>
                <w:kern w:val="0"/>
                <w:sz w:val="20"/>
                <w:szCs w:val="20"/>
              </w:rPr>
              <w:t>次甲基蓝分光光度法测定硫量</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YS/T 574.9-2009</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电真空用锆粉化学分析方法</w:t>
            </w:r>
            <w:r>
              <w:rPr>
                <w:rFonts w:ascii="宋体" w:hAnsi="宋体" w:cs="宋体"/>
                <w:kern w:val="0"/>
                <w:sz w:val="20"/>
                <w:szCs w:val="20"/>
              </w:rPr>
              <w:t xml:space="preserve"> </w:t>
            </w:r>
            <w:r>
              <w:rPr>
                <w:rFonts w:ascii="宋体" w:hAnsi="宋体" w:cs="宋体"/>
                <w:kern w:val="0"/>
                <w:sz w:val="20"/>
                <w:szCs w:val="20"/>
              </w:rPr>
              <w:t>惰性气氛加热热导法测定氢量</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bl>
    <w:p w:rsidR="00A749B6" w:rsidRDefault="00A749B6">
      <w:pPr>
        <w:spacing w:line="20" w:lineRule="auto"/>
        <w:jc w:val="center"/>
        <w:rPr>
          <w:rFonts w:ascii="宋体" w:hAnsi="宋体"/>
          <w:sz w:val="20"/>
        </w:rPr>
      </w:pPr>
    </w:p>
    <w:p w:rsidR="00A749B6" w:rsidRDefault="00745365">
      <w:pPr>
        <w:spacing w:line="20" w:lineRule="auto"/>
        <w:jc w:val="center"/>
        <w:rPr>
          <w:rFonts w:ascii="宋体" w:hAnsi="宋体"/>
          <w:sz w:val="20"/>
        </w:rPr>
      </w:pPr>
      <w:r>
        <w:rPr>
          <w:rFonts w:ascii="宋体" w:hAnsi="宋体"/>
          <w:sz w:val="20"/>
        </w:rPr>
        <w:br w:type="page"/>
      </w:r>
    </w:p>
    <w:p w:rsidR="00A749B6" w:rsidRDefault="00745365">
      <w:pPr>
        <w:pStyle w:val="1"/>
        <w:spacing w:after="240" w:line="20" w:lineRule="auto"/>
        <w:jc w:val="center"/>
        <w:outlineLvl w:val="1"/>
        <w:rPr>
          <w:rFonts w:ascii="黑体" w:eastAsia="黑体" w:hAnsi="黑体"/>
        </w:rPr>
      </w:pPr>
      <w:r>
        <w:rPr>
          <w:rFonts w:ascii="黑体" w:eastAsia="黑体" w:hAnsi="黑体" w:hint="eastAsia"/>
          <w:sz w:val="32"/>
        </w:rPr>
        <w:t>产品领域推荐性行业标准集中复审结论汇总表</w:t>
      </w:r>
    </w:p>
    <w:p w:rsidR="00A749B6" w:rsidRDefault="00745365">
      <w:pPr>
        <w:snapToGrid w:val="0"/>
        <w:spacing w:line="360" w:lineRule="auto"/>
        <w:outlineLvl w:val="2"/>
        <w:rPr>
          <w:color w:val="000000"/>
          <w:szCs w:val="21"/>
        </w:rPr>
      </w:pPr>
      <w:r>
        <w:rPr>
          <w:rFonts w:hint="eastAsia"/>
          <w:color w:val="000000"/>
          <w:szCs w:val="21"/>
        </w:rPr>
        <w:t>主管司局：装备工业司</w:t>
      </w:r>
      <w:r>
        <w:rPr>
          <w:rFonts w:hint="eastAsia"/>
          <w:color w:val="000000"/>
          <w:szCs w:val="21"/>
        </w:rPr>
        <w:t xml:space="preserve">               </w:t>
      </w:r>
      <w:r>
        <w:rPr>
          <w:rFonts w:hint="eastAsia"/>
          <w:color w:val="000000"/>
          <w:szCs w:val="21"/>
        </w:rPr>
        <w:t>行业：机械</w:t>
      </w:r>
      <w:r>
        <w:fldChar w:fldCharType="begin"/>
      </w:r>
      <w:r>
        <w:instrText xml:space="preserve"> XE "</w:instrText>
      </w:r>
      <w:r>
        <w:rPr>
          <w:rFonts w:hint="eastAsia"/>
        </w:rPr>
        <w:instrText>机械行业</w:instrText>
      </w:r>
      <w:r>
        <w:instrText xml:space="preserve">" \y "1000151" \b </w:instrText>
      </w:r>
      <w:r>
        <w:rPr>
          <w:rFonts w:ascii="黑体" w:eastAsia="黑体" w:hAnsi="宋体"/>
          <w:sz w:val="32"/>
        </w:rPr>
        <w:fldChar w:fldCharType="end"/>
      </w:r>
    </w:p>
    <w:tbl>
      <w:tblPr>
        <w:tblW w:w="1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744"/>
        <w:gridCol w:w="2710"/>
        <w:gridCol w:w="2325"/>
        <w:gridCol w:w="776"/>
        <w:gridCol w:w="580"/>
        <w:gridCol w:w="1163"/>
        <w:gridCol w:w="774"/>
        <w:gridCol w:w="2710"/>
        <w:gridCol w:w="1604"/>
      </w:tblGrid>
      <w:tr w:rsidR="00A749B6">
        <w:trPr>
          <w:trHeight w:val="351"/>
          <w:tblHeader/>
          <w:jc w:val="center"/>
        </w:trPr>
        <w:tc>
          <w:tcPr>
            <w:tcW w:w="77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74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标准编号</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标准名称</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标准化技术组织</w:t>
            </w:r>
          </w:p>
        </w:tc>
        <w:tc>
          <w:tcPr>
            <w:tcW w:w="3293" w:type="dxa"/>
            <w:gridSpan w:val="4"/>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复审结论</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主要理由</w:t>
            </w:r>
          </w:p>
        </w:tc>
        <w:tc>
          <w:tcPr>
            <w:tcW w:w="160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A749B6">
        <w:trPr>
          <w:trHeight w:val="351"/>
          <w:tblHeader/>
          <w:jc w:val="center"/>
        </w:trPr>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6"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继续有效</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774" w:type="dxa"/>
            <w:vMerge w:val="restart"/>
            <w:tcBorders>
              <w:top w:val="single" w:sz="4" w:space="0" w:color="auto"/>
              <w:left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废止</w:t>
            </w: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trHeight w:val="351"/>
          <w:tblHeader/>
          <w:jc w:val="center"/>
        </w:trPr>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6"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1163"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拟列入计划年度</w:t>
            </w:r>
          </w:p>
        </w:tc>
        <w:tc>
          <w:tcPr>
            <w:tcW w:w="774" w:type="dxa"/>
            <w:vMerge/>
            <w:tcBorders>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10974-2010</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艺术铸造乐器</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全国铸造标准化技术委员会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5662-1992</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环境保护设备</w:t>
            </w:r>
            <w:r>
              <w:rPr>
                <w:rFonts w:ascii="宋体" w:hAnsi="宋体" w:cs="宋体"/>
                <w:kern w:val="0"/>
                <w:sz w:val="20"/>
                <w:szCs w:val="20"/>
              </w:rPr>
              <w:t xml:space="preserve"> </w:t>
            </w:r>
            <w:r>
              <w:rPr>
                <w:rFonts w:ascii="宋体" w:hAnsi="宋体" w:cs="宋体"/>
                <w:kern w:val="0"/>
                <w:sz w:val="20"/>
                <w:szCs w:val="20"/>
              </w:rPr>
              <w:t>产品分类</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7088-1993</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局部放电检测仪</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全国电动工具标准化技术委员会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7586-1994</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局部放电检测仪视在放电校准器</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全国电动工具标准化技术委员会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10610-2006</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牵引电磁铁</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标准对应产品已被淘汰。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JB/T </w:t>
            </w:r>
            <w:r>
              <w:rPr>
                <w:rFonts w:ascii="宋体" w:hAnsi="宋体" w:cs="宋体"/>
                <w:kern w:val="0"/>
                <w:sz w:val="20"/>
                <w:szCs w:val="20"/>
              </w:rPr>
              <w:t>2322.1-2002</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卧式车床</w:t>
            </w:r>
            <w:r>
              <w:rPr>
                <w:rFonts w:ascii="宋体" w:hAnsi="宋体" w:cs="宋体"/>
                <w:kern w:val="0"/>
                <w:sz w:val="20"/>
                <w:szCs w:val="20"/>
              </w:rPr>
              <w:t xml:space="preserve"> </w:t>
            </w:r>
            <w:r>
              <w:rPr>
                <w:rFonts w:ascii="宋体" w:hAnsi="宋体" w:cs="宋体"/>
                <w:kern w:val="0"/>
                <w:sz w:val="20"/>
                <w:szCs w:val="20"/>
              </w:rPr>
              <w:t>性能试验方法</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标准没有实施效益或无人使用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2732.1-2011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悬臂刨床龙门刨床</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部分：型式与参数</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hint="eastAsia"/>
                <w:kern w:val="0"/>
                <w:sz w:val="20"/>
                <w:szCs w:val="20"/>
              </w:rPr>
              <w:t>标准没有实施效益或无人使用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2732.2-2008</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悬臂刨床龙门刨床</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部分：精度检验</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hint="eastAsia"/>
                <w:kern w:val="0"/>
                <w:sz w:val="20"/>
                <w:szCs w:val="20"/>
              </w:rPr>
              <w:t>标准没有实施效益或无人使用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2732.3-2006</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悬臂刨床龙门刨床</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3</w:t>
            </w:r>
            <w:r>
              <w:rPr>
                <w:rFonts w:ascii="宋体" w:hAnsi="宋体" w:cs="宋体"/>
                <w:kern w:val="0"/>
                <w:sz w:val="20"/>
                <w:szCs w:val="20"/>
              </w:rPr>
              <w:t>部分：技术条件</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hint="eastAsia"/>
                <w:kern w:val="0"/>
                <w:sz w:val="20"/>
                <w:szCs w:val="20"/>
              </w:rPr>
              <w:t>标准没有实施效益或无人使用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3663.1-2006</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重型卧式车床</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部分：技术条件</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被国标</w:t>
            </w:r>
            <w:r>
              <w:rPr>
                <w:rFonts w:ascii="宋体" w:hAnsi="宋体" w:cs="宋体"/>
                <w:kern w:val="0"/>
                <w:sz w:val="20"/>
                <w:szCs w:val="20"/>
              </w:rPr>
              <w:t>GB/T 31393-2015</w:t>
            </w:r>
            <w:r>
              <w:rPr>
                <w:rFonts w:ascii="宋体" w:hAnsi="宋体" w:cs="宋体"/>
                <w:kern w:val="0"/>
                <w:sz w:val="20"/>
                <w:szCs w:val="20"/>
              </w:rPr>
              <w:t>所代替</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3663.2-2011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重型卧式车床</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部分：型式与参数</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标准没有实施效益或无人使用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3849.1-1994</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仿形车床</w:t>
            </w:r>
            <w:r>
              <w:rPr>
                <w:rFonts w:ascii="宋体" w:hAnsi="宋体" w:cs="宋体"/>
                <w:kern w:val="0"/>
                <w:sz w:val="20"/>
                <w:szCs w:val="20"/>
              </w:rPr>
              <w:t xml:space="preserve"> </w:t>
            </w:r>
            <w:r>
              <w:rPr>
                <w:rFonts w:ascii="宋体" w:hAnsi="宋体" w:cs="宋体"/>
                <w:kern w:val="0"/>
                <w:sz w:val="20"/>
                <w:szCs w:val="20"/>
              </w:rPr>
              <w:t>技术条件</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hint="eastAsia"/>
                <w:kern w:val="0"/>
                <w:sz w:val="20"/>
                <w:szCs w:val="20"/>
              </w:rPr>
              <w:t>标准对应产品已被淘汰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3849.2-2011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仿形车床</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部分：精度检验</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hint="eastAsia"/>
                <w:kern w:val="0"/>
                <w:sz w:val="20"/>
                <w:szCs w:val="20"/>
              </w:rPr>
              <w:t>标准对应产品已被淘汰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4067.1-2006</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刻模床铣</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部分：精度检验</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hint="eastAsia"/>
                <w:kern w:val="0"/>
                <w:sz w:val="20"/>
                <w:szCs w:val="20"/>
              </w:rPr>
              <w:t>标准对应产品已被淘汰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4067.2-2006</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刻模铣床</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部分：技术条件</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hint="eastAsia"/>
                <w:kern w:val="0"/>
                <w:sz w:val="20"/>
                <w:szCs w:val="20"/>
              </w:rPr>
              <w:t>标准对应产品已被淘汰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4067.3-2011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刻模铣床</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3</w:t>
            </w:r>
            <w:r>
              <w:rPr>
                <w:rFonts w:ascii="宋体" w:hAnsi="宋体" w:cs="宋体"/>
                <w:kern w:val="0"/>
                <w:sz w:val="20"/>
                <w:szCs w:val="20"/>
              </w:rPr>
              <w:t>部分：型式与参数</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hint="eastAsia"/>
                <w:kern w:val="0"/>
                <w:sz w:val="20"/>
                <w:szCs w:val="20"/>
              </w:rPr>
              <w:t>标准对应产品已被淘汰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4368.2-1996</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数控卧式车床</w:t>
            </w:r>
            <w:r>
              <w:rPr>
                <w:rFonts w:ascii="宋体" w:hAnsi="宋体" w:cs="宋体"/>
                <w:kern w:val="0"/>
                <w:sz w:val="20"/>
                <w:szCs w:val="20"/>
              </w:rPr>
              <w:t xml:space="preserve"> </w:t>
            </w:r>
            <w:r>
              <w:rPr>
                <w:rFonts w:ascii="宋体" w:hAnsi="宋体" w:cs="宋体"/>
                <w:kern w:val="0"/>
                <w:sz w:val="20"/>
                <w:szCs w:val="20"/>
              </w:rPr>
              <w:t>参数</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标准没有实施效益或无人使用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50077-1999</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机床八类零件选材及热处理</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标准内容被</w:t>
            </w:r>
            <w:r>
              <w:rPr>
                <w:rFonts w:ascii="宋体" w:hAnsi="宋体" w:cs="宋体"/>
                <w:kern w:val="0"/>
                <w:sz w:val="20"/>
                <w:szCs w:val="20"/>
              </w:rPr>
              <w:t>JB/T6609-2008</w:t>
            </w:r>
            <w:r>
              <w:rPr>
                <w:rFonts w:ascii="宋体" w:hAnsi="宋体" w:cs="宋体"/>
                <w:kern w:val="0"/>
                <w:sz w:val="20"/>
                <w:szCs w:val="20"/>
              </w:rPr>
              <w:t>所覆盖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5601-1991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卧式精镗床</w:t>
            </w:r>
            <w:r>
              <w:rPr>
                <w:rFonts w:ascii="宋体" w:hAnsi="宋体" w:cs="宋体"/>
                <w:kern w:val="0"/>
                <w:sz w:val="20"/>
                <w:szCs w:val="20"/>
              </w:rPr>
              <w:t xml:space="preserve"> </w:t>
            </w:r>
            <w:r>
              <w:rPr>
                <w:rFonts w:ascii="宋体" w:hAnsi="宋体" w:cs="宋体"/>
                <w:kern w:val="0"/>
                <w:sz w:val="20"/>
                <w:szCs w:val="20"/>
              </w:rPr>
              <w:t>系列型谱</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标准内容被</w:t>
            </w:r>
            <w:r>
              <w:rPr>
                <w:rFonts w:ascii="宋体" w:hAnsi="宋体" w:cs="宋体"/>
                <w:kern w:val="0"/>
                <w:sz w:val="20"/>
                <w:szCs w:val="20"/>
              </w:rPr>
              <w:t>JB/T5564.1-2008</w:t>
            </w:r>
            <w:r>
              <w:rPr>
                <w:rFonts w:ascii="宋体" w:hAnsi="宋体" w:cs="宋体"/>
                <w:kern w:val="0"/>
                <w:sz w:val="20"/>
                <w:szCs w:val="20"/>
              </w:rPr>
              <w:t>所覆盖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5762.1-2015</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卧式转塔车床和单轴自动车床</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部分：技术条件</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hint="eastAsia"/>
                <w:kern w:val="0"/>
                <w:sz w:val="20"/>
                <w:szCs w:val="20"/>
              </w:rPr>
              <w:t>标准没有实施效益或无人使用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5762.2-2013</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卧式转塔车床和单轴自动车床</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部分：精度检验</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hint="eastAsia"/>
                <w:kern w:val="0"/>
                <w:sz w:val="20"/>
                <w:szCs w:val="20"/>
              </w:rPr>
              <w:t>标准没有实施效益或无人使用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5762.3-2011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卧式转塔车床和单轴自动车床</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3</w:t>
            </w:r>
            <w:r>
              <w:rPr>
                <w:rFonts w:ascii="宋体" w:hAnsi="宋体" w:cs="宋体"/>
                <w:kern w:val="0"/>
                <w:sz w:val="20"/>
                <w:szCs w:val="20"/>
              </w:rPr>
              <w:t>部分：型式与参数</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hint="eastAsia"/>
                <w:kern w:val="0"/>
                <w:sz w:val="20"/>
                <w:szCs w:val="20"/>
              </w:rPr>
              <w:t>标准没有实施效益或无人使用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6090-2007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抛光机</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hint="eastAsia"/>
                <w:kern w:val="0"/>
                <w:sz w:val="20"/>
                <w:szCs w:val="20"/>
              </w:rPr>
              <w:t>标准没有实施效益或无人使用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6278-2007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水井钻机</w:t>
            </w:r>
            <w:r>
              <w:rPr>
                <w:rFonts w:ascii="宋体" w:hAnsi="宋体" w:cs="宋体"/>
                <w:kern w:val="0"/>
                <w:sz w:val="20"/>
                <w:szCs w:val="20"/>
              </w:rPr>
              <w:t xml:space="preserve"> </w:t>
            </w:r>
            <w:r>
              <w:rPr>
                <w:rFonts w:ascii="宋体" w:hAnsi="宋体" w:cs="宋体"/>
                <w:kern w:val="0"/>
                <w:sz w:val="20"/>
                <w:szCs w:val="20"/>
              </w:rPr>
              <w:t>试验方法</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hint="eastAsia"/>
                <w:kern w:val="0"/>
                <w:sz w:val="20"/>
                <w:szCs w:val="20"/>
              </w:rPr>
              <w:t>标准没有实施效益或无人使用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6500-2007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冲击式水井钻机</w:t>
            </w:r>
            <w:r>
              <w:rPr>
                <w:rFonts w:ascii="宋体" w:hAnsi="宋体" w:cs="宋体"/>
                <w:kern w:val="0"/>
                <w:sz w:val="20"/>
                <w:szCs w:val="20"/>
              </w:rPr>
              <w:t xml:space="preserve"> </w:t>
            </w:r>
            <w:r>
              <w:rPr>
                <w:rFonts w:ascii="宋体" w:hAnsi="宋体" w:cs="宋体"/>
                <w:kern w:val="0"/>
                <w:sz w:val="20"/>
                <w:szCs w:val="20"/>
              </w:rPr>
              <w:t>技术条件</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hint="eastAsia"/>
                <w:kern w:val="0"/>
                <w:sz w:val="20"/>
                <w:szCs w:val="20"/>
              </w:rPr>
              <w:t>标准没有实施效益或无人使用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6501-2007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回转式水井钻机</w:t>
            </w:r>
            <w:r>
              <w:rPr>
                <w:rFonts w:ascii="宋体" w:hAnsi="宋体" w:cs="宋体"/>
                <w:kern w:val="0"/>
                <w:sz w:val="20"/>
                <w:szCs w:val="20"/>
              </w:rPr>
              <w:t xml:space="preserve"> </w:t>
            </w:r>
            <w:r>
              <w:rPr>
                <w:rFonts w:ascii="宋体" w:hAnsi="宋体" w:cs="宋体"/>
                <w:kern w:val="0"/>
                <w:sz w:val="20"/>
                <w:szCs w:val="20"/>
              </w:rPr>
              <w:t>技术条件</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hint="eastAsia"/>
                <w:kern w:val="0"/>
                <w:sz w:val="20"/>
                <w:szCs w:val="20"/>
              </w:rPr>
              <w:t>标准没有实施效益或无人使用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6864-1993</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气象仪器</w:t>
            </w:r>
            <w:r>
              <w:rPr>
                <w:rFonts w:ascii="宋体" w:hAnsi="宋体" w:cs="宋体"/>
                <w:kern w:val="0"/>
                <w:sz w:val="20"/>
                <w:szCs w:val="20"/>
              </w:rPr>
              <w:t xml:space="preserve"> </w:t>
            </w:r>
            <w:r>
              <w:rPr>
                <w:rFonts w:ascii="宋体" w:hAnsi="宋体" w:cs="宋体"/>
                <w:kern w:val="0"/>
                <w:sz w:val="20"/>
                <w:szCs w:val="20"/>
              </w:rPr>
              <w:t>系列型谱</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机械工业气象仪器标准化技术委员会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目前已没有用户或生产方参照或按照此标准对气象仪器型谱分类，也没有被其它标准所引用使用；标准中所列产品多为国外生产，并没有遵照此标准执行（已被</w:t>
            </w:r>
            <w:r>
              <w:rPr>
                <w:rFonts w:ascii="宋体" w:hAnsi="宋体" w:cs="宋体"/>
                <w:kern w:val="0"/>
                <w:sz w:val="20"/>
                <w:szCs w:val="20"/>
              </w:rPr>
              <w:t>QX/T 7-2001</w:t>
            </w:r>
            <w:r>
              <w:rPr>
                <w:rFonts w:ascii="宋体" w:hAnsi="宋体" w:cs="宋体"/>
                <w:kern w:val="0"/>
                <w:sz w:val="20"/>
                <w:szCs w:val="20"/>
              </w:rPr>
              <w:t>气象仪器</w:t>
            </w:r>
            <w:r>
              <w:rPr>
                <w:rFonts w:ascii="宋体" w:hAnsi="宋体" w:cs="宋体"/>
                <w:kern w:val="0"/>
                <w:sz w:val="20"/>
                <w:szCs w:val="20"/>
              </w:rPr>
              <w:t xml:space="preserve"> </w:t>
            </w:r>
            <w:r>
              <w:rPr>
                <w:rFonts w:ascii="宋体" w:hAnsi="宋体" w:cs="宋体"/>
                <w:kern w:val="0"/>
                <w:sz w:val="20"/>
                <w:szCs w:val="20"/>
              </w:rPr>
              <w:t>系列型谱代替）</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7414.2-2006</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立式立体仿形铣床</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部分：技术条件</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hint="eastAsia"/>
                <w:kern w:val="0"/>
                <w:sz w:val="20"/>
                <w:szCs w:val="20"/>
              </w:rPr>
              <w:t>标准对应产品已被淘汰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7420-1994</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高精度卧式车床</w:t>
            </w:r>
            <w:r>
              <w:rPr>
                <w:rFonts w:ascii="宋体" w:hAnsi="宋体" w:cs="宋体"/>
                <w:kern w:val="0"/>
                <w:sz w:val="20"/>
                <w:szCs w:val="20"/>
              </w:rPr>
              <w:t xml:space="preserve"> </w:t>
            </w:r>
            <w:r>
              <w:rPr>
                <w:rFonts w:ascii="宋体" w:hAnsi="宋体" w:cs="宋体"/>
                <w:kern w:val="0"/>
                <w:sz w:val="20"/>
                <w:szCs w:val="20"/>
              </w:rPr>
              <w:t>技术条件</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hint="eastAsia"/>
                <w:kern w:val="0"/>
                <w:sz w:val="20"/>
                <w:szCs w:val="20"/>
              </w:rPr>
              <w:t>标准对应产品已被淘汰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7984.2-1999</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普通磨料</w:t>
            </w:r>
            <w:r>
              <w:rPr>
                <w:rFonts w:ascii="宋体" w:hAnsi="宋体" w:cs="宋体"/>
                <w:kern w:val="0"/>
                <w:sz w:val="20"/>
                <w:szCs w:val="20"/>
              </w:rPr>
              <w:t xml:space="preserve"> </w:t>
            </w:r>
            <w:r>
              <w:rPr>
                <w:rFonts w:ascii="宋体" w:hAnsi="宋体" w:cs="宋体"/>
                <w:kern w:val="0"/>
                <w:sz w:val="20"/>
                <w:szCs w:val="20"/>
              </w:rPr>
              <w:t>粗磨粒堆积密度的测定</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全国磨料磨具标准化技术委员会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已被</w:t>
            </w:r>
            <w:r>
              <w:rPr>
                <w:rFonts w:ascii="宋体" w:hAnsi="宋体" w:cs="宋体"/>
                <w:kern w:val="0"/>
                <w:sz w:val="20"/>
                <w:szCs w:val="20"/>
              </w:rPr>
              <w:t>GB/T 20316.1-2009</w:t>
            </w:r>
            <w:r>
              <w:rPr>
                <w:rFonts w:ascii="宋体" w:hAnsi="宋体" w:cs="宋体"/>
                <w:kern w:val="0"/>
                <w:sz w:val="20"/>
                <w:szCs w:val="20"/>
              </w:rPr>
              <w:t>涵盖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8333.1-2011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轻便悬臂刨床、龙门刨床</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部分：精度检验</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hint="eastAsia"/>
                <w:kern w:val="0"/>
                <w:sz w:val="20"/>
                <w:szCs w:val="20"/>
              </w:rPr>
              <w:t>标准对应产品已被淘汰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8333.2-2008</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轻便悬臂刨床、龙门刨床</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部分：技术条件</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hint="eastAsia"/>
                <w:kern w:val="0"/>
                <w:sz w:val="20"/>
                <w:szCs w:val="20"/>
              </w:rPr>
              <w:t>标准对应产品已被淘汰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8487.2-2011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活塞车床</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部分：精度检验</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hint="eastAsia"/>
                <w:kern w:val="0"/>
                <w:sz w:val="20"/>
                <w:szCs w:val="20"/>
              </w:rPr>
              <w:t>标准对应产品已被淘汰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8496-1996</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树脂砂再生成套装置</w:t>
            </w:r>
            <w:r>
              <w:rPr>
                <w:rFonts w:ascii="宋体" w:hAnsi="宋体" w:cs="宋体"/>
                <w:kern w:val="0"/>
                <w:sz w:val="20"/>
                <w:szCs w:val="20"/>
              </w:rPr>
              <w:t xml:space="preserve"> </w:t>
            </w:r>
            <w:r>
              <w:rPr>
                <w:rFonts w:ascii="宋体" w:hAnsi="宋体" w:cs="宋体"/>
                <w:kern w:val="0"/>
                <w:sz w:val="20"/>
                <w:szCs w:val="20"/>
              </w:rPr>
              <w:t>技术条件</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已被</w:t>
            </w:r>
            <w:r>
              <w:rPr>
                <w:rFonts w:ascii="宋体" w:hAnsi="宋体" w:cs="宋体"/>
                <w:kern w:val="0"/>
                <w:sz w:val="20"/>
                <w:szCs w:val="20"/>
              </w:rPr>
              <w:t>GB/T 28690-2012</w:t>
            </w:r>
            <w:r>
              <w:rPr>
                <w:rFonts w:ascii="宋体" w:hAnsi="宋体" w:cs="宋体"/>
                <w:kern w:val="0"/>
                <w:sz w:val="20"/>
                <w:szCs w:val="20"/>
              </w:rPr>
              <w:t>涵盖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8768.1-2011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高精度卧式车床</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部分：精度检验</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hint="eastAsia"/>
                <w:kern w:val="0"/>
                <w:sz w:val="20"/>
                <w:szCs w:val="20"/>
              </w:rPr>
              <w:t>标准对应产品已被淘汰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8769.1-2011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凸轮轴车床</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部分：精度检验</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hint="eastAsia"/>
                <w:kern w:val="0"/>
                <w:sz w:val="20"/>
                <w:szCs w:val="20"/>
              </w:rPr>
              <w:t>标准对应产品已被淘汰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8769.2-1998</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凸轮轴车床</w:t>
            </w:r>
            <w:r>
              <w:rPr>
                <w:rFonts w:ascii="宋体" w:hAnsi="宋体" w:cs="宋体"/>
                <w:kern w:val="0"/>
                <w:sz w:val="20"/>
                <w:szCs w:val="20"/>
              </w:rPr>
              <w:t xml:space="preserve"> </w:t>
            </w:r>
            <w:r>
              <w:rPr>
                <w:rFonts w:ascii="宋体" w:hAnsi="宋体" w:cs="宋体"/>
                <w:kern w:val="0"/>
                <w:sz w:val="20"/>
                <w:szCs w:val="20"/>
              </w:rPr>
              <w:t>技术条件</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hint="eastAsia"/>
                <w:kern w:val="0"/>
                <w:sz w:val="20"/>
                <w:szCs w:val="20"/>
              </w:rPr>
              <w:t>标准对应产品已被淘汰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8770.1-2011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板料边缘刨床</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部分：精度检验</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标准对应产品已被淘汰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JB/T </w:t>
            </w:r>
            <w:r>
              <w:rPr>
                <w:rFonts w:ascii="宋体" w:hAnsi="宋体" w:cs="宋体"/>
                <w:kern w:val="0"/>
                <w:sz w:val="20"/>
                <w:szCs w:val="20"/>
              </w:rPr>
              <w:lastRenderedPageBreak/>
              <w:t>8770.2-2006</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lastRenderedPageBreak/>
              <w:t>板料边缘刨床</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部分：技</w:t>
            </w:r>
            <w:r>
              <w:rPr>
                <w:rFonts w:ascii="宋体" w:hAnsi="宋体" w:cs="宋体"/>
                <w:kern w:val="0"/>
                <w:sz w:val="20"/>
                <w:szCs w:val="20"/>
              </w:rPr>
              <w:lastRenderedPageBreak/>
              <w:t>术条件</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lastRenderedPageBreak/>
              <w:t>全国金属切削机床标准</w:t>
            </w:r>
            <w:r>
              <w:rPr>
                <w:rFonts w:ascii="宋体" w:hAnsi="宋体" w:cs="宋体"/>
                <w:kern w:val="0"/>
                <w:sz w:val="20"/>
                <w:szCs w:val="20"/>
              </w:rPr>
              <w:lastRenderedPageBreak/>
              <w:t>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标准对应产品已被淘汰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8799-1998</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砂轮机</w:t>
            </w:r>
            <w:r>
              <w:rPr>
                <w:rFonts w:ascii="宋体" w:hAnsi="宋体" w:cs="宋体"/>
                <w:kern w:val="0"/>
                <w:sz w:val="20"/>
                <w:szCs w:val="20"/>
              </w:rPr>
              <w:t xml:space="preserve"> </w:t>
            </w:r>
            <w:r>
              <w:rPr>
                <w:rFonts w:ascii="宋体" w:hAnsi="宋体" w:cs="宋体"/>
                <w:kern w:val="0"/>
                <w:sz w:val="20"/>
                <w:szCs w:val="20"/>
              </w:rPr>
              <w:t>安全防护技术条件</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被</w:t>
            </w:r>
            <w:r>
              <w:rPr>
                <w:rFonts w:ascii="宋体" w:hAnsi="宋体" w:cs="宋体"/>
                <w:kern w:val="0"/>
                <w:sz w:val="20"/>
                <w:szCs w:val="20"/>
              </w:rPr>
              <w:t>GB 15760-2004</w:t>
            </w:r>
            <w:r>
              <w:rPr>
                <w:rFonts w:ascii="宋体" w:hAnsi="宋体" w:cs="宋体"/>
                <w:kern w:val="0"/>
                <w:sz w:val="20"/>
                <w:szCs w:val="20"/>
              </w:rPr>
              <w:t>所覆盖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8826-1998</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磨床动静压支承润滑油箱</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标准内容</w:t>
            </w:r>
            <w:r>
              <w:rPr>
                <w:rFonts w:ascii="宋体" w:hAnsi="宋体" w:cs="宋体"/>
                <w:kern w:val="0"/>
                <w:sz w:val="20"/>
                <w:szCs w:val="20"/>
              </w:rPr>
              <w:t>JB/T 7451-2007</w:t>
            </w:r>
            <w:r>
              <w:rPr>
                <w:rFonts w:ascii="宋体" w:hAnsi="宋体" w:cs="宋体"/>
                <w:kern w:val="0"/>
                <w:sz w:val="20"/>
                <w:szCs w:val="20"/>
              </w:rPr>
              <w:t>所覆盖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9449-1999</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气象仪器工作环境条件</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机械工业气象仪器标准化技术委员会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hint="eastAsia"/>
                <w:kern w:val="0"/>
                <w:sz w:val="20"/>
                <w:szCs w:val="20"/>
              </w:rPr>
              <w:t>标准没有实施效益或无人使用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JB/T 9913-1999</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固定式砂轮平衡架</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hint="eastAsia"/>
                <w:kern w:val="0"/>
                <w:sz w:val="20"/>
                <w:szCs w:val="20"/>
              </w:rPr>
              <w:t>标准没有实施效益或无人使用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bl>
    <w:p w:rsidR="00A749B6" w:rsidRDefault="00A749B6">
      <w:pPr>
        <w:spacing w:line="20" w:lineRule="auto"/>
        <w:jc w:val="center"/>
        <w:rPr>
          <w:rFonts w:ascii="宋体" w:hAnsi="宋体"/>
          <w:sz w:val="20"/>
        </w:rPr>
      </w:pPr>
    </w:p>
    <w:p w:rsidR="00A749B6" w:rsidRDefault="00745365">
      <w:pPr>
        <w:spacing w:line="20" w:lineRule="auto"/>
        <w:jc w:val="center"/>
        <w:rPr>
          <w:rFonts w:ascii="宋体" w:hAnsi="宋体"/>
          <w:sz w:val="20"/>
        </w:rPr>
      </w:pPr>
      <w:r>
        <w:rPr>
          <w:rFonts w:ascii="宋体" w:hAnsi="宋体"/>
          <w:sz w:val="20"/>
        </w:rPr>
        <w:br w:type="page"/>
      </w:r>
    </w:p>
    <w:p w:rsidR="00A749B6" w:rsidRDefault="00745365">
      <w:pPr>
        <w:pStyle w:val="1"/>
        <w:spacing w:after="240" w:line="20" w:lineRule="auto"/>
        <w:jc w:val="center"/>
        <w:outlineLvl w:val="1"/>
        <w:rPr>
          <w:rFonts w:ascii="黑体" w:eastAsia="黑体" w:hAnsi="黑体"/>
        </w:rPr>
      </w:pPr>
      <w:r>
        <w:rPr>
          <w:rFonts w:ascii="黑体" w:eastAsia="黑体" w:hAnsi="黑体" w:hint="eastAsia"/>
          <w:sz w:val="32"/>
        </w:rPr>
        <w:t>产品领域推荐性行业标准集中复审结论汇总表</w:t>
      </w:r>
    </w:p>
    <w:p w:rsidR="00A749B6" w:rsidRDefault="00745365">
      <w:pPr>
        <w:snapToGrid w:val="0"/>
        <w:spacing w:line="360" w:lineRule="auto"/>
        <w:outlineLvl w:val="2"/>
        <w:rPr>
          <w:color w:val="000000"/>
          <w:szCs w:val="21"/>
        </w:rPr>
      </w:pPr>
      <w:r>
        <w:rPr>
          <w:rFonts w:hint="eastAsia"/>
          <w:color w:val="000000"/>
          <w:szCs w:val="21"/>
        </w:rPr>
        <w:t>主管司局：装备工业司</w:t>
      </w:r>
      <w:r>
        <w:rPr>
          <w:rFonts w:hint="eastAsia"/>
          <w:color w:val="000000"/>
          <w:szCs w:val="21"/>
        </w:rPr>
        <w:t xml:space="preserve">               </w:t>
      </w:r>
      <w:r>
        <w:rPr>
          <w:rFonts w:hint="eastAsia"/>
          <w:color w:val="000000"/>
          <w:szCs w:val="21"/>
        </w:rPr>
        <w:t>行业：汽车</w:t>
      </w:r>
      <w:r>
        <w:fldChar w:fldCharType="begin"/>
      </w:r>
      <w:r>
        <w:instrText xml:space="preserve"> XE "</w:instrText>
      </w:r>
      <w:r>
        <w:rPr>
          <w:rFonts w:hint="eastAsia"/>
        </w:rPr>
        <w:instrText>汽车行业</w:instrText>
      </w:r>
      <w:r>
        <w:instrText xml:space="preserve">" \y "1000161" \b </w:instrText>
      </w:r>
      <w:r>
        <w:rPr>
          <w:rFonts w:ascii="黑体" w:eastAsia="黑体" w:hAnsi="宋体"/>
          <w:sz w:val="32"/>
        </w:rPr>
        <w:fldChar w:fldCharType="end"/>
      </w:r>
    </w:p>
    <w:tbl>
      <w:tblPr>
        <w:tblW w:w="1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744"/>
        <w:gridCol w:w="2710"/>
        <w:gridCol w:w="2325"/>
        <w:gridCol w:w="776"/>
        <w:gridCol w:w="580"/>
        <w:gridCol w:w="1163"/>
        <w:gridCol w:w="774"/>
        <w:gridCol w:w="2710"/>
        <w:gridCol w:w="1604"/>
      </w:tblGrid>
      <w:tr w:rsidR="00A749B6">
        <w:trPr>
          <w:trHeight w:val="351"/>
          <w:tblHeader/>
          <w:jc w:val="center"/>
        </w:trPr>
        <w:tc>
          <w:tcPr>
            <w:tcW w:w="77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74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标准编号</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标准名称</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标准化技术组织</w:t>
            </w:r>
          </w:p>
        </w:tc>
        <w:tc>
          <w:tcPr>
            <w:tcW w:w="3293" w:type="dxa"/>
            <w:gridSpan w:val="4"/>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复审结论</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主要理由</w:t>
            </w:r>
          </w:p>
        </w:tc>
        <w:tc>
          <w:tcPr>
            <w:tcW w:w="160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A749B6">
        <w:trPr>
          <w:trHeight w:val="351"/>
          <w:tblHeader/>
          <w:jc w:val="center"/>
        </w:trPr>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6"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继续有效</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774" w:type="dxa"/>
            <w:vMerge w:val="restart"/>
            <w:tcBorders>
              <w:top w:val="single" w:sz="4" w:space="0" w:color="auto"/>
              <w:left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废止</w:t>
            </w: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trHeight w:val="351"/>
          <w:tblHeader/>
          <w:jc w:val="center"/>
        </w:trPr>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6"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1163"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拟列入计划年度</w:t>
            </w:r>
          </w:p>
        </w:tc>
        <w:tc>
          <w:tcPr>
            <w:tcW w:w="774" w:type="dxa"/>
            <w:vMerge/>
            <w:tcBorders>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QC/T 796-2008</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汽车燃料消耗量标识</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GB 22757—2008</w:t>
            </w:r>
            <w:r>
              <w:rPr>
                <w:rFonts w:ascii="宋体" w:hAnsi="宋体" w:cs="宋体"/>
                <w:kern w:val="0"/>
                <w:sz w:val="20"/>
                <w:szCs w:val="20"/>
              </w:rPr>
              <w:t>《轻型汽车燃料消耗量标识》标准在内容上已完全涵盖和替代了</w:t>
            </w:r>
            <w:r>
              <w:rPr>
                <w:rFonts w:ascii="宋体" w:hAnsi="宋体" w:cs="宋体"/>
                <w:kern w:val="0"/>
                <w:sz w:val="20"/>
                <w:szCs w:val="20"/>
              </w:rPr>
              <w:t xml:space="preserve">QC/T </w:t>
            </w:r>
            <w:r>
              <w:rPr>
                <w:rFonts w:ascii="宋体" w:hAnsi="宋体" w:cs="宋体"/>
                <w:kern w:val="0"/>
                <w:sz w:val="20"/>
                <w:szCs w:val="20"/>
              </w:rPr>
              <w:t>796—2008</w:t>
            </w:r>
            <w:r>
              <w:rPr>
                <w:rFonts w:ascii="宋体" w:hAnsi="宋体" w:cs="宋体"/>
                <w:kern w:val="0"/>
                <w:sz w:val="20"/>
                <w:szCs w:val="20"/>
              </w:rPr>
              <w:t>《汽车燃料消耗量标识》，目前工信部的轻型汽车燃料消耗量标示管理均采用</w:t>
            </w:r>
            <w:r>
              <w:rPr>
                <w:rFonts w:ascii="宋体" w:hAnsi="宋体" w:cs="宋体"/>
                <w:kern w:val="0"/>
                <w:sz w:val="20"/>
                <w:szCs w:val="20"/>
              </w:rPr>
              <w:t>GB 22757—2008</w:t>
            </w:r>
            <w:r>
              <w:rPr>
                <w:rFonts w:ascii="宋体" w:hAnsi="宋体" w:cs="宋体"/>
                <w:kern w:val="0"/>
                <w:sz w:val="20"/>
                <w:szCs w:val="20"/>
              </w:rPr>
              <w:t>。</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QC/T 924-2011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重型商用车辆燃料消耗量限值（第一阶段）</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GB 30510—2014</w:t>
            </w:r>
            <w:r>
              <w:rPr>
                <w:rFonts w:ascii="宋体" w:hAnsi="宋体" w:cs="宋体"/>
                <w:kern w:val="0"/>
                <w:sz w:val="20"/>
                <w:szCs w:val="20"/>
              </w:rPr>
              <w:t>《重型商用车辆燃料消耗量限值》（第二阶段）标准已于</w:t>
            </w:r>
            <w:r>
              <w:rPr>
                <w:rFonts w:ascii="宋体" w:hAnsi="宋体" w:cs="宋体"/>
                <w:kern w:val="0"/>
                <w:sz w:val="20"/>
                <w:szCs w:val="20"/>
              </w:rPr>
              <w:t>2014</w:t>
            </w:r>
            <w:r>
              <w:rPr>
                <w:rFonts w:ascii="宋体" w:hAnsi="宋体" w:cs="宋体"/>
                <w:kern w:val="0"/>
                <w:sz w:val="20"/>
                <w:szCs w:val="20"/>
              </w:rPr>
              <w:t>年发布、</w:t>
            </w:r>
            <w:r>
              <w:rPr>
                <w:rFonts w:ascii="宋体" w:hAnsi="宋体" w:cs="宋体"/>
                <w:kern w:val="0"/>
                <w:sz w:val="20"/>
                <w:szCs w:val="20"/>
              </w:rPr>
              <w:t>2015</w:t>
            </w:r>
            <w:r>
              <w:rPr>
                <w:rFonts w:ascii="宋体" w:hAnsi="宋体" w:cs="宋体"/>
                <w:kern w:val="0"/>
                <w:sz w:val="20"/>
                <w:szCs w:val="20"/>
              </w:rPr>
              <w:t>年</w:t>
            </w:r>
            <w:r>
              <w:rPr>
                <w:rFonts w:ascii="宋体" w:hAnsi="宋体" w:cs="宋体"/>
                <w:kern w:val="0"/>
                <w:sz w:val="20"/>
                <w:szCs w:val="20"/>
              </w:rPr>
              <w:t>7</w:t>
            </w:r>
            <w:r>
              <w:rPr>
                <w:rFonts w:ascii="宋体" w:hAnsi="宋体" w:cs="宋体"/>
                <w:kern w:val="0"/>
                <w:sz w:val="20"/>
                <w:szCs w:val="20"/>
              </w:rPr>
              <w:t>月全面实施。</w:t>
            </w:r>
            <w:r>
              <w:rPr>
                <w:rFonts w:ascii="宋体" w:hAnsi="宋体" w:cs="宋体"/>
                <w:kern w:val="0"/>
                <w:sz w:val="20"/>
                <w:szCs w:val="20"/>
              </w:rPr>
              <w:t>GB 30510—2014</w:t>
            </w:r>
            <w:r>
              <w:rPr>
                <w:rFonts w:ascii="宋体" w:hAnsi="宋体" w:cs="宋体"/>
                <w:kern w:val="0"/>
                <w:sz w:val="20"/>
                <w:szCs w:val="20"/>
              </w:rPr>
              <w:t>标准在适用车型范围上已完全涵盖</w:t>
            </w:r>
            <w:r>
              <w:rPr>
                <w:rFonts w:ascii="宋体" w:hAnsi="宋体" w:cs="宋体"/>
                <w:kern w:val="0"/>
                <w:sz w:val="20"/>
                <w:szCs w:val="20"/>
              </w:rPr>
              <w:t>QC/T 924—2011</w:t>
            </w:r>
            <w:r>
              <w:rPr>
                <w:rFonts w:ascii="宋体" w:hAnsi="宋体" w:cs="宋体"/>
                <w:kern w:val="0"/>
                <w:sz w:val="20"/>
                <w:szCs w:val="20"/>
              </w:rPr>
              <w:t>标准，且限值指标均较</w:t>
            </w:r>
            <w:r>
              <w:rPr>
                <w:rFonts w:ascii="宋体" w:hAnsi="宋体" w:cs="宋体"/>
                <w:kern w:val="0"/>
                <w:sz w:val="20"/>
                <w:szCs w:val="20"/>
              </w:rPr>
              <w:t>QC/T 924—2011</w:t>
            </w:r>
            <w:r>
              <w:rPr>
                <w:rFonts w:ascii="宋体" w:hAnsi="宋体" w:cs="宋体"/>
                <w:kern w:val="0"/>
                <w:sz w:val="20"/>
                <w:szCs w:val="20"/>
              </w:rPr>
              <w:t>标准更为严格。因此建议</w:t>
            </w:r>
            <w:r>
              <w:rPr>
                <w:rFonts w:ascii="宋体" w:hAnsi="宋体" w:cs="宋体"/>
                <w:kern w:val="0"/>
                <w:sz w:val="20"/>
                <w:szCs w:val="20"/>
              </w:rPr>
              <w:t xml:space="preserve">QC/T </w:t>
            </w:r>
            <w:r>
              <w:rPr>
                <w:rFonts w:ascii="宋体" w:hAnsi="宋体" w:cs="宋体"/>
                <w:kern w:val="0"/>
                <w:sz w:val="20"/>
                <w:szCs w:val="20"/>
              </w:rPr>
              <w:t>924—2011</w:t>
            </w:r>
            <w:r>
              <w:rPr>
                <w:rFonts w:ascii="宋体" w:hAnsi="宋体" w:cs="宋体"/>
                <w:kern w:val="0"/>
                <w:sz w:val="20"/>
                <w:szCs w:val="20"/>
              </w:rPr>
              <w:t>标准废止。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bl>
    <w:p w:rsidR="00A749B6" w:rsidRDefault="00A749B6">
      <w:pPr>
        <w:spacing w:line="20" w:lineRule="auto"/>
        <w:jc w:val="center"/>
        <w:rPr>
          <w:rFonts w:ascii="宋体" w:hAnsi="宋体"/>
          <w:sz w:val="20"/>
        </w:rPr>
      </w:pPr>
    </w:p>
    <w:p w:rsidR="00A749B6" w:rsidRDefault="00745365">
      <w:pPr>
        <w:spacing w:line="20" w:lineRule="auto"/>
        <w:jc w:val="center"/>
        <w:rPr>
          <w:rFonts w:ascii="宋体" w:hAnsi="宋体"/>
          <w:sz w:val="20"/>
        </w:rPr>
      </w:pPr>
      <w:r>
        <w:rPr>
          <w:rFonts w:ascii="宋体" w:hAnsi="宋体"/>
          <w:sz w:val="20"/>
        </w:rPr>
        <w:br w:type="page"/>
      </w:r>
    </w:p>
    <w:p w:rsidR="00A749B6" w:rsidRDefault="00745365">
      <w:pPr>
        <w:pStyle w:val="1"/>
        <w:spacing w:after="240" w:line="20" w:lineRule="auto"/>
        <w:jc w:val="center"/>
        <w:outlineLvl w:val="1"/>
        <w:rPr>
          <w:rFonts w:ascii="黑体" w:eastAsia="黑体" w:hAnsi="黑体"/>
        </w:rPr>
      </w:pPr>
      <w:r>
        <w:rPr>
          <w:rFonts w:ascii="黑体" w:eastAsia="黑体" w:hAnsi="黑体" w:hint="eastAsia"/>
          <w:sz w:val="32"/>
        </w:rPr>
        <w:t>产品领域推荐性行业标准集中复审结论汇总表</w:t>
      </w:r>
    </w:p>
    <w:p w:rsidR="00A749B6" w:rsidRDefault="00745365">
      <w:pPr>
        <w:snapToGrid w:val="0"/>
        <w:spacing w:line="360" w:lineRule="auto"/>
        <w:outlineLvl w:val="2"/>
        <w:rPr>
          <w:color w:val="000000"/>
          <w:szCs w:val="21"/>
        </w:rPr>
      </w:pPr>
      <w:r>
        <w:rPr>
          <w:rFonts w:hint="eastAsia"/>
          <w:color w:val="000000"/>
          <w:szCs w:val="21"/>
        </w:rPr>
        <w:t>主管司局：装备工业司</w:t>
      </w:r>
      <w:r>
        <w:rPr>
          <w:rFonts w:hint="eastAsia"/>
          <w:color w:val="000000"/>
          <w:szCs w:val="21"/>
        </w:rPr>
        <w:t xml:space="preserve">               </w:t>
      </w:r>
      <w:r>
        <w:rPr>
          <w:rFonts w:hint="eastAsia"/>
          <w:color w:val="000000"/>
          <w:szCs w:val="21"/>
        </w:rPr>
        <w:t>行业：船舶</w:t>
      </w:r>
      <w:r>
        <w:fldChar w:fldCharType="begin"/>
      </w:r>
      <w:r>
        <w:instrText xml:space="preserve"> XE "</w:instrText>
      </w:r>
      <w:r>
        <w:rPr>
          <w:rFonts w:hint="eastAsia"/>
        </w:rPr>
        <w:instrText>船舶行业</w:instrText>
      </w:r>
      <w:r>
        <w:instrText xml:space="preserve">" \y "1000171" \b </w:instrText>
      </w:r>
      <w:r>
        <w:rPr>
          <w:rFonts w:ascii="黑体" w:eastAsia="黑体" w:hAnsi="宋体"/>
          <w:sz w:val="32"/>
        </w:rPr>
        <w:fldChar w:fldCharType="end"/>
      </w:r>
    </w:p>
    <w:tbl>
      <w:tblPr>
        <w:tblW w:w="1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744"/>
        <w:gridCol w:w="2710"/>
        <w:gridCol w:w="2325"/>
        <w:gridCol w:w="776"/>
        <w:gridCol w:w="580"/>
        <w:gridCol w:w="1163"/>
        <w:gridCol w:w="774"/>
        <w:gridCol w:w="2710"/>
        <w:gridCol w:w="1604"/>
      </w:tblGrid>
      <w:tr w:rsidR="00A749B6">
        <w:trPr>
          <w:trHeight w:val="351"/>
          <w:tblHeader/>
          <w:jc w:val="center"/>
        </w:trPr>
        <w:tc>
          <w:tcPr>
            <w:tcW w:w="77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74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标准编号</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标准名称</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标准化技术组织</w:t>
            </w:r>
          </w:p>
        </w:tc>
        <w:tc>
          <w:tcPr>
            <w:tcW w:w="3293" w:type="dxa"/>
            <w:gridSpan w:val="4"/>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复审结论</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主要理由</w:t>
            </w:r>
          </w:p>
        </w:tc>
        <w:tc>
          <w:tcPr>
            <w:tcW w:w="160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A749B6">
        <w:trPr>
          <w:trHeight w:val="351"/>
          <w:tblHeader/>
          <w:jc w:val="center"/>
        </w:trPr>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6"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继续有效</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774" w:type="dxa"/>
            <w:vMerge w:val="restart"/>
            <w:tcBorders>
              <w:top w:val="single" w:sz="4" w:space="0" w:color="auto"/>
              <w:left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废止</w:t>
            </w: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trHeight w:val="351"/>
          <w:tblHeader/>
          <w:jc w:val="center"/>
        </w:trPr>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6"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1163"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拟列入计划年度</w:t>
            </w:r>
          </w:p>
        </w:tc>
        <w:tc>
          <w:tcPr>
            <w:tcW w:w="774" w:type="dxa"/>
            <w:vMerge/>
            <w:tcBorders>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3778-1999</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测深装置元件</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全国船用机械标准化技术委员会管系附件分技术委员会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修订（整合），</w:t>
            </w:r>
            <w:r>
              <w:rPr>
                <w:rFonts w:ascii="宋体" w:hAnsi="宋体" w:cs="宋体"/>
                <w:kern w:val="0"/>
                <w:sz w:val="20"/>
                <w:szCs w:val="20"/>
              </w:rPr>
              <w:t>CB/T 3778-1999</w:t>
            </w:r>
            <w:r>
              <w:rPr>
                <w:rFonts w:ascii="宋体" w:hAnsi="宋体" w:cs="宋体"/>
                <w:kern w:val="0"/>
                <w:sz w:val="20"/>
                <w:szCs w:val="20"/>
              </w:rPr>
              <w:t>、</w:t>
            </w:r>
            <w:r>
              <w:rPr>
                <w:rFonts w:ascii="宋体" w:hAnsi="宋体" w:cs="宋体"/>
                <w:kern w:val="0"/>
                <w:sz w:val="20"/>
                <w:szCs w:val="20"/>
              </w:rPr>
              <w:t>CB/T</w:t>
            </w:r>
            <w:r>
              <w:rPr>
                <w:rFonts w:ascii="宋体" w:hAnsi="宋体" w:cs="宋体"/>
                <w:kern w:val="0"/>
                <w:sz w:val="20"/>
                <w:szCs w:val="20"/>
              </w:rPr>
              <w:t xml:space="preserve"> 3778-1999</w:t>
            </w:r>
            <w:r>
              <w:rPr>
                <w:rFonts w:ascii="宋体" w:hAnsi="宋体" w:cs="宋体"/>
                <w:kern w:val="0"/>
                <w:sz w:val="20"/>
                <w:szCs w:val="20"/>
              </w:rPr>
              <w:t>、</w:t>
            </w:r>
            <w:r>
              <w:rPr>
                <w:rFonts w:ascii="宋体" w:hAnsi="宋体" w:cs="宋体"/>
                <w:kern w:val="0"/>
                <w:sz w:val="20"/>
                <w:szCs w:val="20"/>
              </w:rPr>
              <w:t>CBM 1128-1982</w:t>
            </w:r>
            <w:r>
              <w:rPr>
                <w:rFonts w:ascii="宋体" w:hAnsi="宋体" w:cs="宋体"/>
                <w:kern w:val="0"/>
                <w:sz w:val="20"/>
                <w:szCs w:val="20"/>
              </w:rPr>
              <w:t>整合修订，将修改单</w:t>
            </w:r>
            <w:r>
              <w:rPr>
                <w:rFonts w:ascii="宋体" w:hAnsi="宋体" w:cs="宋体"/>
                <w:kern w:val="0"/>
                <w:sz w:val="20"/>
                <w:szCs w:val="20"/>
              </w:rPr>
              <w:t>1-2001</w:t>
            </w:r>
            <w:r>
              <w:rPr>
                <w:rFonts w:ascii="宋体" w:hAnsi="宋体" w:cs="宋体"/>
                <w:kern w:val="0"/>
                <w:sz w:val="20"/>
                <w:szCs w:val="20"/>
              </w:rPr>
              <w:t>内容并入，整合为</w:t>
            </w:r>
            <w:r>
              <w:rPr>
                <w:rFonts w:ascii="宋体" w:hAnsi="宋体" w:cs="宋体"/>
                <w:kern w:val="0"/>
                <w:sz w:val="20"/>
                <w:szCs w:val="20"/>
              </w:rPr>
              <w:t>“</w:t>
            </w:r>
            <w:r>
              <w:rPr>
                <w:rFonts w:ascii="宋体" w:hAnsi="宋体" w:cs="宋体"/>
                <w:kern w:val="0"/>
                <w:sz w:val="20"/>
                <w:szCs w:val="20"/>
              </w:rPr>
              <w:t>测深装置</w:t>
            </w:r>
            <w:r>
              <w:rPr>
                <w:rFonts w:ascii="宋体" w:hAnsi="宋体" w:cs="宋体"/>
                <w:kern w:val="0"/>
                <w:sz w:val="20"/>
                <w:szCs w:val="20"/>
              </w:rPr>
              <w:t>”</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1006-1982</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小流量凝水泵</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全国船用机械标准化技术委员会甲板机械和机舱辅机分技术委员会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1060.10-1987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钢质船体制造工时定额钻孔铆接</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全国海洋船标准化技术委员会船舶基础分技术委员会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工时定额这种核算方式人为因素较多，计算比较繁琐，管理控制及指导意义日渐衰减，标准对应的技术要求已被淘汰，标准长期无人使用，建议废止。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1060.1-1987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钢质船体制造工时定额放样</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全国海洋船标准化技术委员会船舶基础分技术委员会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工时定额这种核算方式人为因素较多，计算比较繁琐，管理控制及指导意义日渐衰减，标准对应的技术要求已被淘汰，标准长期无人使用，建议废止。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1060.2-1987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钢质船体制造工时定额号料</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全国海洋船标准化技术委员会船舶基础分技术委员会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工时定额这种核算方式人为因素较多，计算比较繁琐，管理控制及指导意义日渐衰减，标准对应的技术要求已被淘汰，标准长期无人使用，建议废止。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1060.3-1987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钢质船体制造工时定额气割</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全国海洋船标准化技术委员会船舶基础分技术委员会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工时定额这种核算方式人为因素较多，计算比较繁琐，管理控制及指导意义日渐衰减，标准对应的技术要求已被淘汰，标准长期无人使用，建议废止。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1060.4-1987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钢质船体制造工时定额冷加工</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全国海洋船标准化技术委员会船舶基础分技术委员会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工时定额这种核算方式人为因素较多，计算比较繁琐，管理控制及指导意义日渐衰减，标准对应的技术要求已被淘汰，标准长期无人使用，建议废止。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1060.5-1987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钢质船体制造工时定额火工</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全国海洋船标准化技术委员会船舶基础分技术委员会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工时定额这种核算方式人为因素较多，计算比较繁琐，管理控制及指导意义日渐衰减，标准对应的技术要求已被淘汰，标准长期无人使用，建议废止。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1060.6-1987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钢质船体制造工时定额装配</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全国海洋船标准化技术委员会船舶基础分技术委员会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工时定额这种核算方式人为因素较多，计算比较繁琐，管理控制及指导意义日渐衰减，标准对应的技术要求已被淘汰，标准长期无人使用，建议废止。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1060.7-1987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钢质船体制造工时定额电焊</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全国海洋船标准化技术委员会船舶基础分技术委员会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工时定额这种核算方式人为因素较多，计算比较繁琐，管理控制及指导意义日渐衰减，标准对应的技术要求已被淘汰，标准长期无人使用，建议废止。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1060.8-1987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钢质船体制造工时定额批凿碳刨</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全国海洋船标准化技术委员会船舶基础分技术</w:t>
            </w:r>
            <w:r>
              <w:rPr>
                <w:rFonts w:ascii="宋体" w:hAnsi="宋体" w:cs="宋体"/>
                <w:kern w:val="0"/>
                <w:sz w:val="20"/>
                <w:szCs w:val="20"/>
              </w:rPr>
              <w:lastRenderedPageBreak/>
              <w:t>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工时定额这种核算方式人为因素较多，计算比较繁琐，</w:t>
            </w:r>
            <w:r>
              <w:rPr>
                <w:rFonts w:ascii="宋体" w:hAnsi="宋体" w:cs="宋体"/>
                <w:kern w:val="0"/>
                <w:sz w:val="20"/>
                <w:szCs w:val="20"/>
              </w:rPr>
              <w:lastRenderedPageBreak/>
              <w:t>管理控制及指导意义日渐衰减，标准对应的技术要求已被淘汰，标准长期无人使用，建议废止。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1060.9-1987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钢质船体制造工时定额密性试验</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全国海洋船标准化技术委员会船舶基础分技术委员会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工时定额这种核算方式人为因素较多，计算比较繁琐，管理控制及指导意义日渐衰减，标准对应的技术要求已被淘汰，标准长期无人使用，建议废止。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1074.1-1988</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船用柴油机热加工工时定额铸造</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全国海洋船标准化技术委员会船舶基础分技术委员会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工时定额这种核算方式人为因素较多，计算比较繁琐，管理控制及指导意义日渐衰减，标准对应的技术要求已被淘汰，标准长期无人使用，建议废止。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1075-1988</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船用柴油机机械加工工时定额</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全国海洋船标准化技术委员会船舶基础分技术委员会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工时定额这种核算方式人为因素较多，计算比较繁琐，管理控制及指导意义日渐衰减，标准对应的技术要求已被淘汰，标准长期无人使用，建议废止。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383-1965</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防水式穿线管</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全国船舶电气及电子设备标准化技术委员会船舶电气设备分技术委员会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标准没有实施效益或无人使用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3838-1998</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船用安全标志</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全国海洋船标准化技术委员会船舶基础分技术委员会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已有</w:t>
            </w:r>
            <w:r>
              <w:rPr>
                <w:rFonts w:ascii="宋体" w:hAnsi="宋体" w:cs="宋体" w:hint="eastAsia"/>
                <w:kern w:val="0"/>
                <w:sz w:val="20"/>
                <w:szCs w:val="20"/>
              </w:rPr>
              <w:t>国家标准</w:t>
            </w:r>
            <w:r>
              <w:rPr>
                <w:rFonts w:ascii="宋体" w:hAnsi="宋体" w:cs="宋体"/>
                <w:kern w:val="0"/>
                <w:sz w:val="20"/>
                <w:szCs w:val="20"/>
              </w:rPr>
              <w:t>《船舶与海上技术</w:t>
            </w:r>
            <w:r>
              <w:rPr>
                <w:rFonts w:ascii="宋体" w:hAnsi="宋体" w:cs="宋体"/>
                <w:kern w:val="0"/>
                <w:sz w:val="20"/>
                <w:szCs w:val="20"/>
              </w:rPr>
              <w:t xml:space="preserve"> </w:t>
            </w:r>
            <w:r>
              <w:rPr>
                <w:rFonts w:ascii="宋体" w:hAnsi="宋体" w:cs="宋体"/>
                <w:kern w:val="0"/>
                <w:sz w:val="20"/>
                <w:szCs w:val="20"/>
              </w:rPr>
              <w:t>船舶安全标志、安全相关标识、安全提示和安全标记的设计、位置和使用</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部分：设计原则》</w:t>
            </w:r>
            <w:r>
              <w:rPr>
                <w:rFonts w:ascii="宋体" w:hAnsi="宋体" w:cs="宋体" w:hint="eastAsia"/>
                <w:kern w:val="0"/>
                <w:sz w:val="20"/>
                <w:szCs w:val="20"/>
              </w:rPr>
              <w:t>，</w:t>
            </w:r>
            <w:r>
              <w:rPr>
                <w:rFonts w:ascii="宋体" w:hAnsi="宋体" w:cs="宋体"/>
                <w:kern w:val="0"/>
                <w:sz w:val="20"/>
                <w:szCs w:val="20"/>
              </w:rPr>
              <w:t>《船舶与海上技术</w:t>
            </w:r>
            <w:r>
              <w:rPr>
                <w:rFonts w:ascii="宋体" w:hAnsi="宋体" w:cs="宋体"/>
                <w:kern w:val="0"/>
                <w:sz w:val="20"/>
                <w:szCs w:val="20"/>
              </w:rPr>
              <w:t xml:space="preserve"> </w:t>
            </w:r>
            <w:r>
              <w:rPr>
                <w:rFonts w:ascii="宋体" w:hAnsi="宋体" w:cs="宋体"/>
                <w:kern w:val="0"/>
                <w:sz w:val="20"/>
                <w:szCs w:val="20"/>
              </w:rPr>
              <w:t>船舶安全标志、</w:t>
            </w:r>
            <w:r>
              <w:rPr>
                <w:rFonts w:ascii="宋体" w:hAnsi="宋体" w:cs="宋体"/>
                <w:kern w:val="0"/>
                <w:sz w:val="20"/>
                <w:szCs w:val="20"/>
              </w:rPr>
              <w:lastRenderedPageBreak/>
              <w:t>安全相关标识、安全提示和安全标记的设计、位置和使用</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部分：分类》，《船舶与海上技术</w:t>
            </w:r>
            <w:r>
              <w:rPr>
                <w:rFonts w:ascii="宋体" w:hAnsi="宋体" w:cs="宋体"/>
                <w:kern w:val="0"/>
                <w:sz w:val="20"/>
                <w:szCs w:val="20"/>
              </w:rPr>
              <w:t xml:space="preserve"> </w:t>
            </w:r>
            <w:r>
              <w:rPr>
                <w:rFonts w:ascii="宋体" w:hAnsi="宋体" w:cs="宋体"/>
                <w:kern w:val="0"/>
                <w:sz w:val="20"/>
                <w:szCs w:val="20"/>
              </w:rPr>
              <w:t>船舶安全标志、安全相关标志、安全提示和安全标记的设计、位置和使用</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3</w:t>
            </w:r>
            <w:r>
              <w:rPr>
                <w:rFonts w:ascii="宋体" w:hAnsi="宋体" w:cs="宋体"/>
                <w:kern w:val="0"/>
                <w:sz w:val="20"/>
                <w:szCs w:val="20"/>
              </w:rPr>
              <w:t>部分：使用原则》</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476-1966</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桨架</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全国船舶舾装标准化技术委员会救生分技术委员会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507-1966</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链传动手动舵机</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全国船用机械标准化技术委员会甲板机械和机舱辅机分技术委员会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609-1967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机炉舱栏杆支柱与吊柱</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665-1968</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铝质艉旗杆</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666-1968</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铝质移门</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全国船舶舾装标准化技术委员会内装分技术委员会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673-1977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出入舱口盖</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715-1968</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圆形固定出风口类型和基本尺寸</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834-1976</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机械通风滴油炉灶</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全国船舶舾装标准化技术委员会内装分技术委员会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197-1983</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海锚</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全国船舶舾装标准化技术委员会救生分技术委员会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293-1988</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两爪锚</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294-1984</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烟斗式自然通风帽</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3002-1983</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船用柴油机产品图样及技术文件编号</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全国海洋船标准化技术委员会船舶基础分技术委员会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标准对应的技术要求已被淘汰，标准长期无人使用，建议废止。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3014-1977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钢壳麻索滑车</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3051-1979</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钢索穿锥</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3066-1979</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塑料救生浮架</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全国船舶舾装标准化技术委员会救生分技术委员会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3082-1980</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舱口防雨罩</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3088-1980</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手操舵机轴系传动装置</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全国船用机械标准化技术委员会甲板机械和机舱辅机分技术委员会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相关行业标准已被国家标准</w:t>
            </w:r>
            <w:r>
              <w:rPr>
                <w:rFonts w:ascii="宋体" w:hAnsi="宋体" w:cs="宋体"/>
                <w:kern w:val="0"/>
                <w:sz w:val="20"/>
                <w:szCs w:val="20"/>
              </w:rPr>
              <w:t>GB/T 19321-2003</w:t>
            </w:r>
            <w:r>
              <w:rPr>
                <w:rFonts w:ascii="宋体" w:hAnsi="宋体" w:cs="宋体"/>
                <w:kern w:val="0"/>
                <w:sz w:val="20"/>
                <w:szCs w:val="20"/>
              </w:rPr>
              <w:t>《小艇</w:t>
            </w:r>
            <w:r>
              <w:rPr>
                <w:rFonts w:ascii="宋体" w:hAnsi="宋体" w:cs="宋体"/>
                <w:kern w:val="0"/>
                <w:sz w:val="20"/>
                <w:szCs w:val="20"/>
              </w:rPr>
              <w:t xml:space="preserve"> </w:t>
            </w:r>
            <w:r>
              <w:rPr>
                <w:rFonts w:ascii="宋体" w:hAnsi="宋体" w:cs="宋体"/>
                <w:kern w:val="0"/>
                <w:sz w:val="20"/>
                <w:szCs w:val="20"/>
              </w:rPr>
              <w:t>操舵装置</w:t>
            </w:r>
            <w:r>
              <w:rPr>
                <w:rFonts w:ascii="宋体" w:hAnsi="宋体" w:cs="宋体"/>
                <w:kern w:val="0"/>
                <w:sz w:val="20"/>
                <w:szCs w:val="20"/>
              </w:rPr>
              <w:t xml:space="preserve"> </w:t>
            </w:r>
            <w:r>
              <w:rPr>
                <w:rFonts w:ascii="宋体" w:hAnsi="宋体" w:cs="宋体"/>
                <w:kern w:val="0"/>
                <w:sz w:val="20"/>
                <w:szCs w:val="20"/>
              </w:rPr>
              <w:t>齿轮传动连接系统》所覆盖，该标准废止。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3158-1983</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机舱天窗气动启闭装置</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3188-1983</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船体甲板防滑条、防滑点</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3235-1984</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液压联轴节系列参数</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全国船用机械标准化技术委员会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已有新标准覆盖此项标准。标准为</w:t>
            </w:r>
            <w:r>
              <w:rPr>
                <w:rFonts w:ascii="宋体" w:hAnsi="宋体" w:cs="宋体"/>
                <w:kern w:val="0"/>
                <w:sz w:val="20"/>
                <w:szCs w:val="20"/>
              </w:rPr>
              <w:t>CB/T 4226-2013</w:t>
            </w:r>
            <w:r>
              <w:rPr>
                <w:rFonts w:ascii="宋体" w:hAnsi="宋体" w:cs="宋体"/>
                <w:kern w:val="0"/>
                <w:sz w:val="20"/>
                <w:szCs w:val="20"/>
              </w:rPr>
              <w:t>《船用液压联轴器》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3236-1984</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船用门应急通孔</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3269-1988</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船用轧制与焊接</w:t>
            </w:r>
            <w:r>
              <w:rPr>
                <w:rFonts w:ascii="宋体" w:hAnsi="宋体" w:cs="宋体"/>
                <w:kern w:val="0"/>
                <w:sz w:val="20"/>
                <w:szCs w:val="20"/>
              </w:rPr>
              <w:t>L</w:t>
            </w:r>
            <w:r>
              <w:rPr>
                <w:rFonts w:ascii="宋体" w:hAnsi="宋体" w:cs="宋体"/>
                <w:kern w:val="0"/>
                <w:sz w:val="20"/>
                <w:szCs w:val="20"/>
              </w:rPr>
              <w:t>型钢品种</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全国海洋船标准化技术委员会船用材料及其应用工艺分技术委员会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标准对应的技术要求已被淘汰，标准长期无人使用，建议废止。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3274-1985</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通气舱口盖</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3297-1987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波纹管式疏水阀</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全国船用机械标准化技术委员会管系附件分技术委员会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3326-1987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集装箱导轨或紧固件间公差</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450-1987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操舵导链滚轮</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461-1977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舷窗招风斗</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478-1979</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护艇滑架</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全国船舶舾装标准化技术委员会救生分技术委员会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750-1977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舷边出水门</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w:t>
            </w:r>
            <w:r>
              <w:rPr>
                <w:rFonts w:ascii="宋体" w:hAnsi="宋体" w:cs="宋体"/>
                <w:kern w:val="0"/>
                <w:sz w:val="20"/>
                <w:szCs w:val="20"/>
              </w:rPr>
              <w:lastRenderedPageBreak/>
              <w:t>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w:t>
            </w:r>
            <w:r>
              <w:rPr>
                <w:rFonts w:ascii="宋体" w:hAnsi="宋体" w:cs="宋体"/>
                <w:kern w:val="0"/>
                <w:sz w:val="20"/>
                <w:szCs w:val="20"/>
              </w:rPr>
              <w:lastRenderedPageBreak/>
              <w:t>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CB* </w:t>
            </w:r>
            <w:r>
              <w:rPr>
                <w:rFonts w:ascii="宋体" w:hAnsi="宋体" w:cs="宋体"/>
                <w:kern w:val="0"/>
                <w:sz w:val="20"/>
                <w:szCs w:val="20"/>
              </w:rPr>
              <w:t>752-1980</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CQ</w:t>
            </w:r>
            <w:r>
              <w:rPr>
                <w:rFonts w:ascii="宋体" w:hAnsi="宋体" w:cs="宋体"/>
                <w:kern w:val="0"/>
                <w:sz w:val="20"/>
                <w:szCs w:val="20"/>
              </w:rPr>
              <w:t>型通风机水密盖</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 762-1977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加冰孔盖</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CB*/Z 158-1979</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船舶管路修理技术条件</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全国海洋船标准化技术委员会修船分技术委员会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管路出现问题一般做法是直接更换管道，无需修理，标准没有实施效益，且长期无人使用，没有存在必要。</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CB*/Z </w:t>
            </w:r>
            <w:r>
              <w:rPr>
                <w:rFonts w:ascii="宋体" w:hAnsi="宋体" w:cs="宋体"/>
                <w:kern w:val="0"/>
                <w:sz w:val="20"/>
                <w:szCs w:val="20"/>
              </w:rPr>
              <w:t>324-1982</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船舶管路附件修理技术条件</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全国海洋船标准化技术委员会修船分技术委员会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管路出现问题一般做法是直接更换管道，无需修理，标准没有实施效益，且长期无人使用，没有存在必要。</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270-1999</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船用钢质固定圆窗</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全国船舶舾装标准化技术委员会内装分技术委员会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271-1999</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船用钢质固定矩形窗</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全国船舶舾装标准化技术委员会内装分技术委员会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3043-1999</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浮标安全卸扣</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相关国家标准已覆盖此项标准。国标为</w:t>
            </w:r>
            <w:r>
              <w:rPr>
                <w:rFonts w:ascii="宋体" w:hAnsi="宋体" w:cs="宋体"/>
                <w:kern w:val="0"/>
                <w:sz w:val="20"/>
                <w:szCs w:val="20"/>
              </w:rPr>
              <w:t>GB/T 25854-2010</w:t>
            </w:r>
            <w:r>
              <w:rPr>
                <w:rFonts w:ascii="宋体" w:hAnsi="宋体" w:cs="宋体"/>
                <w:kern w:val="0"/>
                <w:sz w:val="20"/>
                <w:szCs w:val="20"/>
              </w:rPr>
              <w:t>《一般起重用</w:t>
            </w:r>
            <w:r>
              <w:rPr>
                <w:rFonts w:ascii="宋体" w:hAnsi="宋体" w:cs="宋体"/>
                <w:kern w:val="0"/>
                <w:sz w:val="20"/>
                <w:szCs w:val="20"/>
              </w:rPr>
              <w:t>D</w:t>
            </w:r>
            <w:r>
              <w:rPr>
                <w:rFonts w:ascii="宋体" w:hAnsi="宋体" w:cs="宋体"/>
                <w:kern w:val="0"/>
                <w:sz w:val="20"/>
                <w:szCs w:val="20"/>
              </w:rPr>
              <w:t>形和弓形锻造卸扣》</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3168-1995</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油漆工作筏</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3482-1992</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自升式钻井平台桩脚升降装置操作及保养规则</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标准没有实施效益，且长期无人使用，没有存在必要。</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3495.17-1998</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船舶工业档案管理规则案卷格式和一般要求</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全国海洋船标准化技术委员会船舶基础分技术委员会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标准对应的技术要求已被淘汰，标准长期无人使用，建议废止。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3600-2005</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船用平衡阀</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全国船用机械标准化技术委员会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相关行业标准计划已覆盖此项标准。计划为</w:t>
            </w:r>
            <w:r>
              <w:rPr>
                <w:rFonts w:ascii="宋体" w:hAnsi="宋体" w:cs="宋体"/>
                <w:kern w:val="0"/>
                <w:sz w:val="20"/>
                <w:szCs w:val="20"/>
              </w:rPr>
              <w:t>2013-0842T-CB</w:t>
            </w:r>
            <w:r>
              <w:rPr>
                <w:rFonts w:ascii="宋体" w:hAnsi="宋体" w:cs="宋体"/>
                <w:kern w:val="0"/>
                <w:sz w:val="20"/>
                <w:szCs w:val="20"/>
              </w:rPr>
              <w:t>《液压舵机专用平衡阀组》</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3728-2011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钢质小型舱口盖</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相关国标已覆盖此标准。国标为</w:t>
            </w:r>
            <w:r>
              <w:rPr>
                <w:rFonts w:ascii="宋体" w:hAnsi="宋体" w:cs="宋体"/>
                <w:kern w:val="0"/>
                <w:sz w:val="20"/>
                <w:szCs w:val="20"/>
              </w:rPr>
              <w:t>GB/T 23426-2009</w:t>
            </w:r>
            <w:r>
              <w:rPr>
                <w:rFonts w:ascii="宋体" w:hAnsi="宋体" w:cs="宋体"/>
                <w:kern w:val="0"/>
                <w:sz w:val="20"/>
                <w:szCs w:val="20"/>
              </w:rPr>
              <w:t>《船舶与海上技术</w:t>
            </w:r>
            <w:r>
              <w:rPr>
                <w:rFonts w:ascii="宋体" w:hAnsi="宋体" w:cs="宋体"/>
                <w:kern w:val="0"/>
                <w:sz w:val="20"/>
                <w:szCs w:val="20"/>
              </w:rPr>
              <w:t xml:space="preserve"> </w:t>
            </w:r>
            <w:r>
              <w:rPr>
                <w:rFonts w:ascii="宋体" w:hAnsi="宋体" w:cs="宋体"/>
                <w:kern w:val="0"/>
                <w:sz w:val="20"/>
                <w:szCs w:val="20"/>
              </w:rPr>
              <w:t>钢质小型风雨密舱口盖》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3730-1995</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船用铸铁件金属扣合修理技术要求</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全国海洋船标准化技术委员会修船分技术委员会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标准对应的技术要求已被淘汰，标准长期无人使用，建议废止。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3768-1996</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方形导缆孔</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3789-1998</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金属镀覆溶液分析方法</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全国海洋船标准化技术委员会船用材料及其应用工艺分技术委员会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标准对应的技术要求已被淘汰，标准长期无人使用，建议废止。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3845-2013</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船用十字形缆桩</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已有国家标准</w:t>
            </w:r>
            <w:r>
              <w:rPr>
                <w:rFonts w:ascii="宋体" w:hAnsi="宋体" w:cs="宋体"/>
                <w:kern w:val="0"/>
                <w:sz w:val="20"/>
                <w:szCs w:val="20"/>
              </w:rPr>
              <w:t>《船舶和海上技术</w:t>
            </w:r>
            <w:r>
              <w:rPr>
                <w:rFonts w:ascii="宋体" w:hAnsi="宋体" w:cs="宋体"/>
                <w:kern w:val="0"/>
                <w:sz w:val="20"/>
                <w:szCs w:val="20"/>
              </w:rPr>
              <w:t>-</w:t>
            </w:r>
            <w:r>
              <w:rPr>
                <w:rFonts w:ascii="宋体" w:hAnsi="宋体" w:cs="宋体"/>
                <w:kern w:val="0"/>
                <w:sz w:val="20"/>
                <w:szCs w:val="20"/>
              </w:rPr>
              <w:t>船舶系泊和拖带设备</w:t>
            </w:r>
            <w:r>
              <w:rPr>
                <w:rFonts w:ascii="宋体" w:hAnsi="宋体" w:cs="宋体"/>
                <w:kern w:val="0"/>
                <w:sz w:val="20"/>
                <w:szCs w:val="20"/>
              </w:rPr>
              <w:t>-</w:t>
            </w:r>
            <w:r>
              <w:rPr>
                <w:rFonts w:ascii="宋体" w:hAnsi="宋体" w:cs="宋体"/>
                <w:kern w:val="0"/>
                <w:sz w:val="20"/>
                <w:szCs w:val="20"/>
              </w:rPr>
              <w:t>十字带缆桩》</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3861-2011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船用导缆滚轮</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已有国家标准</w:t>
            </w:r>
            <w:r>
              <w:rPr>
                <w:rFonts w:ascii="宋体" w:hAnsi="宋体" w:cs="宋体"/>
                <w:kern w:val="0"/>
                <w:sz w:val="20"/>
                <w:szCs w:val="20"/>
              </w:rPr>
              <w:t>《船舶和海上技术</w:t>
            </w:r>
            <w:r>
              <w:rPr>
                <w:rFonts w:ascii="宋体" w:hAnsi="宋体" w:cs="宋体"/>
                <w:kern w:val="0"/>
                <w:sz w:val="20"/>
                <w:szCs w:val="20"/>
              </w:rPr>
              <w:t xml:space="preserve"> </w:t>
            </w:r>
            <w:r>
              <w:rPr>
                <w:rFonts w:ascii="宋体" w:hAnsi="宋体" w:cs="宋体"/>
                <w:kern w:val="0"/>
                <w:sz w:val="20"/>
                <w:szCs w:val="20"/>
              </w:rPr>
              <w:t>船舶系泊和拖带设备</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4</w:t>
            </w:r>
            <w:r>
              <w:rPr>
                <w:rFonts w:ascii="宋体" w:hAnsi="宋体" w:cs="宋体"/>
                <w:kern w:val="0"/>
                <w:sz w:val="20"/>
                <w:szCs w:val="20"/>
              </w:rPr>
              <w:t>部分：</w:t>
            </w:r>
            <w:r>
              <w:rPr>
                <w:rFonts w:ascii="宋体" w:hAnsi="宋体" w:cs="宋体"/>
                <w:kern w:val="0"/>
                <w:sz w:val="20"/>
                <w:szCs w:val="20"/>
              </w:rPr>
              <w:t xml:space="preserve"> </w:t>
            </w:r>
            <w:r>
              <w:rPr>
                <w:rFonts w:ascii="宋体" w:hAnsi="宋体" w:cs="宋体"/>
                <w:kern w:val="0"/>
                <w:sz w:val="20"/>
                <w:szCs w:val="20"/>
              </w:rPr>
              <w:t>舷边导缆滚轮》，</w:t>
            </w:r>
            <w:r>
              <w:rPr>
                <w:rFonts w:ascii="宋体" w:hAnsi="宋体" w:cs="宋体"/>
                <w:kern w:val="0"/>
                <w:sz w:val="20"/>
                <w:szCs w:val="20"/>
              </w:rPr>
              <w:t>20121599-T-522</w:t>
            </w:r>
            <w:r>
              <w:rPr>
                <w:rFonts w:ascii="宋体" w:hAnsi="宋体" w:cs="宋体"/>
                <w:kern w:val="0"/>
                <w:sz w:val="20"/>
                <w:szCs w:val="20"/>
              </w:rPr>
              <w:t>《船舶和海上技术</w:t>
            </w:r>
            <w:r>
              <w:rPr>
                <w:rFonts w:ascii="宋体" w:hAnsi="宋体" w:cs="宋体"/>
                <w:kern w:val="0"/>
                <w:sz w:val="20"/>
                <w:szCs w:val="20"/>
              </w:rPr>
              <w:t xml:space="preserve"> </w:t>
            </w:r>
            <w:r>
              <w:rPr>
                <w:rFonts w:ascii="宋体" w:hAnsi="宋体" w:cs="宋体"/>
                <w:kern w:val="0"/>
                <w:sz w:val="20"/>
                <w:szCs w:val="20"/>
              </w:rPr>
              <w:t>船舶系泊和拖带设备</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5</w:t>
            </w:r>
            <w:r>
              <w:rPr>
                <w:rFonts w:ascii="宋体" w:hAnsi="宋体" w:cs="宋体"/>
                <w:kern w:val="0"/>
                <w:sz w:val="20"/>
                <w:szCs w:val="20"/>
              </w:rPr>
              <w:t>部分：</w:t>
            </w:r>
            <w:r>
              <w:rPr>
                <w:rFonts w:ascii="宋体" w:hAnsi="宋体" w:cs="宋体"/>
                <w:kern w:val="0"/>
                <w:sz w:val="20"/>
                <w:szCs w:val="20"/>
              </w:rPr>
              <w:t xml:space="preserve"> </w:t>
            </w:r>
            <w:r>
              <w:rPr>
                <w:rFonts w:ascii="宋体" w:hAnsi="宋体" w:cs="宋体"/>
                <w:kern w:val="0"/>
                <w:sz w:val="20"/>
                <w:szCs w:val="20"/>
              </w:rPr>
              <w:t>立式导缆滚轮》，</w:t>
            </w:r>
            <w:r>
              <w:rPr>
                <w:rFonts w:ascii="宋体" w:hAnsi="宋体" w:cs="宋体"/>
                <w:kern w:val="0"/>
                <w:sz w:val="20"/>
                <w:szCs w:val="20"/>
              </w:rPr>
              <w:t>20130559-T-522</w:t>
            </w:r>
            <w:r>
              <w:rPr>
                <w:rFonts w:ascii="宋体" w:hAnsi="宋体" w:cs="宋体"/>
                <w:kern w:val="0"/>
                <w:sz w:val="20"/>
                <w:szCs w:val="20"/>
              </w:rPr>
              <w:t>《船舶和海上技术</w:t>
            </w:r>
            <w:r>
              <w:rPr>
                <w:rFonts w:ascii="宋体" w:hAnsi="宋体" w:cs="宋体"/>
                <w:kern w:val="0"/>
                <w:sz w:val="20"/>
                <w:szCs w:val="20"/>
              </w:rPr>
              <w:t>-</w:t>
            </w:r>
            <w:r>
              <w:rPr>
                <w:rFonts w:ascii="宋体" w:hAnsi="宋体" w:cs="宋体"/>
                <w:kern w:val="0"/>
                <w:sz w:val="20"/>
                <w:szCs w:val="20"/>
              </w:rPr>
              <w:t>船舶系泊和拖带设备</w:t>
            </w:r>
            <w:r>
              <w:rPr>
                <w:rFonts w:ascii="宋体" w:hAnsi="宋体" w:cs="宋体"/>
                <w:kern w:val="0"/>
                <w:sz w:val="20"/>
                <w:szCs w:val="20"/>
              </w:rPr>
              <w:t>-</w:t>
            </w:r>
            <w:r>
              <w:rPr>
                <w:rFonts w:ascii="宋体" w:hAnsi="宋体" w:cs="宋体"/>
                <w:kern w:val="0"/>
                <w:sz w:val="20"/>
                <w:szCs w:val="20"/>
              </w:rPr>
              <w:t>导缆滚轮》</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3874-2001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港作及海洋拖船性能质量分级指标</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标准没有实施效益，且长期无人使用，没有存在必要。</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3912-1999</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海洋调查船系泊及海上试验通则</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标准没有实施效益，且长期无人使用，没有存在必要。</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3928-2001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船用手动比例流量方向复合阀</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全国船用机械标准化技术委员会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相关行业标准计划已覆盖此项标准。计划为</w:t>
            </w:r>
            <w:r>
              <w:rPr>
                <w:rFonts w:ascii="宋体" w:hAnsi="宋体" w:cs="宋体"/>
                <w:kern w:val="0"/>
                <w:sz w:val="20"/>
                <w:szCs w:val="20"/>
              </w:rPr>
              <w:t>2013-0841T-CB</w:t>
            </w:r>
            <w:r>
              <w:rPr>
                <w:rFonts w:ascii="宋体" w:hAnsi="宋体" w:cs="宋体"/>
                <w:kern w:val="0"/>
                <w:sz w:val="20"/>
                <w:szCs w:val="20"/>
              </w:rPr>
              <w:t>《船用液压绞车张力控制阀组》</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3932-1999</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修船经营管理术语</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全国海洋船标准化技术委员会船舶基础分技术委员会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标准对应的技术要求已被淘汰，标准长期无人使用，建议废止。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3934-1999</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船用火焰喷焊操作规程</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全国海洋船标准化技术委员会修船分技术委员会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标准对应的技术要求已被淘汰，标准长期无人使用，建议废止。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3980-2008</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船用局域网设计制图图样画法和编号</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全国海洋船标准化技术委员会船舶基础分技术委员会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标准对应的技术要求已被淘汰，标准长期无人使用，建议废止。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3990-2007</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船舶工程</w:t>
            </w:r>
            <w:r>
              <w:rPr>
                <w:rFonts w:ascii="宋体" w:hAnsi="宋体" w:cs="宋体"/>
                <w:kern w:val="0"/>
                <w:sz w:val="20"/>
                <w:szCs w:val="20"/>
              </w:rPr>
              <w:t>AutoCAD</w:t>
            </w:r>
            <w:r>
              <w:rPr>
                <w:rFonts w:ascii="宋体" w:hAnsi="宋体" w:cs="宋体"/>
                <w:kern w:val="0"/>
                <w:sz w:val="20"/>
                <w:szCs w:val="20"/>
              </w:rPr>
              <w:t>制图规则</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全国海洋船标准化技术委员会船舶基础分技术委员会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标准对应的技术要求已被淘汰，标准长期无人使用，建议废止。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4101-2008</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船舶舾装件托盘编码</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全国海洋船标准化技术委员会船舶基础分技术委员会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标准对应的技术要求已被淘汰，标准长期无人使用，建议废止。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4168-2011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船舶压载舱涂装技术要求</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全国海洋船标准化技术委员会造船工艺分技术委员会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已有国标计划，即将发布，计划号为</w:t>
            </w:r>
            <w:r>
              <w:rPr>
                <w:rFonts w:ascii="宋体" w:hAnsi="宋体" w:cs="宋体"/>
                <w:kern w:val="0"/>
                <w:sz w:val="20"/>
                <w:szCs w:val="20"/>
              </w:rPr>
              <w:t>20131752-T-522</w:t>
            </w:r>
            <w:r>
              <w:rPr>
                <w:rFonts w:ascii="宋体" w:hAnsi="宋体" w:cs="宋体"/>
                <w:kern w:val="0"/>
                <w:sz w:val="20"/>
                <w:szCs w:val="20"/>
              </w:rPr>
              <w:t>《船舶与海上技术</w:t>
            </w:r>
            <w:r>
              <w:rPr>
                <w:rFonts w:ascii="宋体" w:hAnsi="宋体" w:cs="宋体"/>
                <w:kern w:val="0"/>
                <w:sz w:val="20"/>
                <w:szCs w:val="20"/>
              </w:rPr>
              <w:t xml:space="preserve"> </w:t>
            </w:r>
            <w:r>
              <w:rPr>
                <w:rFonts w:ascii="宋体" w:hAnsi="宋体" w:cs="宋体"/>
                <w:kern w:val="0"/>
                <w:sz w:val="20"/>
                <w:szCs w:val="20"/>
              </w:rPr>
              <w:t>保护涂层和检查方法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部分：专用海水压载舱》</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4181-2011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海军锚</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435-2005</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水平滚轮导缆器</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已有国家标准</w:t>
            </w:r>
            <w:r>
              <w:rPr>
                <w:rFonts w:ascii="宋体" w:hAnsi="宋体" w:cs="宋体"/>
                <w:kern w:val="0"/>
                <w:sz w:val="20"/>
                <w:szCs w:val="20"/>
              </w:rPr>
              <w:t>《船舶和海上技术</w:t>
            </w:r>
            <w:r>
              <w:rPr>
                <w:rFonts w:ascii="宋体" w:hAnsi="宋体" w:cs="宋体"/>
                <w:kern w:val="0"/>
                <w:sz w:val="20"/>
                <w:szCs w:val="20"/>
              </w:rPr>
              <w:t>-</w:t>
            </w:r>
            <w:r>
              <w:rPr>
                <w:rFonts w:ascii="宋体" w:hAnsi="宋体" w:cs="宋体"/>
                <w:kern w:val="0"/>
                <w:sz w:val="20"/>
                <w:szCs w:val="20"/>
              </w:rPr>
              <w:t>船舶系泊和拖带设备带上滚柱导缆器》，《船舶和海上技术</w:t>
            </w:r>
            <w:r>
              <w:rPr>
                <w:rFonts w:ascii="宋体" w:hAnsi="宋体" w:cs="宋体"/>
                <w:kern w:val="0"/>
                <w:sz w:val="20"/>
                <w:szCs w:val="20"/>
              </w:rPr>
              <w:t>-</w:t>
            </w:r>
            <w:r>
              <w:rPr>
                <w:rFonts w:ascii="宋体" w:hAnsi="宋体" w:cs="宋体"/>
                <w:kern w:val="0"/>
                <w:sz w:val="20"/>
                <w:szCs w:val="20"/>
              </w:rPr>
              <w:t>船舶系泊和拖带设备无上滚柱导缆器》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4361-2013</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海洋石油平台易熔塞布置设计要求</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全国海洋船标准化技术委员会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标准没有实施效益，且长期无人使用，没有存在必要。</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436-2000</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羊角单滚轮导缆器</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已有国家标准</w:t>
            </w:r>
            <w:r>
              <w:rPr>
                <w:rFonts w:ascii="宋体" w:hAnsi="宋体" w:cs="宋体"/>
                <w:kern w:val="0"/>
                <w:sz w:val="20"/>
                <w:szCs w:val="20"/>
              </w:rPr>
              <w:t>《船舶和海上技术</w:t>
            </w:r>
            <w:r>
              <w:rPr>
                <w:rFonts w:ascii="宋体" w:hAnsi="宋体" w:cs="宋体"/>
                <w:kern w:val="0"/>
                <w:sz w:val="20"/>
                <w:szCs w:val="20"/>
              </w:rPr>
              <w:t xml:space="preserve"> </w:t>
            </w:r>
            <w:r>
              <w:rPr>
                <w:rFonts w:ascii="宋体" w:hAnsi="宋体" w:cs="宋体"/>
                <w:kern w:val="0"/>
                <w:sz w:val="20"/>
                <w:szCs w:val="20"/>
              </w:rPr>
              <w:t>船舶系泊和拖带设备</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5</w:t>
            </w:r>
            <w:r>
              <w:rPr>
                <w:rFonts w:ascii="宋体" w:hAnsi="宋体" w:cs="宋体"/>
                <w:kern w:val="0"/>
                <w:sz w:val="20"/>
                <w:szCs w:val="20"/>
              </w:rPr>
              <w:t>部分：</w:t>
            </w:r>
            <w:r>
              <w:rPr>
                <w:rFonts w:ascii="宋体" w:hAnsi="宋体" w:cs="宋体"/>
                <w:kern w:val="0"/>
                <w:sz w:val="20"/>
                <w:szCs w:val="20"/>
              </w:rPr>
              <w:t xml:space="preserve"> </w:t>
            </w:r>
            <w:r>
              <w:rPr>
                <w:rFonts w:ascii="宋体" w:hAnsi="宋体" w:cs="宋体"/>
                <w:kern w:val="0"/>
                <w:sz w:val="20"/>
                <w:szCs w:val="20"/>
              </w:rPr>
              <w:t>立式导缆滚轮》</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700-1968</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柴油机连杆螺栓、螺母技术条件</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全国船用机械标准化技术委员会柴油机分技术委员会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该标准部分规定已被淘汰、部分技术要求与当前科学技术水平不匹配，且标准内容被</w:t>
            </w:r>
            <w:r>
              <w:rPr>
                <w:rFonts w:ascii="宋体" w:hAnsi="宋体" w:cs="宋体"/>
                <w:kern w:val="0"/>
                <w:sz w:val="20"/>
                <w:szCs w:val="20"/>
              </w:rPr>
              <w:t>JB/T 7293.2-2010</w:t>
            </w:r>
            <w:r>
              <w:rPr>
                <w:rFonts w:ascii="宋体" w:hAnsi="宋体" w:cs="宋体"/>
                <w:kern w:val="0"/>
                <w:sz w:val="20"/>
                <w:szCs w:val="20"/>
              </w:rPr>
              <w:t>《内燃机</w:t>
            </w:r>
            <w:r>
              <w:rPr>
                <w:rFonts w:ascii="宋体" w:hAnsi="宋体" w:cs="宋体"/>
                <w:kern w:val="0"/>
                <w:sz w:val="20"/>
                <w:szCs w:val="20"/>
              </w:rPr>
              <w:t xml:space="preserve"> </w:t>
            </w:r>
            <w:r>
              <w:rPr>
                <w:rFonts w:ascii="宋体" w:hAnsi="宋体" w:cs="宋体"/>
                <w:kern w:val="0"/>
                <w:sz w:val="20"/>
                <w:szCs w:val="20"/>
              </w:rPr>
              <w:t>螺栓与螺母</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部分：连杆螺栓技术条件》</w:t>
            </w:r>
            <w:r>
              <w:rPr>
                <w:rFonts w:ascii="宋体" w:hAnsi="宋体" w:cs="宋体"/>
                <w:kern w:val="0"/>
                <w:sz w:val="20"/>
                <w:szCs w:val="20"/>
              </w:rPr>
              <w:t>JB/T 7293.8-2010</w:t>
            </w:r>
            <w:r>
              <w:rPr>
                <w:rFonts w:ascii="宋体" w:hAnsi="宋体" w:cs="宋体"/>
                <w:kern w:val="0"/>
                <w:sz w:val="20"/>
                <w:szCs w:val="20"/>
              </w:rPr>
              <w:t>《内燃机</w:t>
            </w:r>
            <w:r>
              <w:rPr>
                <w:rFonts w:ascii="宋体" w:hAnsi="宋体" w:cs="宋体"/>
                <w:kern w:val="0"/>
                <w:sz w:val="20"/>
                <w:szCs w:val="20"/>
              </w:rPr>
              <w:t xml:space="preserve"> </w:t>
            </w:r>
            <w:r>
              <w:rPr>
                <w:rFonts w:ascii="宋体" w:hAnsi="宋体" w:cs="宋体"/>
                <w:kern w:val="0"/>
                <w:sz w:val="20"/>
                <w:szCs w:val="20"/>
              </w:rPr>
              <w:t>螺栓与螺母</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8</w:t>
            </w:r>
            <w:r>
              <w:rPr>
                <w:rFonts w:ascii="宋体" w:hAnsi="宋体" w:cs="宋体"/>
                <w:kern w:val="0"/>
                <w:sz w:val="20"/>
                <w:szCs w:val="20"/>
              </w:rPr>
              <w:t>部分</w:t>
            </w:r>
            <w:r>
              <w:rPr>
                <w:rFonts w:ascii="宋体" w:hAnsi="宋体" w:cs="宋体"/>
                <w:kern w:val="0"/>
                <w:sz w:val="20"/>
                <w:szCs w:val="20"/>
              </w:rPr>
              <w:t xml:space="preserve"> </w:t>
            </w:r>
            <w:r>
              <w:rPr>
                <w:rFonts w:ascii="宋体" w:hAnsi="宋体" w:cs="宋体"/>
                <w:kern w:val="0"/>
                <w:sz w:val="20"/>
                <w:szCs w:val="20"/>
              </w:rPr>
              <w:t>连杆螺母技术条件》所涵盖，建议直接废止。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CB/T 741-1968</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天窗传动装置分类和一般技术条件</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CB/T </w:t>
            </w:r>
            <w:r>
              <w:rPr>
                <w:rFonts w:ascii="宋体" w:hAnsi="宋体" w:cs="宋体"/>
                <w:kern w:val="0"/>
                <w:sz w:val="20"/>
                <w:szCs w:val="20"/>
              </w:rPr>
              <w:t>742-1968</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天窗传动装置部件</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全国船舶舾装标准化技术委员会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标准对应的产品已基本淘汰，标准长期无人使用，建议废止。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5"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CBM 1022-1981</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船用法兰许用温度及工作压力</w:t>
            </w:r>
          </w:p>
        </w:tc>
        <w:tc>
          <w:tcPr>
            <w:tcW w:w="232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全国船用机械标准化技术委员会管系附件分技术委员会</w:t>
            </w:r>
          </w:p>
        </w:tc>
        <w:tc>
          <w:tcPr>
            <w:tcW w:w="776"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0"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标准对应的技术已基本淘汰，标准长期无人使用，建议废止。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bl>
    <w:p w:rsidR="00A749B6" w:rsidRDefault="00A749B6">
      <w:pPr>
        <w:spacing w:line="20" w:lineRule="auto"/>
        <w:jc w:val="center"/>
        <w:rPr>
          <w:rFonts w:ascii="宋体" w:hAnsi="宋体"/>
          <w:sz w:val="20"/>
        </w:rPr>
      </w:pPr>
    </w:p>
    <w:p w:rsidR="00A749B6" w:rsidRDefault="00745365">
      <w:pPr>
        <w:spacing w:line="20" w:lineRule="auto"/>
        <w:jc w:val="center"/>
        <w:rPr>
          <w:rFonts w:ascii="宋体" w:hAnsi="宋体"/>
          <w:sz w:val="20"/>
        </w:rPr>
      </w:pPr>
      <w:r>
        <w:rPr>
          <w:rFonts w:ascii="宋体" w:hAnsi="宋体"/>
          <w:sz w:val="20"/>
        </w:rPr>
        <w:br w:type="page"/>
      </w:r>
    </w:p>
    <w:p w:rsidR="00A749B6" w:rsidRDefault="00745365">
      <w:pPr>
        <w:pStyle w:val="1"/>
        <w:spacing w:after="240" w:line="20" w:lineRule="auto"/>
        <w:jc w:val="center"/>
        <w:outlineLvl w:val="1"/>
        <w:rPr>
          <w:rFonts w:ascii="黑体" w:eastAsia="黑体" w:hAnsi="黑体"/>
        </w:rPr>
      </w:pPr>
      <w:r>
        <w:rPr>
          <w:rFonts w:ascii="黑体" w:eastAsia="黑体" w:hAnsi="黑体" w:hint="eastAsia"/>
          <w:sz w:val="32"/>
        </w:rPr>
        <w:t>产品领域推荐性行业标准集中复审结论汇总表</w:t>
      </w:r>
    </w:p>
    <w:p w:rsidR="00A749B6" w:rsidRDefault="00745365">
      <w:pPr>
        <w:snapToGrid w:val="0"/>
        <w:spacing w:line="360" w:lineRule="auto"/>
        <w:outlineLvl w:val="2"/>
        <w:rPr>
          <w:color w:val="000000"/>
          <w:szCs w:val="21"/>
        </w:rPr>
      </w:pPr>
      <w:r>
        <w:rPr>
          <w:rFonts w:hint="eastAsia"/>
          <w:color w:val="000000"/>
          <w:szCs w:val="21"/>
        </w:rPr>
        <w:t>主管司局：装备工业司</w:t>
      </w:r>
      <w:r>
        <w:rPr>
          <w:rFonts w:hint="eastAsia"/>
          <w:color w:val="000000"/>
          <w:szCs w:val="21"/>
        </w:rPr>
        <w:t xml:space="preserve">               </w:t>
      </w:r>
      <w:r>
        <w:rPr>
          <w:rFonts w:hint="eastAsia"/>
          <w:color w:val="000000"/>
          <w:szCs w:val="21"/>
        </w:rPr>
        <w:t>行业：航空</w:t>
      </w:r>
      <w:r>
        <w:fldChar w:fldCharType="begin"/>
      </w:r>
      <w:r>
        <w:instrText xml:space="preserve"> XE "</w:instrText>
      </w:r>
      <w:r>
        <w:rPr>
          <w:rFonts w:hint="eastAsia"/>
        </w:rPr>
        <w:instrText>航空行业</w:instrText>
      </w:r>
      <w:r>
        <w:instrText xml:space="preserve">" \y "1000181" \b </w:instrText>
      </w:r>
      <w:r>
        <w:rPr>
          <w:rFonts w:ascii="黑体" w:eastAsia="黑体" w:hAnsi="宋体"/>
          <w:sz w:val="32"/>
        </w:rPr>
        <w:fldChar w:fldCharType="end"/>
      </w:r>
    </w:p>
    <w:tbl>
      <w:tblPr>
        <w:tblW w:w="1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1743"/>
        <w:gridCol w:w="2711"/>
        <w:gridCol w:w="2324"/>
        <w:gridCol w:w="775"/>
        <w:gridCol w:w="581"/>
        <w:gridCol w:w="1163"/>
        <w:gridCol w:w="774"/>
        <w:gridCol w:w="2711"/>
        <w:gridCol w:w="1604"/>
      </w:tblGrid>
      <w:tr w:rsidR="00A749B6">
        <w:trPr>
          <w:trHeight w:val="351"/>
          <w:tblHeader/>
          <w:jc w:val="center"/>
        </w:trPr>
        <w:tc>
          <w:tcPr>
            <w:tcW w:w="77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743"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标准编号</w:t>
            </w:r>
          </w:p>
        </w:tc>
        <w:tc>
          <w:tcPr>
            <w:tcW w:w="2711"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标准名称</w:t>
            </w:r>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标准化技术组织</w:t>
            </w:r>
          </w:p>
        </w:tc>
        <w:tc>
          <w:tcPr>
            <w:tcW w:w="3293" w:type="dxa"/>
            <w:gridSpan w:val="4"/>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复审结论</w:t>
            </w:r>
          </w:p>
        </w:tc>
        <w:tc>
          <w:tcPr>
            <w:tcW w:w="2711"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主要理由</w:t>
            </w:r>
          </w:p>
        </w:tc>
        <w:tc>
          <w:tcPr>
            <w:tcW w:w="160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A749B6">
        <w:trPr>
          <w:trHeight w:val="351"/>
          <w:tblHeader/>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继续有效</w:t>
            </w: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774" w:type="dxa"/>
            <w:vMerge w:val="restart"/>
            <w:tcBorders>
              <w:top w:val="single" w:sz="4" w:space="0" w:color="auto"/>
              <w:left w:val="single" w:sz="4" w:space="0" w:color="auto"/>
              <w:right w:val="single" w:sz="4" w:space="0" w:color="auto"/>
            </w:tcBorders>
            <w:vAlign w:val="center"/>
          </w:tcPr>
          <w:p w:rsidR="00A749B6" w:rsidRDefault="00745365">
            <w:pPr>
              <w:widowControl/>
              <w:spacing w:line="240" w:lineRule="exact"/>
              <w:jc w:val="center"/>
              <w:rPr>
                <w:rFonts w:ascii="宋体" w:hAnsi="宋体" w:cs="宋体"/>
                <w:b/>
                <w:kern w:val="0"/>
                <w:sz w:val="20"/>
                <w:szCs w:val="20"/>
              </w:rPr>
            </w:pPr>
            <w:r>
              <w:rPr>
                <w:rFonts w:ascii="宋体" w:hAnsi="宋体" w:cs="宋体"/>
                <w:b/>
                <w:kern w:val="0"/>
                <w:sz w:val="20"/>
                <w:szCs w:val="20"/>
              </w:rPr>
              <w:t>废止</w:t>
            </w:r>
          </w:p>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trHeight w:val="351"/>
          <w:tblHeader/>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1163"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拟列入计划年度</w:t>
            </w:r>
          </w:p>
        </w:tc>
        <w:tc>
          <w:tcPr>
            <w:tcW w:w="774" w:type="dxa"/>
            <w:vMerge/>
            <w:tcBorders>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HB/Z 99.2-1987</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飞机制造工艺工作导则</w:t>
            </w:r>
            <w:r>
              <w:rPr>
                <w:rFonts w:ascii="宋体" w:hAnsi="宋体" w:cs="宋体"/>
                <w:kern w:val="0"/>
                <w:sz w:val="20"/>
                <w:szCs w:val="20"/>
              </w:rPr>
              <w:t xml:space="preserve"> </w:t>
            </w:r>
            <w:r>
              <w:rPr>
                <w:rFonts w:ascii="宋体" w:hAnsi="宋体" w:cs="宋体"/>
                <w:kern w:val="0"/>
                <w:sz w:val="20"/>
                <w:szCs w:val="20"/>
              </w:rPr>
              <w:t>民用飞机工艺技术工作条例</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HB/Z 185-1990</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民用飞机雷电防护及搭接设计指南</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1.</w:t>
            </w:r>
            <w:r>
              <w:rPr>
                <w:rFonts w:ascii="宋体" w:hAnsi="宋体" w:cs="宋体"/>
                <w:kern w:val="0"/>
                <w:sz w:val="20"/>
                <w:szCs w:val="20"/>
              </w:rPr>
              <w:t>原标准主要引用军用飞机的雷电防护设计与验证方法与民用飞机适航技术要求不一致；</w:t>
            </w:r>
            <w:r>
              <w:rPr>
                <w:rFonts w:ascii="宋体" w:hAnsi="宋体" w:cs="宋体"/>
                <w:kern w:val="0"/>
                <w:sz w:val="20"/>
                <w:szCs w:val="20"/>
              </w:rPr>
              <w:t>2.</w:t>
            </w:r>
            <w:r>
              <w:rPr>
                <w:rFonts w:ascii="宋体" w:hAnsi="宋体" w:cs="宋体"/>
                <w:kern w:val="0"/>
                <w:sz w:val="20"/>
                <w:szCs w:val="20"/>
              </w:rPr>
              <w:t>该标准与现行民机标准</w:t>
            </w:r>
            <w:r>
              <w:rPr>
                <w:rFonts w:ascii="宋体" w:hAnsi="宋体" w:cs="宋体"/>
                <w:kern w:val="0"/>
                <w:sz w:val="20"/>
                <w:szCs w:val="20"/>
              </w:rPr>
              <w:t>HB8412</w:t>
            </w:r>
            <w:r>
              <w:rPr>
                <w:rFonts w:ascii="宋体" w:hAnsi="宋体" w:cs="宋体"/>
                <w:kern w:val="0"/>
                <w:sz w:val="20"/>
                <w:szCs w:val="20"/>
              </w:rPr>
              <w:t>、</w:t>
            </w:r>
            <w:r>
              <w:rPr>
                <w:rFonts w:ascii="宋体" w:hAnsi="宋体" w:cs="宋体"/>
                <w:kern w:val="0"/>
                <w:sz w:val="20"/>
                <w:szCs w:val="20"/>
              </w:rPr>
              <w:t>HB8454</w:t>
            </w:r>
            <w:r>
              <w:rPr>
                <w:rFonts w:ascii="宋体" w:hAnsi="宋体" w:cs="宋体"/>
                <w:kern w:val="0"/>
                <w:sz w:val="20"/>
                <w:szCs w:val="20"/>
              </w:rPr>
              <w:t>标准技术内容不一致；</w:t>
            </w:r>
            <w:r>
              <w:rPr>
                <w:rFonts w:ascii="宋体" w:hAnsi="宋体" w:cs="宋体"/>
                <w:kern w:val="0"/>
                <w:sz w:val="20"/>
                <w:szCs w:val="20"/>
              </w:rPr>
              <w:t>3.</w:t>
            </w:r>
            <w:r>
              <w:rPr>
                <w:rFonts w:ascii="宋体" w:hAnsi="宋体" w:cs="宋体"/>
                <w:kern w:val="0"/>
                <w:sz w:val="20"/>
                <w:szCs w:val="20"/>
              </w:rPr>
              <w:t>原标准技术要求不能满足民用飞机复合材料飞机电搭接技术要求；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bl>
    <w:p w:rsidR="00A749B6" w:rsidRDefault="00A749B6">
      <w:pPr>
        <w:spacing w:line="20" w:lineRule="auto"/>
        <w:jc w:val="center"/>
        <w:rPr>
          <w:rFonts w:ascii="宋体" w:hAnsi="宋体"/>
          <w:sz w:val="20"/>
        </w:rPr>
      </w:pPr>
    </w:p>
    <w:p w:rsidR="00A749B6" w:rsidRDefault="00745365">
      <w:pPr>
        <w:spacing w:line="20" w:lineRule="auto"/>
        <w:jc w:val="center"/>
        <w:rPr>
          <w:rFonts w:ascii="宋体" w:hAnsi="宋体"/>
          <w:sz w:val="20"/>
        </w:rPr>
      </w:pPr>
      <w:r>
        <w:rPr>
          <w:rFonts w:ascii="宋体" w:hAnsi="宋体"/>
          <w:sz w:val="20"/>
        </w:rPr>
        <w:br w:type="page"/>
      </w:r>
    </w:p>
    <w:p w:rsidR="00A749B6" w:rsidRDefault="00745365">
      <w:pPr>
        <w:pStyle w:val="1"/>
        <w:spacing w:after="240" w:line="20" w:lineRule="auto"/>
        <w:jc w:val="center"/>
        <w:outlineLvl w:val="1"/>
        <w:rPr>
          <w:rFonts w:ascii="黑体" w:eastAsia="黑体" w:hAnsi="黑体"/>
        </w:rPr>
      </w:pPr>
      <w:r>
        <w:rPr>
          <w:rFonts w:ascii="黑体" w:eastAsia="黑体" w:hAnsi="黑体" w:hint="eastAsia"/>
          <w:sz w:val="32"/>
        </w:rPr>
        <w:t>产品领域推荐性行业标准集中复审结论汇总表</w:t>
      </w:r>
    </w:p>
    <w:p w:rsidR="00A749B6" w:rsidRDefault="00745365">
      <w:pPr>
        <w:snapToGrid w:val="0"/>
        <w:spacing w:line="360" w:lineRule="auto"/>
        <w:outlineLvl w:val="2"/>
        <w:rPr>
          <w:color w:val="000000"/>
          <w:szCs w:val="21"/>
        </w:rPr>
      </w:pPr>
      <w:r>
        <w:rPr>
          <w:rFonts w:hint="eastAsia"/>
          <w:color w:val="000000"/>
          <w:szCs w:val="21"/>
        </w:rPr>
        <w:t>主管司局：消费品工业司</w:t>
      </w:r>
      <w:r>
        <w:rPr>
          <w:rFonts w:hint="eastAsia"/>
          <w:color w:val="000000"/>
          <w:szCs w:val="21"/>
        </w:rPr>
        <w:t xml:space="preserve">               </w:t>
      </w:r>
      <w:r>
        <w:rPr>
          <w:rFonts w:hint="eastAsia"/>
          <w:color w:val="000000"/>
          <w:szCs w:val="21"/>
        </w:rPr>
        <w:t>行业：轻工</w:t>
      </w:r>
      <w:r>
        <w:fldChar w:fldCharType="begin"/>
      </w:r>
      <w:r>
        <w:instrText xml:space="preserve"> XE "</w:instrText>
      </w:r>
      <w:r>
        <w:rPr>
          <w:rFonts w:hint="eastAsia"/>
        </w:rPr>
        <w:instrText>轻工行业</w:instrText>
      </w:r>
      <w:r>
        <w:instrText xml:space="preserve">" \y "1000191" \b </w:instrText>
      </w:r>
      <w:r>
        <w:rPr>
          <w:rFonts w:ascii="黑体" w:eastAsia="黑体" w:hAnsi="宋体"/>
          <w:sz w:val="32"/>
        </w:rPr>
        <w:fldChar w:fldCharType="end"/>
      </w:r>
    </w:p>
    <w:tbl>
      <w:tblPr>
        <w:tblW w:w="1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1743"/>
        <w:gridCol w:w="2711"/>
        <w:gridCol w:w="2324"/>
        <w:gridCol w:w="775"/>
        <w:gridCol w:w="581"/>
        <w:gridCol w:w="1163"/>
        <w:gridCol w:w="774"/>
        <w:gridCol w:w="2711"/>
        <w:gridCol w:w="1604"/>
      </w:tblGrid>
      <w:tr w:rsidR="00A749B6">
        <w:trPr>
          <w:trHeight w:val="351"/>
          <w:tblHeader/>
          <w:jc w:val="center"/>
        </w:trPr>
        <w:tc>
          <w:tcPr>
            <w:tcW w:w="77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743"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标准编号</w:t>
            </w:r>
          </w:p>
        </w:tc>
        <w:tc>
          <w:tcPr>
            <w:tcW w:w="2711"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标准名称</w:t>
            </w:r>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标准化技术组织</w:t>
            </w:r>
          </w:p>
        </w:tc>
        <w:tc>
          <w:tcPr>
            <w:tcW w:w="3293" w:type="dxa"/>
            <w:gridSpan w:val="4"/>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复审结论</w:t>
            </w:r>
          </w:p>
        </w:tc>
        <w:tc>
          <w:tcPr>
            <w:tcW w:w="2711"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主要理由</w:t>
            </w:r>
          </w:p>
        </w:tc>
        <w:tc>
          <w:tcPr>
            <w:tcW w:w="160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A749B6">
        <w:trPr>
          <w:trHeight w:val="351"/>
          <w:tblHeader/>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继续有效</w:t>
            </w: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774" w:type="dxa"/>
            <w:vMerge w:val="restart"/>
            <w:tcBorders>
              <w:top w:val="single" w:sz="4" w:space="0" w:color="auto"/>
              <w:left w:val="single" w:sz="4" w:space="0" w:color="auto"/>
              <w:right w:val="single" w:sz="4" w:space="0" w:color="auto"/>
            </w:tcBorders>
            <w:vAlign w:val="center"/>
          </w:tcPr>
          <w:p w:rsidR="00A749B6" w:rsidRDefault="00745365">
            <w:pPr>
              <w:widowControl/>
              <w:spacing w:line="240" w:lineRule="exact"/>
              <w:jc w:val="center"/>
              <w:rPr>
                <w:rFonts w:ascii="宋体" w:hAnsi="宋体" w:cs="宋体"/>
                <w:b/>
                <w:kern w:val="0"/>
                <w:sz w:val="20"/>
                <w:szCs w:val="20"/>
              </w:rPr>
            </w:pPr>
            <w:r>
              <w:rPr>
                <w:rFonts w:ascii="宋体" w:hAnsi="宋体" w:cs="宋体"/>
                <w:b/>
                <w:kern w:val="0"/>
                <w:sz w:val="20"/>
                <w:szCs w:val="20"/>
              </w:rPr>
              <w:t>废止</w:t>
            </w:r>
          </w:p>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trHeight w:val="351"/>
          <w:tblHeader/>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1163"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拟列入计划年度</w:t>
            </w:r>
          </w:p>
        </w:tc>
        <w:tc>
          <w:tcPr>
            <w:tcW w:w="774" w:type="dxa"/>
            <w:vMerge/>
            <w:tcBorders>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1718-1993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自行车</w:t>
            </w:r>
            <w:r>
              <w:rPr>
                <w:rFonts w:ascii="宋体" w:hAnsi="宋体" w:cs="宋体"/>
                <w:kern w:val="0"/>
                <w:sz w:val="20"/>
                <w:szCs w:val="20"/>
              </w:rPr>
              <w:t xml:space="preserve"> </w:t>
            </w:r>
            <w:r>
              <w:rPr>
                <w:rFonts w:ascii="宋体" w:hAnsi="宋体" w:cs="宋体"/>
                <w:kern w:val="0"/>
                <w:sz w:val="20"/>
                <w:szCs w:val="20"/>
              </w:rPr>
              <w:t>普通前后闸</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全国自行车标准化技术委员会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1718-2009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自行车</w:t>
            </w:r>
            <w:r>
              <w:rPr>
                <w:rFonts w:ascii="宋体" w:hAnsi="宋体" w:cs="宋体"/>
                <w:kern w:val="0"/>
                <w:sz w:val="20"/>
                <w:szCs w:val="20"/>
              </w:rPr>
              <w:t xml:space="preserve"> </w:t>
            </w:r>
            <w:r>
              <w:rPr>
                <w:rFonts w:ascii="宋体" w:hAnsi="宋体" w:cs="宋体"/>
                <w:kern w:val="0"/>
                <w:sz w:val="20"/>
                <w:szCs w:val="20"/>
              </w:rPr>
              <w:t>普通前后闸</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全国自行车必须化技术委员会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1719-2012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自行车</w:t>
            </w:r>
            <w:r>
              <w:rPr>
                <w:rFonts w:ascii="宋体" w:hAnsi="宋体" w:cs="宋体"/>
                <w:kern w:val="0"/>
                <w:sz w:val="20"/>
                <w:szCs w:val="20"/>
              </w:rPr>
              <w:t xml:space="preserve"> </w:t>
            </w:r>
            <w:r>
              <w:rPr>
                <w:rFonts w:ascii="宋体" w:hAnsi="宋体" w:cs="宋体"/>
                <w:kern w:val="0"/>
                <w:sz w:val="20"/>
                <w:szCs w:val="20"/>
              </w:rPr>
              <w:t>前形闸</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全国自行车必须化技术委员会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1719-2012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自行车</w:t>
            </w:r>
            <w:r>
              <w:rPr>
                <w:rFonts w:ascii="宋体" w:hAnsi="宋体" w:cs="宋体"/>
                <w:kern w:val="0"/>
                <w:sz w:val="20"/>
                <w:szCs w:val="20"/>
              </w:rPr>
              <w:t xml:space="preserve"> </w:t>
            </w:r>
            <w:r>
              <w:rPr>
                <w:rFonts w:ascii="宋体" w:hAnsi="宋体" w:cs="宋体"/>
                <w:kern w:val="0"/>
                <w:sz w:val="20"/>
                <w:szCs w:val="20"/>
              </w:rPr>
              <w:t>钳形闸</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全国自行车标准化技术委员会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1720-2012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自行车</w:t>
            </w:r>
            <w:r>
              <w:rPr>
                <w:rFonts w:ascii="宋体" w:hAnsi="宋体" w:cs="宋体"/>
                <w:kern w:val="0"/>
                <w:sz w:val="20"/>
                <w:szCs w:val="20"/>
              </w:rPr>
              <w:t xml:space="preserve"> </w:t>
            </w:r>
            <w:r>
              <w:rPr>
                <w:rFonts w:ascii="宋体" w:hAnsi="宋体" w:cs="宋体"/>
                <w:kern w:val="0"/>
                <w:sz w:val="20"/>
                <w:szCs w:val="20"/>
              </w:rPr>
              <w:t>涨闸</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全国自行车必须化技术委员会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QB/T </w:t>
            </w:r>
            <w:r>
              <w:rPr>
                <w:rFonts w:ascii="宋体" w:hAnsi="宋体" w:cs="宋体"/>
                <w:kern w:val="0"/>
                <w:sz w:val="20"/>
                <w:szCs w:val="20"/>
              </w:rPr>
              <w:t>1720-2012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自行车</w:t>
            </w:r>
            <w:r>
              <w:rPr>
                <w:rFonts w:ascii="宋体" w:hAnsi="宋体" w:cs="宋体"/>
                <w:kern w:val="0"/>
                <w:sz w:val="20"/>
                <w:szCs w:val="20"/>
              </w:rPr>
              <w:t xml:space="preserve"> </w:t>
            </w:r>
            <w:r>
              <w:rPr>
                <w:rFonts w:ascii="宋体" w:hAnsi="宋体" w:cs="宋体"/>
                <w:kern w:val="0"/>
                <w:sz w:val="20"/>
                <w:szCs w:val="20"/>
              </w:rPr>
              <w:t>涨闸</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全国自行车标准化技术委员会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1886-2012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自行车</w:t>
            </w:r>
            <w:r>
              <w:rPr>
                <w:rFonts w:ascii="宋体" w:hAnsi="宋体" w:cs="宋体"/>
                <w:kern w:val="0"/>
                <w:sz w:val="20"/>
                <w:szCs w:val="20"/>
              </w:rPr>
              <w:t xml:space="preserve"> </w:t>
            </w:r>
            <w:r>
              <w:rPr>
                <w:rFonts w:ascii="宋体" w:hAnsi="宋体" w:cs="宋体"/>
                <w:kern w:val="0"/>
                <w:sz w:val="20"/>
                <w:szCs w:val="20"/>
              </w:rPr>
              <w:t>脚蹬</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全国自行车必须化技术委员会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1886-2012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自行车</w:t>
            </w:r>
            <w:r>
              <w:rPr>
                <w:rFonts w:ascii="宋体" w:hAnsi="宋体" w:cs="宋体"/>
                <w:kern w:val="0"/>
                <w:sz w:val="20"/>
                <w:szCs w:val="20"/>
              </w:rPr>
              <w:t xml:space="preserve"> </w:t>
            </w:r>
            <w:r>
              <w:rPr>
                <w:rFonts w:ascii="宋体" w:hAnsi="宋体" w:cs="宋体"/>
                <w:kern w:val="0"/>
                <w:sz w:val="20"/>
                <w:szCs w:val="20"/>
              </w:rPr>
              <w:t>脚蹬</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全国自行车标准化技术委员会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2228-2013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扑克牌</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全国文体用品标准化中心</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2763-2006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涂覆镀锡（或铬）薄钢板</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全国食品发酵标准化中心</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4577-2013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甜酒曲</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全国食品发酵标准化中心</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2467-1999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食品工业用不锈钢管</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全国食品加工机械标准化技术委员会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2010</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修订中，</w:t>
            </w:r>
            <w:r>
              <w:rPr>
                <w:rFonts w:ascii="宋体" w:hAnsi="宋体" w:cs="宋体"/>
                <w:kern w:val="0"/>
                <w:sz w:val="20"/>
                <w:szCs w:val="20"/>
              </w:rPr>
              <w:t>2010-2814-QB</w:t>
            </w:r>
            <w:r>
              <w:rPr>
                <w:rFonts w:ascii="宋体" w:hAnsi="宋体" w:cs="宋体"/>
                <w:kern w:val="0"/>
                <w:sz w:val="20"/>
                <w:szCs w:val="20"/>
              </w:rPr>
              <w:t>，已报批</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2468-1999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食品工业用不锈钢螺纹接管</w:t>
            </w:r>
            <w:r>
              <w:rPr>
                <w:rFonts w:ascii="宋体" w:hAnsi="宋体" w:cs="宋体"/>
                <w:kern w:val="0"/>
                <w:sz w:val="20"/>
                <w:szCs w:val="20"/>
              </w:rPr>
              <w:lastRenderedPageBreak/>
              <w:t>器</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lastRenderedPageBreak/>
              <w:t>全国食品加工机械标准</w:t>
            </w:r>
            <w:r>
              <w:rPr>
                <w:rFonts w:ascii="宋体" w:hAnsi="宋体" w:cs="宋体"/>
                <w:kern w:val="0"/>
                <w:sz w:val="20"/>
                <w:szCs w:val="20"/>
              </w:rPr>
              <w:lastRenderedPageBreak/>
              <w:t>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2010</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修订中，</w:t>
            </w:r>
            <w:r>
              <w:rPr>
                <w:rFonts w:ascii="宋体" w:hAnsi="宋体" w:cs="宋体"/>
                <w:kern w:val="0"/>
                <w:sz w:val="20"/>
                <w:szCs w:val="20"/>
              </w:rPr>
              <w:t>2010-2815-QB</w:t>
            </w:r>
            <w:r>
              <w:rPr>
                <w:rFonts w:ascii="宋体" w:hAnsi="宋体" w:cs="宋体"/>
                <w:kern w:val="0"/>
                <w:sz w:val="20"/>
                <w:szCs w:val="20"/>
              </w:rPr>
              <w:t>，已</w:t>
            </w:r>
            <w:r>
              <w:rPr>
                <w:rFonts w:ascii="宋体" w:hAnsi="宋体" w:cs="宋体"/>
                <w:kern w:val="0"/>
                <w:sz w:val="20"/>
                <w:szCs w:val="20"/>
              </w:rPr>
              <w:lastRenderedPageBreak/>
              <w:t>报批</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2273-1996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钟游丝</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全国钟表标准化技术委员会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2014</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产品技术进步，</w:t>
            </w:r>
            <w:r>
              <w:rPr>
                <w:rFonts w:ascii="宋体" w:hAnsi="宋体" w:cs="宋体"/>
                <w:kern w:val="0"/>
                <w:sz w:val="20"/>
                <w:szCs w:val="20"/>
              </w:rPr>
              <w:t>2014</w:t>
            </w:r>
            <w:r>
              <w:rPr>
                <w:rFonts w:ascii="宋体" w:hAnsi="宋体" w:cs="宋体"/>
                <w:kern w:val="0"/>
                <w:sz w:val="20"/>
                <w:szCs w:val="20"/>
              </w:rPr>
              <w:t>年批复修订计划。已完成修订工作，并于</w:t>
            </w:r>
            <w:r>
              <w:rPr>
                <w:rFonts w:ascii="宋体" w:hAnsi="宋体" w:cs="宋体"/>
                <w:kern w:val="0"/>
                <w:sz w:val="20"/>
                <w:szCs w:val="20"/>
              </w:rPr>
              <w:t>2016</w:t>
            </w:r>
            <w:r>
              <w:rPr>
                <w:rFonts w:ascii="宋体" w:hAnsi="宋体" w:cs="宋体"/>
                <w:kern w:val="0"/>
                <w:sz w:val="20"/>
                <w:szCs w:val="20"/>
              </w:rPr>
              <w:t>年初报批。</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2841-2007</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乐器调音装置准确度等级判定</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全国乐器标准化技术委员会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2015</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本标准属于基础标准，内容已不适用，需要修订，已于</w:t>
            </w:r>
            <w:r>
              <w:rPr>
                <w:rFonts w:ascii="宋体" w:hAnsi="宋体" w:cs="宋体"/>
                <w:kern w:val="0"/>
                <w:sz w:val="20"/>
                <w:szCs w:val="20"/>
              </w:rPr>
              <w:t>2015</w:t>
            </w:r>
            <w:r>
              <w:rPr>
                <w:rFonts w:ascii="宋体" w:hAnsi="宋体" w:cs="宋体"/>
                <w:kern w:val="0"/>
                <w:sz w:val="20"/>
                <w:szCs w:val="20"/>
              </w:rPr>
              <w:t>年申报立项修订</w:t>
            </w:r>
            <w:r>
              <w:rPr>
                <w:rFonts w:ascii="宋体" w:hAnsi="宋体" w:cs="宋体"/>
                <w:kern w:val="0"/>
                <w:sz w:val="20"/>
                <w:szCs w:val="20"/>
              </w:rPr>
              <w:t>2015-0126T-QB</w:t>
            </w:r>
            <w:r>
              <w:rPr>
                <w:rFonts w:ascii="宋体" w:hAnsi="宋体" w:cs="宋体"/>
                <w:kern w:val="0"/>
                <w:sz w:val="20"/>
                <w:szCs w:val="20"/>
              </w:rPr>
              <w:t>，正在修订中。</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2916-2007</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自由低音手风琴</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全国乐器标准化技术委员会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2015</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本标准内容已不适用，需要修订，已于</w:t>
            </w:r>
            <w:r>
              <w:rPr>
                <w:rFonts w:ascii="宋体" w:hAnsi="宋体" w:cs="宋体"/>
                <w:kern w:val="0"/>
                <w:sz w:val="20"/>
                <w:szCs w:val="20"/>
              </w:rPr>
              <w:t>2015</w:t>
            </w:r>
            <w:r>
              <w:rPr>
                <w:rFonts w:ascii="宋体" w:hAnsi="宋体" w:cs="宋体"/>
                <w:kern w:val="0"/>
                <w:sz w:val="20"/>
                <w:szCs w:val="20"/>
              </w:rPr>
              <w:t>年申报立项修订</w:t>
            </w:r>
            <w:r>
              <w:rPr>
                <w:rFonts w:ascii="宋体" w:hAnsi="宋体" w:cs="宋体"/>
                <w:kern w:val="0"/>
                <w:sz w:val="20"/>
                <w:szCs w:val="20"/>
              </w:rPr>
              <w:t>2015-0145T-QB</w:t>
            </w:r>
            <w:r>
              <w:rPr>
                <w:rFonts w:ascii="宋体" w:hAnsi="宋体" w:cs="宋体"/>
                <w:kern w:val="0"/>
                <w:sz w:val="20"/>
                <w:szCs w:val="20"/>
              </w:rPr>
              <w:t>，正在修订中。</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1090-2001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地毯绒簇拔出力的试验方法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全国地毯标准化技术委员会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该标准由国际标准转化，采标的国际标准发布了最新版本，需要及时修订本标准以保持与最新版国际标准一致</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1090-2009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地毯绒簇拔出力的试验方法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全国地毯标准化技术委员会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该标准等同采用国际标准，国际标准有更新。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1363-1991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红烧牛肉罐头</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全国食品发酵标准化中心</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标龄过长，急需根据行业发展修订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1608-1992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红烧元蹄罐头</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全国食品发酵标准化中心</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标龄过长，急需根据行业发展修订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QB/T </w:t>
            </w:r>
            <w:r>
              <w:rPr>
                <w:rFonts w:ascii="宋体" w:hAnsi="宋体" w:cs="宋体"/>
                <w:kern w:val="0"/>
                <w:sz w:val="20"/>
                <w:szCs w:val="20"/>
              </w:rPr>
              <w:t>2539-2002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家用电动洗衣机定时器</w:t>
            </w:r>
            <w:r>
              <w:rPr>
                <w:rFonts w:ascii="宋体" w:hAnsi="宋体" w:cs="宋体"/>
                <w:kern w:val="0"/>
                <w:sz w:val="20"/>
                <w:szCs w:val="20"/>
              </w:rPr>
              <w:t xml:space="preserve"> </w:t>
            </w:r>
            <w:r>
              <w:rPr>
                <w:rFonts w:ascii="宋体" w:hAnsi="宋体" w:cs="宋体"/>
                <w:kern w:val="0"/>
                <w:sz w:val="20"/>
                <w:szCs w:val="20"/>
              </w:rPr>
              <w:t>电动机式定时器</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全国钟表标准化技术委员会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标龄老化，产品及要求发生变化，标准文本需要进一步规范。应进行修订。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2929-2008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溶剂型油墨溶剂残留量限量及测定方法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全国油墨标准化技术委员会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溶剂残留要求应提高，检测方法不再适用，需修订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1612-1992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红焖大头菜罐头</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全国食品发酵标准化中心</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属于推荐性标准范畴，能满足当前需求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1939-1994</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电风扇用机械式定时器</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全国钟表标准化技术委</w:t>
            </w:r>
            <w:r>
              <w:rPr>
                <w:rFonts w:ascii="宋体" w:hAnsi="宋体" w:cs="宋体"/>
                <w:kern w:val="0"/>
                <w:sz w:val="20"/>
                <w:szCs w:val="20"/>
              </w:rPr>
              <w:lastRenderedPageBreak/>
              <w:t>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标龄老化，产品及要求发生</w:t>
            </w:r>
            <w:r>
              <w:rPr>
                <w:rFonts w:ascii="宋体" w:hAnsi="宋体" w:cs="宋体"/>
                <w:kern w:val="0"/>
                <w:sz w:val="20"/>
                <w:szCs w:val="20"/>
              </w:rPr>
              <w:lastRenderedPageBreak/>
              <w:t>变化，标准文本需要进一步规范。应进行修订。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2559-2002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仪器玻璃成分分类及其试验方法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全国玻璃仪器标准化技术委员会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仪器玻璃材质要求逐步提高，现有标准已不适应使用的要求。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2687-2005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啤酒用糖浆</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全国食品发酵标准化中心</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已不适应发展需求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2947.1-2008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电动自行车用蓄电池及充电器</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部分：密封铅酸蓄电池及充电器</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全国自行车必须化技术委员会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本标准对应的技术变化较大，标准内容已不适应产品发展的需求，建议修订。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2998-2008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地毯质量损失</w:t>
            </w:r>
            <w:r>
              <w:rPr>
                <w:rFonts w:ascii="宋体" w:hAnsi="宋体" w:cs="宋体"/>
                <w:kern w:val="0"/>
                <w:sz w:val="20"/>
                <w:szCs w:val="20"/>
              </w:rPr>
              <w:t xml:space="preserve"> </w:t>
            </w:r>
            <w:r>
              <w:rPr>
                <w:rFonts w:ascii="宋体" w:hAnsi="宋体" w:cs="宋体"/>
                <w:kern w:val="0"/>
                <w:sz w:val="20"/>
                <w:szCs w:val="20"/>
              </w:rPr>
              <w:t>利森四脚踏轮试验方法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全国地毯标准化技术委员会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该标准由国际标准转化，采标的国际标准出了最新版本，需要及时修订保持与最新版国际标准一致。</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4222-2011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复合蛋白饮料</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全国饮料标准化技术委员会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本标准对应的技术变化较大，标准内容已不适应产品发展的需求，建议修订。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QB/T </w:t>
            </w:r>
            <w:r>
              <w:rPr>
                <w:rFonts w:ascii="宋体" w:hAnsi="宋体" w:cs="宋体"/>
                <w:kern w:val="0"/>
                <w:sz w:val="20"/>
                <w:szCs w:val="20"/>
              </w:rPr>
              <w:t>1207.1-2011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民族弦鸣乐器通用技术条件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全国乐器标委会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该标准已不满足行业需求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1207.2-2011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琵琶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全国乐器标委会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该标准已不满足行业需求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1207.4-2011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阮</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全国乐器标委会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该标准已不满足行业需求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1207.5-2011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三弦</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全国乐器标委会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该标准已不满足行业需求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1207.6-2011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月琴</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全国乐器标委会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该标准已不满足行业需求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1207.7-2011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京胡</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全国乐器标委会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该标准已不满足行业需求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1207.8-2011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二胡</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全国乐器标委会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该标准已不满足行业需求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1299-2011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口琴</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全国乐器标委会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本标准涉及的材料及技术指标发生改变，为解决技术内容滞后的问题，保证标准的实效性，经乐标委委员审查，建议修订。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1352-1991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片状火腿罐头</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全国食品发酵标准化中心</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该标准已不满足行业需求，且引用标准都更新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1396-1991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酸甜红辣椒罐头</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全国食品发酵标准化中心</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该标准已不满足行业需求，且引用标准都更新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1397-1991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猴头菇罐头</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全国食品发酵标准化中心</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该标准已不满足行业需求，且引用标准都更新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1398-1991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金针菇罐头</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全国食品发酵标准化中心</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该标准已不满足行业需求，且引用标准都更新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1399-1991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香菇罐头</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全国食品发酵标准化中心</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该标准已不满足行业需求，且引用标准都更新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1400-1991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荞头罐头</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全国食品发酵标准化中心</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该标准已不满足行业需求，且引用标准都更新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1603-1992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糖水莲子罐头</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全国食品发酵标准化中心</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该标准已不满足行业需求，且引用标准都更新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1604-1992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清水莲子罐头</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全国食品发酵标准化中心</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该标准已不满足行业需求，且引用标准都更新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1605-1992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清水莲藕罐头</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全国食品发酵标准化中心</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该标准已不满足行业需求，且引用标准都更新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1607-1992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盐水红豆罐头</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全国食品发酵标准化中心</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该标准已不满足行业需求，且引用标准都更新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1803-1993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工业酶制剂通用试验方法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全国食品发酵标准化中心</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试验方法、检验规则以及运输、贮存等已不能适应行业发展的要求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1804-1993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工业酶制剂通用检验规则和标志、包装、运输、贮存</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全国食品发酵标准化中心</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试验方法、检验规则以及运输、贮存等已不能适应行业发展的要求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1817-2010</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琴弦通用技术条件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全国乐器标委会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本标准属于基础通用标准，为解决标龄长、部分内容技术要求落后，不满足当前产业发展的问题，经乐标委会委员审查，建议修订。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1818-2010</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提琴弦</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全国乐器标委会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该标准引用了《琴弦通用技术条件》，部分技术内容也需相应调整，经乐标委会委员审查，建议修订。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1948-2011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柳琴</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全国乐器标委会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该标准已不满足行业需求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1949-2011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扬琴</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全国乐器标委会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该标准已不满足行业需求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2167-2013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4/4</w:t>
            </w:r>
            <w:r>
              <w:rPr>
                <w:rFonts w:ascii="宋体" w:hAnsi="宋体" w:cs="宋体"/>
                <w:kern w:val="0"/>
                <w:sz w:val="20"/>
                <w:szCs w:val="20"/>
              </w:rPr>
              <w:t>小提琴</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全国乐器标委会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该标准已不满足行业需求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2168-2013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4/4</w:t>
            </w:r>
            <w:r>
              <w:rPr>
                <w:rFonts w:ascii="宋体" w:hAnsi="宋体" w:cs="宋体"/>
                <w:kern w:val="0"/>
                <w:sz w:val="20"/>
                <w:szCs w:val="20"/>
              </w:rPr>
              <w:t>小提琴弓</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全国乐器标委会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该标准已不满足行业需求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2587-2013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4/4</w:t>
            </w:r>
            <w:r>
              <w:rPr>
                <w:rFonts w:ascii="宋体" w:hAnsi="宋体" w:cs="宋体"/>
                <w:kern w:val="0"/>
                <w:sz w:val="20"/>
                <w:szCs w:val="20"/>
              </w:rPr>
              <w:t>大提琴</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全国乐器标委会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该标准已不满足行业需求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2607-2013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提琴弓通用技术条件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全国乐器标委会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该标准已不满足行业需求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2663-2013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4/4</w:t>
            </w:r>
            <w:r>
              <w:rPr>
                <w:rFonts w:ascii="宋体" w:hAnsi="宋体" w:cs="宋体"/>
                <w:kern w:val="0"/>
                <w:sz w:val="20"/>
                <w:szCs w:val="20"/>
              </w:rPr>
              <w:t>大提琴弓</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全国乐器标委会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该标准已不满足行业需求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2978-2008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钢琴音板</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全国乐器标委会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钢琴音板的材料与制造工艺发生改变，为解决技术内容滞后的问题，保证标准的实效性，经乐标委委员审查，建议修订。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3615-1999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草菇罐头</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全国食品发酵标准化中心</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该标准已不满足行业需求，且引用标准都已更新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QB/T </w:t>
            </w:r>
            <w:r>
              <w:rPr>
                <w:rFonts w:ascii="宋体" w:hAnsi="宋体" w:cs="宋体"/>
                <w:kern w:val="0"/>
                <w:sz w:val="20"/>
                <w:szCs w:val="20"/>
              </w:rPr>
              <w:t>3619-1999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滑子蘑罐头</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全国食品发酵标准化中心</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该标准已不满足行业需求，且引用标准都已更新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4015-2010</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MIDI</w:t>
            </w:r>
            <w:r>
              <w:rPr>
                <w:rFonts w:ascii="宋体" w:hAnsi="宋体" w:cs="宋体"/>
                <w:kern w:val="0"/>
                <w:sz w:val="20"/>
                <w:szCs w:val="20"/>
              </w:rPr>
              <w:t>键盘通用技术条件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全国乐器标委会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该标准已不适用行业需求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4129-2010</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吉它弦</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全国乐器标委会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琴弦系列标准，为解决了标龄长，技术内容滞后的问题，保证标准的实效性，经乐标委委员审查，建议修订。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4131-2010</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键盘乐器键宽尺寸系列</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全国乐器标委会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为解决了标龄长，技术内容滞后的问题，保证标准的实效性，经乐标委委员审查，建议修订。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4324-2012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电鸣乐器用效果器通用技术条件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全国乐器标委会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标准的内容已不能满足行业需求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4572-2013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酵母</w:t>
            </w:r>
            <w:r>
              <w:rPr>
                <w:rFonts w:ascii="宋体" w:hAnsi="宋体" w:cs="宋体"/>
                <w:kern w:val="0"/>
                <w:sz w:val="20"/>
                <w:szCs w:val="20"/>
              </w:rPr>
              <w:t>β-</w:t>
            </w:r>
            <w:r>
              <w:rPr>
                <w:rFonts w:ascii="宋体" w:hAnsi="宋体" w:cs="宋体"/>
                <w:kern w:val="0"/>
                <w:sz w:val="20"/>
                <w:szCs w:val="20"/>
              </w:rPr>
              <w:t>葡聚糖</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全国食品发酵标准化中心</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该标准缺少食品中酵母</w:t>
            </w:r>
            <w:r>
              <w:rPr>
                <w:rFonts w:ascii="宋体" w:hAnsi="宋体" w:cs="宋体"/>
                <w:kern w:val="0"/>
                <w:sz w:val="20"/>
                <w:szCs w:val="20"/>
              </w:rPr>
              <w:t>β-</w:t>
            </w:r>
            <w:r>
              <w:rPr>
                <w:rFonts w:ascii="宋体" w:hAnsi="宋体" w:cs="宋体"/>
                <w:kern w:val="0"/>
                <w:sz w:val="20"/>
                <w:szCs w:val="20"/>
              </w:rPr>
              <w:t>葡聚糖含量的检测方法，限制了本产品原料的使用领域，不利于产品广泛应用和推广</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1293-1991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家用电动洗衣机控制面板</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全国家用电器标准化技术委员会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标准没有实施效益。</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1622.10-1992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不锈钢器皿</w:t>
            </w:r>
            <w:r>
              <w:rPr>
                <w:rFonts w:ascii="宋体" w:hAnsi="宋体" w:cs="宋体"/>
                <w:kern w:val="0"/>
                <w:sz w:val="20"/>
                <w:szCs w:val="20"/>
              </w:rPr>
              <w:t xml:space="preserve"> </w:t>
            </w:r>
            <w:r>
              <w:rPr>
                <w:rFonts w:ascii="宋体" w:hAnsi="宋体" w:cs="宋体"/>
                <w:kern w:val="0"/>
                <w:sz w:val="20"/>
                <w:szCs w:val="20"/>
              </w:rPr>
              <w:t>盆</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全国金属餐饮及烹饪器具标准化技术委员会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GB/T29601-2013</w:t>
            </w:r>
            <w:r>
              <w:rPr>
                <w:rFonts w:ascii="宋体" w:hAnsi="宋体" w:cs="宋体"/>
                <w:kern w:val="0"/>
                <w:sz w:val="20"/>
                <w:szCs w:val="20"/>
              </w:rPr>
              <w:t>《不锈钢器皿》国家标准已发布，内容完全覆盖该标准。</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1622.11-1992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不锈钢器皿</w:t>
            </w:r>
            <w:r>
              <w:rPr>
                <w:rFonts w:ascii="宋体" w:hAnsi="宋体" w:cs="宋体"/>
                <w:kern w:val="0"/>
                <w:sz w:val="20"/>
                <w:szCs w:val="20"/>
              </w:rPr>
              <w:t xml:space="preserve"> </w:t>
            </w:r>
            <w:r>
              <w:rPr>
                <w:rFonts w:ascii="宋体" w:hAnsi="宋体" w:cs="宋体"/>
                <w:kern w:val="0"/>
                <w:sz w:val="20"/>
                <w:szCs w:val="20"/>
              </w:rPr>
              <w:t>盒</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全国金属餐饮及烹饪器具标准化技术委员会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GB/T29601-2013</w:t>
            </w:r>
            <w:r>
              <w:rPr>
                <w:rFonts w:ascii="宋体" w:hAnsi="宋体" w:cs="宋体"/>
                <w:kern w:val="0"/>
                <w:sz w:val="20"/>
                <w:szCs w:val="20"/>
              </w:rPr>
              <w:t>《不锈钢器皿》国家标准已发布，内容完全覆盖该标准。</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1622.2-1992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不锈钢器皿</w:t>
            </w:r>
            <w:r>
              <w:rPr>
                <w:rFonts w:ascii="宋体" w:hAnsi="宋体" w:cs="宋体"/>
                <w:kern w:val="0"/>
                <w:sz w:val="20"/>
                <w:szCs w:val="20"/>
              </w:rPr>
              <w:t xml:space="preserve"> </w:t>
            </w:r>
            <w:r>
              <w:rPr>
                <w:rFonts w:ascii="宋体" w:hAnsi="宋体" w:cs="宋体"/>
                <w:kern w:val="0"/>
                <w:sz w:val="20"/>
                <w:szCs w:val="20"/>
              </w:rPr>
              <w:t>产品分类</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全国金属餐饮及烹饪器具标准化技术委员会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GB/T29601-2013</w:t>
            </w:r>
            <w:r>
              <w:rPr>
                <w:rFonts w:ascii="宋体" w:hAnsi="宋体" w:cs="宋体"/>
                <w:kern w:val="0"/>
                <w:sz w:val="20"/>
                <w:szCs w:val="20"/>
              </w:rPr>
              <w:t>《不锈钢器皿》国家标准已发布，内容完全覆盖原行业标准。</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1622.3-1992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不锈钢器皿</w:t>
            </w:r>
            <w:r>
              <w:rPr>
                <w:rFonts w:ascii="宋体" w:hAnsi="宋体" w:cs="宋体"/>
                <w:kern w:val="0"/>
                <w:sz w:val="20"/>
                <w:szCs w:val="20"/>
              </w:rPr>
              <w:t xml:space="preserve"> </w:t>
            </w:r>
            <w:r>
              <w:rPr>
                <w:rFonts w:ascii="宋体" w:hAnsi="宋体" w:cs="宋体"/>
                <w:kern w:val="0"/>
                <w:sz w:val="20"/>
                <w:szCs w:val="20"/>
              </w:rPr>
              <w:t>检验规则</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全国金属餐饮及烹饪器具标准化技术委员会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GB/T29601-2013</w:t>
            </w:r>
            <w:r>
              <w:rPr>
                <w:rFonts w:ascii="宋体" w:hAnsi="宋体" w:cs="宋体"/>
                <w:kern w:val="0"/>
                <w:sz w:val="20"/>
                <w:szCs w:val="20"/>
              </w:rPr>
              <w:t>《不锈钢器皿》国家标准已发布，内容完全覆盖该标准。</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1622.4-1992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不锈钢器皿</w:t>
            </w:r>
            <w:r>
              <w:rPr>
                <w:rFonts w:ascii="宋体" w:hAnsi="宋体" w:cs="宋体"/>
                <w:kern w:val="0"/>
                <w:sz w:val="20"/>
                <w:szCs w:val="20"/>
              </w:rPr>
              <w:t xml:space="preserve"> </w:t>
            </w:r>
            <w:r>
              <w:rPr>
                <w:rFonts w:ascii="宋体" w:hAnsi="宋体" w:cs="宋体"/>
                <w:kern w:val="0"/>
                <w:sz w:val="20"/>
                <w:szCs w:val="20"/>
              </w:rPr>
              <w:t>标志、包装、运输、贮存</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全国金属餐饮及烹饪器具标准化技术委员会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GB/T29601-2013</w:t>
            </w:r>
            <w:r>
              <w:rPr>
                <w:rFonts w:ascii="宋体" w:hAnsi="宋体" w:cs="宋体"/>
                <w:kern w:val="0"/>
                <w:sz w:val="20"/>
                <w:szCs w:val="20"/>
              </w:rPr>
              <w:t>《不锈钢器皿》国家标准已发布，内容完全覆盖原行业标准。</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QB/T </w:t>
            </w:r>
            <w:r>
              <w:rPr>
                <w:rFonts w:ascii="宋体" w:hAnsi="宋体" w:cs="宋体"/>
                <w:kern w:val="0"/>
                <w:sz w:val="20"/>
                <w:szCs w:val="20"/>
              </w:rPr>
              <w:t>1622.5-1992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不锈钢器皿</w:t>
            </w:r>
            <w:r>
              <w:rPr>
                <w:rFonts w:ascii="宋体" w:hAnsi="宋体" w:cs="宋体"/>
                <w:kern w:val="0"/>
                <w:sz w:val="20"/>
                <w:szCs w:val="20"/>
              </w:rPr>
              <w:t xml:space="preserve"> </w:t>
            </w:r>
            <w:r>
              <w:rPr>
                <w:rFonts w:ascii="宋体" w:hAnsi="宋体" w:cs="宋体"/>
                <w:kern w:val="0"/>
                <w:sz w:val="20"/>
                <w:szCs w:val="20"/>
              </w:rPr>
              <w:t>锅</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全国金属餐饮及烹饪器具标准化技术委员会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GB/T29601-2013</w:t>
            </w:r>
            <w:r>
              <w:rPr>
                <w:rFonts w:ascii="宋体" w:hAnsi="宋体" w:cs="宋体"/>
                <w:kern w:val="0"/>
                <w:sz w:val="20"/>
                <w:szCs w:val="20"/>
              </w:rPr>
              <w:t>《不锈钢器皿》国家标准已发布，内容完全覆盖该标准。</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1622.6-1992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不锈钢器皿</w:t>
            </w:r>
            <w:r>
              <w:rPr>
                <w:rFonts w:ascii="宋体" w:hAnsi="宋体" w:cs="宋体"/>
                <w:kern w:val="0"/>
                <w:sz w:val="20"/>
                <w:szCs w:val="20"/>
              </w:rPr>
              <w:t xml:space="preserve"> </w:t>
            </w:r>
            <w:r>
              <w:rPr>
                <w:rFonts w:ascii="宋体" w:hAnsi="宋体" w:cs="宋体"/>
                <w:kern w:val="0"/>
                <w:sz w:val="20"/>
                <w:szCs w:val="20"/>
              </w:rPr>
              <w:t>复底锅</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全国金属餐饮及烹饪器具标准化技术委员会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GB/T29601-2013</w:t>
            </w:r>
            <w:r>
              <w:rPr>
                <w:rFonts w:ascii="宋体" w:hAnsi="宋体" w:cs="宋体"/>
                <w:kern w:val="0"/>
                <w:sz w:val="20"/>
                <w:szCs w:val="20"/>
              </w:rPr>
              <w:t>《不锈钢器皿》国家标准已发布，内容完全覆盖该标准。</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1622.7-1992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不锈钢器皿</w:t>
            </w:r>
            <w:r>
              <w:rPr>
                <w:rFonts w:ascii="宋体" w:hAnsi="宋体" w:cs="宋体"/>
                <w:kern w:val="0"/>
                <w:sz w:val="20"/>
                <w:szCs w:val="20"/>
              </w:rPr>
              <w:t xml:space="preserve"> </w:t>
            </w:r>
            <w:r>
              <w:rPr>
                <w:rFonts w:ascii="宋体" w:hAnsi="宋体" w:cs="宋体"/>
                <w:kern w:val="0"/>
                <w:sz w:val="20"/>
                <w:szCs w:val="20"/>
              </w:rPr>
              <w:t>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全国金属餐饮及烹饪器具标准化技术委员会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GB/T29601-2013</w:t>
            </w:r>
            <w:r>
              <w:rPr>
                <w:rFonts w:ascii="宋体" w:hAnsi="宋体" w:cs="宋体"/>
                <w:kern w:val="0"/>
                <w:sz w:val="20"/>
                <w:szCs w:val="20"/>
              </w:rPr>
              <w:t>《不锈钢器皿》国家标准已发布，内容完全覆盖该标准。</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1622.8-1992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不锈钢器皿</w:t>
            </w:r>
            <w:r>
              <w:rPr>
                <w:rFonts w:ascii="宋体" w:hAnsi="宋体" w:cs="宋体"/>
                <w:kern w:val="0"/>
                <w:sz w:val="20"/>
                <w:szCs w:val="20"/>
              </w:rPr>
              <w:t xml:space="preserve"> </w:t>
            </w:r>
            <w:r>
              <w:rPr>
                <w:rFonts w:ascii="宋体" w:hAnsi="宋体" w:cs="宋体"/>
                <w:kern w:val="0"/>
                <w:sz w:val="20"/>
                <w:szCs w:val="20"/>
              </w:rPr>
              <w:t>杯</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全国金属餐饮及烹饪器具标准化技术委员会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GB/T29601-2013</w:t>
            </w:r>
            <w:r>
              <w:rPr>
                <w:rFonts w:ascii="宋体" w:hAnsi="宋体" w:cs="宋体"/>
                <w:kern w:val="0"/>
                <w:sz w:val="20"/>
                <w:szCs w:val="20"/>
              </w:rPr>
              <w:t>《不锈钢器皿》国家标准已发布，内容完全覆盖该标准。</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1622.9-1992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不锈钢器皿</w:t>
            </w:r>
            <w:r>
              <w:rPr>
                <w:rFonts w:ascii="宋体" w:hAnsi="宋体" w:cs="宋体"/>
                <w:kern w:val="0"/>
                <w:sz w:val="20"/>
                <w:szCs w:val="20"/>
              </w:rPr>
              <w:t xml:space="preserve"> </w:t>
            </w:r>
            <w:r>
              <w:rPr>
                <w:rFonts w:ascii="宋体" w:hAnsi="宋体" w:cs="宋体"/>
                <w:kern w:val="0"/>
                <w:sz w:val="20"/>
                <w:szCs w:val="20"/>
              </w:rPr>
              <w:t>盘</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全国金属餐饮及烹饪器具标准化技术委员会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GB/T29601-2013</w:t>
            </w:r>
            <w:r>
              <w:rPr>
                <w:rFonts w:ascii="宋体" w:hAnsi="宋体" w:cs="宋体"/>
                <w:kern w:val="0"/>
                <w:sz w:val="20"/>
                <w:szCs w:val="20"/>
              </w:rPr>
              <w:t>《不锈钢器皿》国家标准已发布，内容完全覆盖该标准。</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2122-1995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童车电渡技术条件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全国玩具标准化技术委员会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标准目前没有实施效益，无人使用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2132-2008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植物蛋白饮料</w:t>
            </w:r>
            <w:r>
              <w:rPr>
                <w:rFonts w:ascii="宋体" w:hAnsi="宋体" w:cs="宋体"/>
                <w:kern w:val="0"/>
                <w:sz w:val="20"/>
                <w:szCs w:val="20"/>
              </w:rPr>
              <w:t xml:space="preserve"> </w:t>
            </w:r>
            <w:r>
              <w:rPr>
                <w:rFonts w:ascii="宋体" w:hAnsi="宋体" w:cs="宋体"/>
                <w:kern w:val="0"/>
                <w:sz w:val="20"/>
                <w:szCs w:val="20"/>
              </w:rPr>
              <w:t>豆奶（豆浆）和豆奶饮料</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全国饮料标准化技术委员会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已国家标准可以涵盖本标准，建议废止</w:t>
            </w:r>
            <w:r>
              <w:rPr>
                <w:rFonts w:ascii="宋体" w:hAnsi="宋体" w:cs="宋体"/>
                <w:kern w:val="0"/>
                <w:sz w:val="20"/>
                <w:szCs w:val="20"/>
              </w:rPr>
              <w:t>GB/T 30885-2014</w:t>
            </w:r>
            <w:r>
              <w:rPr>
                <w:rFonts w:ascii="宋体" w:hAnsi="宋体" w:cs="宋体"/>
                <w:kern w:val="0"/>
                <w:sz w:val="20"/>
                <w:szCs w:val="20"/>
              </w:rPr>
              <w:t>《植物蛋白饮料</w:t>
            </w:r>
            <w:r>
              <w:rPr>
                <w:rFonts w:ascii="宋体" w:hAnsi="宋体" w:cs="宋体"/>
                <w:kern w:val="0"/>
                <w:sz w:val="20"/>
                <w:szCs w:val="20"/>
              </w:rPr>
              <w:t xml:space="preserve"> </w:t>
            </w:r>
            <w:r>
              <w:rPr>
                <w:rFonts w:ascii="宋体" w:hAnsi="宋体" w:cs="宋体"/>
                <w:kern w:val="0"/>
                <w:sz w:val="20"/>
                <w:szCs w:val="20"/>
              </w:rPr>
              <w:t>豆奶和豆奶饮料》，发布日期：</w:t>
            </w:r>
            <w:r>
              <w:rPr>
                <w:rFonts w:ascii="宋体" w:hAnsi="宋体" w:cs="宋体"/>
                <w:kern w:val="0"/>
                <w:sz w:val="20"/>
                <w:szCs w:val="20"/>
              </w:rPr>
              <w:t>2014-09-30</w:t>
            </w:r>
            <w:r>
              <w:rPr>
                <w:rFonts w:ascii="宋体" w:hAnsi="宋体" w:cs="宋体"/>
                <w:kern w:val="0"/>
                <w:sz w:val="20"/>
                <w:szCs w:val="20"/>
              </w:rPr>
              <w:t>，实施日期：</w:t>
            </w:r>
            <w:r>
              <w:rPr>
                <w:rFonts w:ascii="宋体" w:hAnsi="宋体" w:cs="宋体"/>
                <w:kern w:val="0"/>
                <w:sz w:val="20"/>
                <w:szCs w:val="20"/>
              </w:rPr>
              <w:t>2015-04-01</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2159-1995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儿童自行车整车通用技术条件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全国玩具标准化技术委员会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标准目前没有实施效益，无人使用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2160-1995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儿童三轮车整车通用技术条件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全国玩具标准化技术委员会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标准目前没有实施效益，无人使用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2161-1995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儿童推车通用技术条件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全国玩具标准化技术委员会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标准目前没有实施效益，无人使用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2162-1995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婴儿学步车整车通用技术条件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全国玩具标准化技术委员会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标准目前没有实施效益，无人使用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2301-1997</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植物蛋白饮料</w:t>
            </w:r>
            <w:r>
              <w:rPr>
                <w:rFonts w:ascii="宋体" w:hAnsi="宋体" w:cs="宋体"/>
                <w:kern w:val="0"/>
                <w:sz w:val="20"/>
                <w:szCs w:val="20"/>
              </w:rPr>
              <w:t xml:space="preserve"> </w:t>
            </w:r>
            <w:r>
              <w:rPr>
                <w:rFonts w:ascii="宋体" w:hAnsi="宋体" w:cs="宋体"/>
                <w:kern w:val="0"/>
                <w:sz w:val="20"/>
                <w:szCs w:val="20"/>
              </w:rPr>
              <w:t>核桃乳</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全国饮料标准化技术委员会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已国家标准可以涵盖本标准，建议废止</w:t>
            </w:r>
            <w:r>
              <w:rPr>
                <w:rFonts w:ascii="宋体" w:hAnsi="宋体" w:cs="宋体"/>
                <w:kern w:val="0"/>
                <w:sz w:val="20"/>
                <w:szCs w:val="20"/>
              </w:rPr>
              <w:t xml:space="preserve">GB/T </w:t>
            </w:r>
            <w:r>
              <w:rPr>
                <w:rFonts w:ascii="宋体" w:hAnsi="宋体" w:cs="宋体"/>
                <w:kern w:val="0"/>
                <w:sz w:val="20"/>
                <w:szCs w:val="20"/>
              </w:rPr>
              <w:t>31325-2014</w:t>
            </w:r>
            <w:r>
              <w:rPr>
                <w:rFonts w:ascii="宋体" w:hAnsi="宋体" w:cs="宋体"/>
                <w:kern w:val="0"/>
                <w:sz w:val="20"/>
                <w:szCs w:val="20"/>
              </w:rPr>
              <w:t>《植物蛋白饮料</w:t>
            </w:r>
            <w:r>
              <w:rPr>
                <w:rFonts w:ascii="宋体" w:hAnsi="宋体" w:cs="宋体"/>
                <w:kern w:val="0"/>
                <w:sz w:val="20"/>
                <w:szCs w:val="20"/>
              </w:rPr>
              <w:t xml:space="preserve"> </w:t>
            </w:r>
            <w:r>
              <w:rPr>
                <w:rFonts w:ascii="宋体" w:hAnsi="宋体" w:cs="宋体"/>
                <w:kern w:val="0"/>
                <w:sz w:val="20"/>
                <w:szCs w:val="20"/>
              </w:rPr>
              <w:lastRenderedPageBreak/>
              <w:t>核桃露（乳）》，发布日期：</w:t>
            </w:r>
            <w:r>
              <w:rPr>
                <w:rFonts w:ascii="宋体" w:hAnsi="宋体" w:cs="宋体"/>
                <w:kern w:val="0"/>
                <w:sz w:val="20"/>
                <w:szCs w:val="20"/>
              </w:rPr>
              <w:t>2014-12-05</w:t>
            </w:r>
            <w:r>
              <w:rPr>
                <w:rFonts w:ascii="宋体" w:hAnsi="宋体" w:cs="宋体"/>
                <w:kern w:val="0"/>
                <w:sz w:val="20"/>
                <w:szCs w:val="20"/>
              </w:rPr>
              <w:t>，实施日期：</w:t>
            </w:r>
            <w:r>
              <w:rPr>
                <w:rFonts w:ascii="宋体" w:hAnsi="宋体" w:cs="宋体"/>
                <w:kern w:val="0"/>
                <w:sz w:val="20"/>
                <w:szCs w:val="20"/>
              </w:rPr>
              <w:t>2015-12-01</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2360-1998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发条玩具通用技术条件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全国玩具标准化技术委员会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标准目前没有实施效益，无人使用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2361-1998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惯性玩具通用技术条件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全国玩具标准化技术委员会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标准目前没有实施效益，无人使用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2362-1998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电动玩具通用技术条件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全国玩具标准化技术委员会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标准目前没有实施效益，无人使用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QB/T </w:t>
            </w:r>
            <w:r>
              <w:rPr>
                <w:rFonts w:ascii="宋体" w:hAnsi="宋体" w:cs="宋体"/>
                <w:kern w:val="0"/>
                <w:sz w:val="20"/>
                <w:szCs w:val="20"/>
              </w:rPr>
              <w:t>2363-1998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玩具电动机</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全国玩具标准化技术委员会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标准目前没有实施效益，无人使用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2364-1998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玩具电机型号命名方法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全国玩具标准化技术委员会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标准目前没有实施效益，无人使用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2398-1998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糖用甜菜术语</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全国制糖标准化技术委员会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已被</w:t>
            </w:r>
            <w:r>
              <w:rPr>
                <w:rFonts w:ascii="宋体" w:hAnsi="宋体" w:cs="宋体"/>
                <w:kern w:val="0"/>
                <w:sz w:val="20"/>
                <w:szCs w:val="20"/>
              </w:rPr>
              <w:t>QB/T 5018-2016</w:t>
            </w:r>
            <w:r>
              <w:rPr>
                <w:rFonts w:ascii="宋体" w:hAnsi="宋体" w:cs="宋体"/>
                <w:kern w:val="0"/>
                <w:sz w:val="20"/>
                <w:szCs w:val="20"/>
              </w:rPr>
              <w:t>《糖料甜菜术语》所替代</w:t>
            </w:r>
          </w:p>
        </w:tc>
        <w:tc>
          <w:tcPr>
            <w:tcW w:w="160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该项。</w:t>
            </w: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2438-2006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植物蛋白饮料</w:t>
            </w:r>
            <w:r>
              <w:rPr>
                <w:rFonts w:ascii="宋体" w:hAnsi="宋体" w:cs="宋体"/>
                <w:kern w:val="0"/>
                <w:sz w:val="20"/>
                <w:szCs w:val="20"/>
              </w:rPr>
              <w:t xml:space="preserve"> </w:t>
            </w:r>
            <w:r>
              <w:rPr>
                <w:rFonts w:ascii="宋体" w:hAnsi="宋体" w:cs="宋体"/>
                <w:kern w:val="0"/>
                <w:sz w:val="20"/>
                <w:szCs w:val="20"/>
              </w:rPr>
              <w:t>杏仁露</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全国饮料标准化技术委员会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已国家标准可以涵盖本标准，建议废止</w:t>
            </w:r>
            <w:r>
              <w:rPr>
                <w:rFonts w:ascii="宋体" w:hAnsi="宋体" w:cs="宋体"/>
                <w:kern w:val="0"/>
                <w:sz w:val="20"/>
                <w:szCs w:val="20"/>
              </w:rPr>
              <w:t xml:space="preserve">GB/T </w:t>
            </w:r>
            <w:r>
              <w:rPr>
                <w:rFonts w:ascii="宋体" w:hAnsi="宋体" w:cs="宋体"/>
                <w:kern w:val="0"/>
                <w:sz w:val="20"/>
                <w:szCs w:val="20"/>
              </w:rPr>
              <w:t>31324-2014</w:t>
            </w:r>
            <w:r>
              <w:rPr>
                <w:rFonts w:ascii="宋体" w:hAnsi="宋体" w:cs="宋体"/>
                <w:kern w:val="0"/>
                <w:sz w:val="20"/>
                <w:szCs w:val="20"/>
              </w:rPr>
              <w:t>《植物蛋白饮料</w:t>
            </w:r>
            <w:r>
              <w:rPr>
                <w:rFonts w:ascii="宋体" w:hAnsi="宋体" w:cs="宋体"/>
                <w:kern w:val="0"/>
                <w:sz w:val="20"/>
                <w:szCs w:val="20"/>
              </w:rPr>
              <w:t xml:space="preserve"> </w:t>
            </w:r>
            <w:r>
              <w:rPr>
                <w:rFonts w:ascii="宋体" w:hAnsi="宋体" w:cs="宋体"/>
                <w:kern w:val="0"/>
                <w:sz w:val="20"/>
                <w:szCs w:val="20"/>
              </w:rPr>
              <w:t>杏仁露》，发布日期：</w:t>
            </w:r>
            <w:r>
              <w:rPr>
                <w:rFonts w:ascii="宋体" w:hAnsi="宋体" w:cs="宋体"/>
                <w:kern w:val="0"/>
                <w:sz w:val="20"/>
                <w:szCs w:val="20"/>
              </w:rPr>
              <w:t>2014-12-05</w:t>
            </w:r>
            <w:r>
              <w:rPr>
                <w:rFonts w:ascii="宋体" w:hAnsi="宋体" w:cs="宋体"/>
                <w:kern w:val="0"/>
                <w:sz w:val="20"/>
                <w:szCs w:val="20"/>
              </w:rPr>
              <w:t>，实施日期：</w:t>
            </w:r>
            <w:r>
              <w:rPr>
                <w:rFonts w:ascii="宋体" w:hAnsi="宋体" w:cs="宋体"/>
                <w:kern w:val="0"/>
                <w:sz w:val="20"/>
                <w:szCs w:val="20"/>
              </w:rPr>
              <w:t>2015-12-01</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2657-2004</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浓缩苹果浊汁</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全国饮料标准化技术委员会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已国家标准可以涵盖本标准，建议废止</w:t>
            </w:r>
            <w:r>
              <w:rPr>
                <w:rFonts w:ascii="宋体" w:hAnsi="宋体" w:cs="宋体"/>
                <w:kern w:val="0"/>
                <w:sz w:val="20"/>
                <w:szCs w:val="20"/>
              </w:rPr>
              <w:t>GB/T 18963-2012</w:t>
            </w:r>
            <w:r>
              <w:rPr>
                <w:rFonts w:ascii="宋体" w:hAnsi="宋体" w:cs="宋体"/>
                <w:kern w:val="0"/>
                <w:sz w:val="20"/>
                <w:szCs w:val="20"/>
              </w:rPr>
              <w:t>《浓缩苹果汁》，发布日期</w:t>
            </w:r>
            <w:r>
              <w:rPr>
                <w:rFonts w:ascii="宋体" w:hAnsi="宋体" w:cs="宋体"/>
                <w:kern w:val="0"/>
                <w:sz w:val="20"/>
                <w:szCs w:val="20"/>
              </w:rPr>
              <w:t>2012-06-29</w:t>
            </w:r>
            <w:r>
              <w:rPr>
                <w:rFonts w:ascii="宋体" w:hAnsi="宋体" w:cs="宋体"/>
                <w:kern w:val="0"/>
                <w:sz w:val="20"/>
                <w:szCs w:val="20"/>
              </w:rPr>
              <w:t>，实施日期：</w:t>
            </w:r>
            <w:r>
              <w:rPr>
                <w:rFonts w:ascii="宋体" w:hAnsi="宋体" w:cs="宋体"/>
                <w:kern w:val="0"/>
                <w:sz w:val="20"/>
                <w:szCs w:val="20"/>
              </w:rPr>
              <w:t>2013-04-01</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2769-2006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网球拍</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全国文体用品标准化中心</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已经有国标</w:t>
            </w:r>
            <w:r>
              <w:rPr>
                <w:rFonts w:ascii="宋体" w:hAnsi="宋体" w:cs="宋体"/>
                <w:kern w:val="0"/>
                <w:sz w:val="20"/>
                <w:szCs w:val="20"/>
              </w:rPr>
              <w:t>GB/T32609-2016</w:t>
            </w:r>
            <w:r>
              <w:rPr>
                <w:rFonts w:ascii="宋体" w:hAnsi="宋体" w:cs="宋体"/>
                <w:kern w:val="0"/>
                <w:sz w:val="20"/>
                <w:szCs w:val="20"/>
              </w:rPr>
              <w:t>，废止《网球拍及部件的物理参数和实验方法》可涵盖本标准，建议废止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2770-2006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羽毛球拍</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全国文体用品标准化中心</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已经有国标</w:t>
            </w:r>
            <w:r>
              <w:rPr>
                <w:rFonts w:ascii="宋体" w:hAnsi="宋体" w:cs="宋体"/>
                <w:kern w:val="0"/>
                <w:sz w:val="20"/>
                <w:szCs w:val="20"/>
              </w:rPr>
              <w:t>GB/T32608-2016</w:t>
            </w:r>
            <w:r>
              <w:rPr>
                <w:rFonts w:ascii="宋体" w:hAnsi="宋体" w:cs="宋体"/>
                <w:kern w:val="0"/>
                <w:sz w:val="20"/>
                <w:szCs w:val="20"/>
              </w:rPr>
              <w:t>，废止《羽毛球拍及部件的物理参数和实验方法》可涵盖本标准，建议废止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2845-2007</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食品添加剂</w:t>
            </w:r>
            <w:r>
              <w:rPr>
                <w:rFonts w:ascii="宋体" w:hAnsi="宋体" w:cs="宋体"/>
                <w:kern w:val="0"/>
                <w:sz w:val="20"/>
                <w:szCs w:val="20"/>
              </w:rPr>
              <w:t xml:space="preserve"> </w:t>
            </w:r>
            <w:r>
              <w:rPr>
                <w:rFonts w:ascii="宋体" w:hAnsi="宋体" w:cs="宋体"/>
                <w:kern w:val="0"/>
                <w:sz w:val="20"/>
                <w:szCs w:val="20"/>
              </w:rPr>
              <w:t>呈味核苷酸二钠</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全国食品工业标准化技术委员会工业发酵分技术委员会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《食品安全国家标准</w:t>
            </w:r>
            <w:r>
              <w:rPr>
                <w:rFonts w:ascii="宋体" w:hAnsi="宋体" w:cs="宋体"/>
                <w:kern w:val="0"/>
                <w:sz w:val="20"/>
                <w:szCs w:val="20"/>
              </w:rPr>
              <w:t xml:space="preserve"> </w:t>
            </w:r>
            <w:r>
              <w:rPr>
                <w:rFonts w:ascii="宋体" w:hAnsi="宋体" w:cs="宋体"/>
                <w:kern w:val="0"/>
                <w:sz w:val="20"/>
                <w:szCs w:val="20"/>
              </w:rPr>
              <w:t>食品添加剂</w:t>
            </w:r>
            <w:r>
              <w:rPr>
                <w:rFonts w:ascii="宋体" w:hAnsi="宋体" w:cs="宋体"/>
                <w:kern w:val="0"/>
                <w:sz w:val="20"/>
                <w:szCs w:val="20"/>
              </w:rPr>
              <w:t xml:space="preserve"> </w:t>
            </w:r>
            <w:r>
              <w:rPr>
                <w:rFonts w:ascii="宋体" w:hAnsi="宋体" w:cs="宋体"/>
                <w:kern w:val="0"/>
                <w:sz w:val="20"/>
                <w:szCs w:val="20"/>
              </w:rPr>
              <w:t>5’-</w:t>
            </w:r>
            <w:r>
              <w:rPr>
                <w:rFonts w:ascii="宋体" w:hAnsi="宋体" w:cs="宋体"/>
                <w:kern w:val="0"/>
                <w:sz w:val="20"/>
                <w:szCs w:val="20"/>
              </w:rPr>
              <w:t>呈味核苷酸二钠（又名呈味核苷酸二钠）》（</w:t>
            </w:r>
            <w:r>
              <w:rPr>
                <w:rFonts w:ascii="宋体" w:hAnsi="宋体" w:cs="宋体"/>
                <w:kern w:val="0"/>
                <w:sz w:val="20"/>
                <w:szCs w:val="20"/>
              </w:rPr>
              <w:t>GB1886.171-2016</w:t>
            </w:r>
            <w:r>
              <w:rPr>
                <w:rFonts w:ascii="宋体" w:hAnsi="宋体" w:cs="宋体"/>
                <w:kern w:val="0"/>
                <w:sz w:val="20"/>
                <w:szCs w:val="20"/>
              </w:rPr>
              <w:t>）；</w:t>
            </w:r>
            <w:r>
              <w:rPr>
                <w:rFonts w:ascii="宋体" w:hAnsi="宋体" w:cs="宋体"/>
                <w:kern w:val="0"/>
                <w:sz w:val="20"/>
                <w:szCs w:val="20"/>
              </w:rPr>
              <w:t>2016</w:t>
            </w:r>
            <w:r>
              <w:rPr>
                <w:rFonts w:ascii="宋体" w:hAnsi="宋体" w:cs="宋体"/>
                <w:kern w:val="0"/>
                <w:sz w:val="20"/>
                <w:szCs w:val="20"/>
              </w:rPr>
              <w:t>年</w:t>
            </w:r>
            <w:r>
              <w:rPr>
                <w:rFonts w:ascii="宋体" w:hAnsi="宋体" w:cs="宋体"/>
                <w:kern w:val="0"/>
                <w:sz w:val="20"/>
                <w:szCs w:val="20"/>
              </w:rPr>
              <w:t>8</w:t>
            </w:r>
            <w:r>
              <w:rPr>
                <w:rFonts w:ascii="宋体" w:hAnsi="宋体" w:cs="宋体"/>
                <w:kern w:val="0"/>
                <w:sz w:val="20"/>
                <w:szCs w:val="20"/>
              </w:rPr>
              <w:t>月</w:t>
            </w:r>
            <w:r>
              <w:rPr>
                <w:rFonts w:ascii="宋体" w:hAnsi="宋体" w:cs="宋体"/>
                <w:kern w:val="0"/>
                <w:sz w:val="20"/>
                <w:szCs w:val="20"/>
              </w:rPr>
              <w:t>31</w:t>
            </w:r>
            <w:r>
              <w:rPr>
                <w:rFonts w:ascii="宋体" w:hAnsi="宋体" w:cs="宋体"/>
                <w:kern w:val="0"/>
                <w:sz w:val="20"/>
                <w:szCs w:val="20"/>
              </w:rPr>
              <w:t>日发布，</w:t>
            </w:r>
            <w:r>
              <w:rPr>
                <w:rFonts w:ascii="宋体" w:hAnsi="宋体" w:cs="宋体"/>
                <w:kern w:val="0"/>
                <w:sz w:val="20"/>
                <w:szCs w:val="20"/>
              </w:rPr>
              <w:t>2017</w:t>
            </w:r>
            <w:r>
              <w:rPr>
                <w:rFonts w:ascii="宋体" w:hAnsi="宋体" w:cs="宋体"/>
                <w:kern w:val="0"/>
                <w:sz w:val="20"/>
                <w:szCs w:val="20"/>
              </w:rPr>
              <w:t>年</w:t>
            </w:r>
            <w:r>
              <w:rPr>
                <w:rFonts w:ascii="宋体" w:hAnsi="宋体" w:cs="宋体"/>
                <w:kern w:val="0"/>
                <w:sz w:val="20"/>
                <w:szCs w:val="20"/>
              </w:rPr>
              <w:t>1</w:t>
            </w:r>
            <w:r>
              <w:rPr>
                <w:rFonts w:ascii="宋体" w:hAnsi="宋体" w:cs="宋体"/>
                <w:kern w:val="0"/>
                <w:sz w:val="20"/>
                <w:szCs w:val="20"/>
              </w:rPr>
              <w:t>月</w:t>
            </w:r>
            <w:r>
              <w:rPr>
                <w:rFonts w:ascii="宋体" w:hAnsi="宋体" w:cs="宋体"/>
                <w:kern w:val="0"/>
                <w:sz w:val="20"/>
                <w:szCs w:val="20"/>
              </w:rPr>
              <w:t>1</w:t>
            </w:r>
            <w:r>
              <w:rPr>
                <w:rFonts w:ascii="宋体" w:hAnsi="宋体" w:cs="宋体"/>
                <w:kern w:val="0"/>
                <w:sz w:val="20"/>
                <w:szCs w:val="20"/>
              </w:rPr>
              <w:t>日实施，可涵盖</w:t>
            </w:r>
            <w:r>
              <w:rPr>
                <w:rFonts w:ascii="宋体" w:hAnsi="宋体" w:cs="宋体"/>
                <w:kern w:val="0"/>
                <w:sz w:val="20"/>
                <w:szCs w:val="20"/>
              </w:rPr>
              <w:t>QB/T2845-2007</w:t>
            </w:r>
            <w:r>
              <w:rPr>
                <w:rFonts w:ascii="宋体" w:hAnsi="宋体" w:cs="宋体"/>
                <w:kern w:val="0"/>
                <w:sz w:val="20"/>
                <w:szCs w:val="20"/>
              </w:rPr>
              <w:t>，建议废止。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2846-2007</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食品添加剂</w:t>
            </w:r>
            <w:r>
              <w:rPr>
                <w:rFonts w:ascii="宋体" w:hAnsi="宋体" w:cs="宋体"/>
                <w:kern w:val="0"/>
                <w:sz w:val="20"/>
                <w:szCs w:val="20"/>
              </w:rPr>
              <w:t xml:space="preserve"> 5’-</w:t>
            </w:r>
            <w:r>
              <w:rPr>
                <w:rFonts w:ascii="宋体" w:hAnsi="宋体" w:cs="宋体"/>
                <w:kern w:val="0"/>
                <w:sz w:val="20"/>
                <w:szCs w:val="20"/>
              </w:rPr>
              <w:t>鸟苷酸二钠</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全国食品工业标准化技术委员会工业发酵分技术委员会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《食品安全国家标准</w:t>
            </w:r>
            <w:r>
              <w:rPr>
                <w:rFonts w:ascii="宋体" w:hAnsi="宋体" w:cs="宋体"/>
                <w:kern w:val="0"/>
                <w:sz w:val="20"/>
                <w:szCs w:val="20"/>
              </w:rPr>
              <w:t xml:space="preserve"> </w:t>
            </w:r>
            <w:r>
              <w:rPr>
                <w:rFonts w:ascii="宋体" w:hAnsi="宋体" w:cs="宋体"/>
                <w:kern w:val="0"/>
                <w:sz w:val="20"/>
                <w:szCs w:val="20"/>
              </w:rPr>
              <w:t>食品添加剂</w:t>
            </w:r>
            <w:r>
              <w:rPr>
                <w:rFonts w:ascii="宋体" w:hAnsi="宋体" w:cs="宋体"/>
                <w:kern w:val="0"/>
                <w:sz w:val="20"/>
                <w:szCs w:val="20"/>
              </w:rPr>
              <w:t xml:space="preserve"> 5′-</w:t>
            </w:r>
            <w:r>
              <w:rPr>
                <w:rFonts w:ascii="宋体" w:hAnsi="宋体" w:cs="宋体"/>
                <w:kern w:val="0"/>
                <w:sz w:val="20"/>
                <w:szCs w:val="20"/>
              </w:rPr>
              <w:t>鸟苷酸二钠》（</w:t>
            </w:r>
            <w:r>
              <w:rPr>
                <w:rFonts w:ascii="宋体" w:hAnsi="宋体" w:cs="宋体"/>
                <w:kern w:val="0"/>
                <w:sz w:val="20"/>
                <w:szCs w:val="20"/>
              </w:rPr>
              <w:t>GB 1886.170-2016</w:t>
            </w:r>
            <w:r>
              <w:rPr>
                <w:rFonts w:ascii="宋体" w:hAnsi="宋体" w:cs="宋体"/>
                <w:kern w:val="0"/>
                <w:sz w:val="20"/>
                <w:szCs w:val="20"/>
              </w:rPr>
              <w:t>）；</w:t>
            </w:r>
            <w:r>
              <w:rPr>
                <w:rFonts w:ascii="宋体" w:hAnsi="宋体" w:cs="宋体"/>
                <w:kern w:val="0"/>
                <w:sz w:val="20"/>
                <w:szCs w:val="20"/>
              </w:rPr>
              <w:t>2016</w:t>
            </w:r>
            <w:r>
              <w:rPr>
                <w:rFonts w:ascii="宋体" w:hAnsi="宋体" w:cs="宋体"/>
                <w:kern w:val="0"/>
                <w:sz w:val="20"/>
                <w:szCs w:val="20"/>
              </w:rPr>
              <w:t>年</w:t>
            </w:r>
            <w:r>
              <w:rPr>
                <w:rFonts w:ascii="宋体" w:hAnsi="宋体" w:cs="宋体"/>
                <w:kern w:val="0"/>
                <w:sz w:val="20"/>
                <w:szCs w:val="20"/>
              </w:rPr>
              <w:t>8</w:t>
            </w:r>
            <w:r>
              <w:rPr>
                <w:rFonts w:ascii="宋体" w:hAnsi="宋体" w:cs="宋体"/>
                <w:kern w:val="0"/>
                <w:sz w:val="20"/>
                <w:szCs w:val="20"/>
              </w:rPr>
              <w:t>月</w:t>
            </w:r>
            <w:r>
              <w:rPr>
                <w:rFonts w:ascii="宋体" w:hAnsi="宋体" w:cs="宋体"/>
                <w:kern w:val="0"/>
                <w:sz w:val="20"/>
                <w:szCs w:val="20"/>
              </w:rPr>
              <w:t>31</w:t>
            </w:r>
            <w:r>
              <w:rPr>
                <w:rFonts w:ascii="宋体" w:hAnsi="宋体" w:cs="宋体"/>
                <w:kern w:val="0"/>
                <w:sz w:val="20"/>
                <w:szCs w:val="20"/>
              </w:rPr>
              <w:t>日发布，</w:t>
            </w:r>
            <w:r>
              <w:rPr>
                <w:rFonts w:ascii="宋体" w:hAnsi="宋体" w:cs="宋体"/>
                <w:kern w:val="0"/>
                <w:sz w:val="20"/>
                <w:szCs w:val="20"/>
              </w:rPr>
              <w:t>2017</w:t>
            </w:r>
            <w:r>
              <w:rPr>
                <w:rFonts w:ascii="宋体" w:hAnsi="宋体" w:cs="宋体"/>
                <w:kern w:val="0"/>
                <w:sz w:val="20"/>
                <w:szCs w:val="20"/>
              </w:rPr>
              <w:t>年</w:t>
            </w:r>
            <w:r>
              <w:rPr>
                <w:rFonts w:ascii="宋体" w:hAnsi="宋体" w:cs="宋体"/>
                <w:kern w:val="0"/>
                <w:sz w:val="20"/>
                <w:szCs w:val="20"/>
              </w:rPr>
              <w:t>1</w:t>
            </w:r>
            <w:r>
              <w:rPr>
                <w:rFonts w:ascii="宋体" w:hAnsi="宋体" w:cs="宋体"/>
                <w:kern w:val="0"/>
                <w:sz w:val="20"/>
                <w:szCs w:val="20"/>
              </w:rPr>
              <w:t>月</w:t>
            </w:r>
            <w:r>
              <w:rPr>
                <w:rFonts w:ascii="宋体" w:hAnsi="宋体" w:cs="宋体"/>
                <w:kern w:val="0"/>
                <w:sz w:val="20"/>
                <w:szCs w:val="20"/>
              </w:rPr>
              <w:t>1</w:t>
            </w:r>
            <w:r>
              <w:rPr>
                <w:rFonts w:ascii="宋体" w:hAnsi="宋体" w:cs="宋体"/>
                <w:kern w:val="0"/>
                <w:sz w:val="20"/>
                <w:szCs w:val="20"/>
              </w:rPr>
              <w:t>日实施，可涵盖</w:t>
            </w:r>
            <w:r>
              <w:rPr>
                <w:rFonts w:ascii="宋体" w:hAnsi="宋体" w:cs="宋体"/>
                <w:kern w:val="0"/>
                <w:sz w:val="20"/>
                <w:szCs w:val="20"/>
              </w:rPr>
              <w:t>QB/T2846-2007</w:t>
            </w:r>
            <w:r>
              <w:rPr>
                <w:rFonts w:ascii="宋体" w:hAnsi="宋体" w:cs="宋体"/>
                <w:kern w:val="0"/>
                <w:sz w:val="20"/>
                <w:szCs w:val="20"/>
              </w:rPr>
              <w:t>，建议废止。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QB/T </w:t>
            </w:r>
            <w:r>
              <w:rPr>
                <w:rFonts w:ascii="宋体" w:hAnsi="宋体" w:cs="宋体"/>
                <w:kern w:val="0"/>
                <w:sz w:val="20"/>
                <w:szCs w:val="20"/>
              </w:rPr>
              <w:t>2959-2008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钢板网</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全国五金制品标准化技术委员会建筑五金分技术委员会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GB/T 33275-2016</w:t>
            </w:r>
            <w:r>
              <w:rPr>
                <w:rFonts w:ascii="宋体" w:hAnsi="宋体" w:cs="宋体"/>
                <w:kern w:val="0"/>
                <w:sz w:val="20"/>
                <w:szCs w:val="20"/>
              </w:rPr>
              <w:t>《钢板网》推荐性国家标准已于</w:t>
            </w:r>
            <w:r>
              <w:rPr>
                <w:rFonts w:ascii="宋体" w:hAnsi="宋体" w:cs="宋体"/>
                <w:kern w:val="0"/>
                <w:sz w:val="20"/>
                <w:szCs w:val="20"/>
              </w:rPr>
              <w:t>2016</w:t>
            </w:r>
            <w:r>
              <w:rPr>
                <w:rFonts w:ascii="宋体" w:hAnsi="宋体" w:cs="宋体"/>
                <w:kern w:val="0"/>
                <w:sz w:val="20"/>
                <w:szCs w:val="20"/>
              </w:rPr>
              <w:t>年</w:t>
            </w:r>
            <w:r>
              <w:rPr>
                <w:rFonts w:ascii="宋体" w:hAnsi="宋体" w:cs="宋体"/>
                <w:kern w:val="0"/>
                <w:sz w:val="20"/>
                <w:szCs w:val="20"/>
              </w:rPr>
              <w:t>12</w:t>
            </w:r>
            <w:r>
              <w:rPr>
                <w:rFonts w:ascii="宋体" w:hAnsi="宋体" w:cs="宋体"/>
                <w:kern w:val="0"/>
                <w:sz w:val="20"/>
                <w:szCs w:val="20"/>
              </w:rPr>
              <w:t>月</w:t>
            </w:r>
            <w:r>
              <w:rPr>
                <w:rFonts w:ascii="宋体" w:hAnsi="宋体" w:cs="宋体"/>
                <w:kern w:val="0"/>
                <w:sz w:val="20"/>
                <w:szCs w:val="20"/>
              </w:rPr>
              <w:t>13</w:t>
            </w:r>
            <w:r>
              <w:rPr>
                <w:rFonts w:ascii="宋体" w:hAnsi="宋体" w:cs="宋体"/>
                <w:kern w:val="0"/>
                <w:sz w:val="20"/>
                <w:szCs w:val="20"/>
              </w:rPr>
              <w:t>日批准发布，</w:t>
            </w:r>
            <w:r>
              <w:rPr>
                <w:rFonts w:ascii="宋体" w:hAnsi="宋体" w:cs="宋体"/>
                <w:kern w:val="0"/>
                <w:sz w:val="20"/>
                <w:szCs w:val="20"/>
              </w:rPr>
              <w:t>2017</w:t>
            </w:r>
            <w:r>
              <w:rPr>
                <w:rFonts w:ascii="宋体" w:hAnsi="宋体" w:cs="宋体"/>
                <w:kern w:val="0"/>
                <w:sz w:val="20"/>
                <w:szCs w:val="20"/>
              </w:rPr>
              <w:t>年</w:t>
            </w:r>
            <w:r>
              <w:rPr>
                <w:rFonts w:ascii="宋体" w:hAnsi="宋体" w:cs="宋体"/>
                <w:kern w:val="0"/>
                <w:sz w:val="20"/>
                <w:szCs w:val="20"/>
              </w:rPr>
              <w:t>7</w:t>
            </w:r>
            <w:r>
              <w:rPr>
                <w:rFonts w:ascii="宋体" w:hAnsi="宋体" w:cs="宋体"/>
                <w:kern w:val="0"/>
                <w:sz w:val="20"/>
                <w:szCs w:val="20"/>
              </w:rPr>
              <w:t>月</w:t>
            </w:r>
            <w:r>
              <w:rPr>
                <w:rFonts w:ascii="宋体" w:hAnsi="宋体" w:cs="宋体"/>
                <w:kern w:val="0"/>
                <w:sz w:val="20"/>
                <w:szCs w:val="20"/>
              </w:rPr>
              <w:t>1</w:t>
            </w:r>
            <w:r>
              <w:rPr>
                <w:rFonts w:ascii="宋体" w:hAnsi="宋体" w:cs="宋体"/>
                <w:kern w:val="0"/>
                <w:sz w:val="20"/>
                <w:szCs w:val="20"/>
              </w:rPr>
              <w:t>日实施。建议该行标</w:t>
            </w:r>
            <w:r>
              <w:rPr>
                <w:rFonts w:ascii="宋体" w:hAnsi="宋体" w:cs="宋体"/>
                <w:kern w:val="0"/>
                <w:sz w:val="20"/>
                <w:szCs w:val="20"/>
              </w:rPr>
              <w:t>“</w:t>
            </w:r>
            <w:r>
              <w:rPr>
                <w:rFonts w:ascii="宋体" w:hAnsi="宋体" w:cs="宋体"/>
                <w:kern w:val="0"/>
                <w:sz w:val="20"/>
                <w:szCs w:val="20"/>
              </w:rPr>
              <w:t>废止</w:t>
            </w:r>
            <w:r>
              <w:rPr>
                <w:rFonts w:ascii="宋体" w:hAnsi="宋体" w:cs="宋体"/>
                <w:kern w:val="0"/>
                <w:sz w:val="20"/>
                <w:szCs w:val="20"/>
              </w:rPr>
              <w:t>”</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3623-1999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果香型固体饮料</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全国饮料标准化技术委员会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已国家标准可以涵盖本标准，建议废止</w:t>
            </w:r>
            <w:r>
              <w:rPr>
                <w:rFonts w:ascii="宋体" w:hAnsi="宋体" w:cs="宋体"/>
                <w:kern w:val="0"/>
                <w:sz w:val="20"/>
                <w:szCs w:val="20"/>
              </w:rPr>
              <w:t>GB/T 29602-2013</w:t>
            </w:r>
            <w:r>
              <w:rPr>
                <w:rFonts w:ascii="宋体" w:hAnsi="宋体" w:cs="宋体"/>
                <w:kern w:val="0"/>
                <w:sz w:val="20"/>
                <w:szCs w:val="20"/>
              </w:rPr>
              <w:t>《固体饮料》，发布日期：</w:t>
            </w:r>
            <w:r>
              <w:rPr>
                <w:rFonts w:ascii="宋体" w:hAnsi="宋体" w:cs="宋体"/>
                <w:kern w:val="0"/>
                <w:sz w:val="20"/>
                <w:szCs w:val="20"/>
              </w:rPr>
              <w:t>2013-07-19</w:t>
            </w:r>
            <w:r>
              <w:rPr>
                <w:rFonts w:ascii="宋体" w:hAnsi="宋体" w:cs="宋体"/>
                <w:kern w:val="0"/>
                <w:sz w:val="20"/>
                <w:szCs w:val="20"/>
              </w:rPr>
              <w:t>，实施日期：</w:t>
            </w:r>
            <w:r>
              <w:rPr>
                <w:rFonts w:ascii="宋体" w:hAnsi="宋体" w:cs="宋体"/>
                <w:kern w:val="0"/>
                <w:sz w:val="20"/>
                <w:szCs w:val="20"/>
              </w:rPr>
              <w:t>2014-02-01</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3780-1999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工业干酪素</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全国乳制品标准化技术委员会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GB 31638-2016</w:t>
            </w:r>
            <w:r>
              <w:rPr>
                <w:rFonts w:ascii="宋体" w:hAnsi="宋体" w:cs="宋体"/>
                <w:kern w:val="0"/>
                <w:sz w:val="20"/>
                <w:szCs w:val="20"/>
              </w:rPr>
              <w:t>食品安全国家标准</w:t>
            </w:r>
            <w:r>
              <w:rPr>
                <w:rFonts w:ascii="宋体" w:hAnsi="宋体" w:cs="宋体"/>
                <w:kern w:val="0"/>
                <w:sz w:val="20"/>
                <w:szCs w:val="20"/>
              </w:rPr>
              <w:t xml:space="preserve"> </w:t>
            </w:r>
            <w:r>
              <w:rPr>
                <w:rFonts w:ascii="宋体" w:hAnsi="宋体" w:cs="宋体"/>
                <w:kern w:val="0"/>
                <w:sz w:val="20"/>
                <w:szCs w:val="20"/>
              </w:rPr>
              <w:t>酪蛋白已发布，实施日期为</w:t>
            </w:r>
            <w:r>
              <w:rPr>
                <w:rFonts w:ascii="宋体" w:hAnsi="宋体" w:cs="宋体"/>
                <w:kern w:val="0"/>
                <w:sz w:val="20"/>
                <w:szCs w:val="20"/>
              </w:rPr>
              <w:t>2017-6-23</w:t>
            </w:r>
            <w:r>
              <w:rPr>
                <w:rFonts w:ascii="宋体" w:hAnsi="宋体" w:cs="宋体"/>
                <w:kern w:val="0"/>
                <w:sz w:val="20"/>
                <w:szCs w:val="20"/>
              </w:rPr>
              <w:t>，该标准内容已涵盖此标准内容，建议废</w:t>
            </w:r>
            <w:r>
              <w:rPr>
                <w:rFonts w:ascii="宋体" w:hAnsi="宋体" w:cs="宋体"/>
                <w:kern w:val="0"/>
                <w:sz w:val="20"/>
                <w:szCs w:val="20"/>
              </w:rPr>
              <w:lastRenderedPageBreak/>
              <w:t>止</w:t>
            </w:r>
            <w:r>
              <w:rPr>
                <w:rFonts w:ascii="宋体" w:hAnsi="宋体" w:cs="宋体"/>
                <w:kern w:val="0"/>
                <w:sz w:val="20"/>
                <w:szCs w:val="20"/>
              </w:rPr>
              <w:t>QB/T 3780-1999</w:t>
            </w:r>
            <w:r>
              <w:rPr>
                <w:rFonts w:ascii="宋体" w:hAnsi="宋体" w:cs="宋体"/>
                <w:kern w:val="0"/>
                <w:sz w:val="20"/>
                <w:szCs w:val="20"/>
              </w:rPr>
              <w:t>。</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3781-1999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工业干酪素检验方法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全国乳制品标准化技术委员会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GB 31638-2016</w:t>
            </w:r>
            <w:r>
              <w:rPr>
                <w:rFonts w:ascii="宋体" w:hAnsi="宋体" w:cs="宋体"/>
                <w:kern w:val="0"/>
                <w:sz w:val="20"/>
                <w:szCs w:val="20"/>
              </w:rPr>
              <w:t>食品安全国家标准</w:t>
            </w:r>
            <w:r>
              <w:rPr>
                <w:rFonts w:ascii="宋体" w:hAnsi="宋体" w:cs="宋体"/>
                <w:kern w:val="0"/>
                <w:sz w:val="20"/>
                <w:szCs w:val="20"/>
              </w:rPr>
              <w:t xml:space="preserve"> </w:t>
            </w:r>
            <w:r>
              <w:rPr>
                <w:rFonts w:ascii="宋体" w:hAnsi="宋体" w:cs="宋体"/>
                <w:kern w:val="0"/>
                <w:sz w:val="20"/>
                <w:szCs w:val="20"/>
              </w:rPr>
              <w:t>酪蛋白已发布，实施日期为</w:t>
            </w:r>
            <w:r>
              <w:rPr>
                <w:rFonts w:ascii="宋体" w:hAnsi="宋体" w:cs="宋体"/>
                <w:kern w:val="0"/>
                <w:sz w:val="20"/>
                <w:szCs w:val="20"/>
              </w:rPr>
              <w:t>2017-6-23</w:t>
            </w:r>
            <w:r>
              <w:rPr>
                <w:rFonts w:ascii="宋体" w:hAnsi="宋体" w:cs="宋体"/>
                <w:kern w:val="0"/>
                <w:sz w:val="20"/>
                <w:szCs w:val="20"/>
              </w:rPr>
              <w:t>，该标准内容已涵盖此标准内容，建议废止</w:t>
            </w:r>
            <w:r>
              <w:rPr>
                <w:rFonts w:ascii="宋体" w:hAnsi="宋体" w:cs="宋体"/>
                <w:kern w:val="0"/>
                <w:sz w:val="20"/>
                <w:szCs w:val="20"/>
              </w:rPr>
              <w:t>QB/T 3781-1999</w:t>
            </w:r>
            <w:r>
              <w:rPr>
                <w:rFonts w:ascii="宋体" w:hAnsi="宋体" w:cs="宋体"/>
                <w:kern w:val="0"/>
                <w:sz w:val="20"/>
                <w:szCs w:val="20"/>
              </w:rPr>
              <w:t>。</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3806-1999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建筑物隔热用硬质聚氨酯泡沫塑料</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全国塑料制品标准化技术委员会泡沫塑料分会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已有相应国家标准</w:t>
            </w:r>
            <w:r>
              <w:rPr>
                <w:rFonts w:ascii="宋体" w:hAnsi="宋体" w:cs="宋体"/>
                <w:kern w:val="0"/>
                <w:sz w:val="20"/>
                <w:szCs w:val="20"/>
              </w:rPr>
              <w:t>GB/T 21558-2008</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 3897-1999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镀锌电焊网</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hint="eastAsia"/>
                <w:kern w:val="0"/>
                <w:sz w:val="20"/>
                <w:szCs w:val="20"/>
              </w:rPr>
              <w:t>全国五金制品标准化技术委员会建筑五金分技术委员会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GB/T 33281-2016</w:t>
            </w:r>
            <w:r>
              <w:rPr>
                <w:rFonts w:ascii="宋体" w:hAnsi="宋体" w:cs="宋体"/>
                <w:kern w:val="0"/>
                <w:sz w:val="20"/>
                <w:szCs w:val="20"/>
              </w:rPr>
              <w:t>《镀锌电焊网》推荐性国家标准已于</w:t>
            </w:r>
            <w:r>
              <w:rPr>
                <w:rFonts w:ascii="宋体" w:hAnsi="宋体" w:cs="宋体"/>
                <w:kern w:val="0"/>
                <w:sz w:val="20"/>
                <w:szCs w:val="20"/>
              </w:rPr>
              <w:t>2016</w:t>
            </w:r>
            <w:r>
              <w:rPr>
                <w:rFonts w:ascii="宋体" w:hAnsi="宋体" w:cs="宋体"/>
                <w:kern w:val="0"/>
                <w:sz w:val="20"/>
                <w:szCs w:val="20"/>
              </w:rPr>
              <w:t>年</w:t>
            </w:r>
            <w:r>
              <w:rPr>
                <w:rFonts w:ascii="宋体" w:hAnsi="宋体" w:cs="宋体"/>
                <w:kern w:val="0"/>
                <w:sz w:val="20"/>
                <w:szCs w:val="20"/>
              </w:rPr>
              <w:t>12</w:t>
            </w:r>
            <w:r>
              <w:rPr>
                <w:rFonts w:ascii="宋体" w:hAnsi="宋体" w:cs="宋体"/>
                <w:kern w:val="0"/>
                <w:sz w:val="20"/>
                <w:szCs w:val="20"/>
              </w:rPr>
              <w:t>月</w:t>
            </w:r>
            <w:r>
              <w:rPr>
                <w:rFonts w:ascii="宋体" w:hAnsi="宋体" w:cs="宋体"/>
                <w:kern w:val="0"/>
                <w:sz w:val="20"/>
                <w:szCs w:val="20"/>
              </w:rPr>
              <w:t>13</w:t>
            </w:r>
            <w:r>
              <w:rPr>
                <w:rFonts w:ascii="宋体" w:hAnsi="宋体" w:cs="宋体"/>
                <w:kern w:val="0"/>
                <w:sz w:val="20"/>
                <w:szCs w:val="20"/>
              </w:rPr>
              <w:t>日批准发布，</w:t>
            </w:r>
            <w:r>
              <w:rPr>
                <w:rFonts w:ascii="宋体" w:hAnsi="宋体" w:cs="宋体"/>
                <w:kern w:val="0"/>
                <w:sz w:val="20"/>
                <w:szCs w:val="20"/>
              </w:rPr>
              <w:t>2017</w:t>
            </w:r>
            <w:r>
              <w:rPr>
                <w:rFonts w:ascii="宋体" w:hAnsi="宋体" w:cs="宋体"/>
                <w:kern w:val="0"/>
                <w:sz w:val="20"/>
                <w:szCs w:val="20"/>
              </w:rPr>
              <w:t>年</w:t>
            </w:r>
            <w:r>
              <w:rPr>
                <w:rFonts w:ascii="宋体" w:hAnsi="宋体" w:cs="宋体"/>
                <w:kern w:val="0"/>
                <w:sz w:val="20"/>
                <w:szCs w:val="20"/>
              </w:rPr>
              <w:t>7</w:t>
            </w:r>
            <w:r>
              <w:rPr>
                <w:rFonts w:ascii="宋体" w:hAnsi="宋体" w:cs="宋体"/>
                <w:kern w:val="0"/>
                <w:sz w:val="20"/>
                <w:szCs w:val="20"/>
              </w:rPr>
              <w:t>月</w:t>
            </w:r>
            <w:r>
              <w:rPr>
                <w:rFonts w:ascii="宋体" w:hAnsi="宋体" w:cs="宋体"/>
                <w:kern w:val="0"/>
                <w:sz w:val="20"/>
                <w:szCs w:val="20"/>
              </w:rPr>
              <w:t>1</w:t>
            </w:r>
            <w:r>
              <w:rPr>
                <w:rFonts w:ascii="宋体" w:hAnsi="宋体" w:cs="宋体"/>
                <w:kern w:val="0"/>
                <w:sz w:val="20"/>
                <w:szCs w:val="20"/>
              </w:rPr>
              <w:t>日实施。建议该行标</w:t>
            </w:r>
            <w:r>
              <w:rPr>
                <w:rFonts w:ascii="宋体" w:hAnsi="宋体" w:cs="宋体"/>
                <w:kern w:val="0"/>
                <w:sz w:val="20"/>
                <w:szCs w:val="20"/>
              </w:rPr>
              <w:t>“</w:t>
            </w:r>
            <w:r>
              <w:rPr>
                <w:rFonts w:ascii="宋体" w:hAnsi="宋体" w:cs="宋体"/>
                <w:kern w:val="0"/>
                <w:sz w:val="20"/>
                <w:szCs w:val="20"/>
              </w:rPr>
              <w:t>废止</w:t>
            </w:r>
            <w:r>
              <w:rPr>
                <w:rFonts w:ascii="宋体" w:hAnsi="宋体" w:cs="宋体"/>
                <w:kern w:val="0"/>
                <w:sz w:val="20"/>
                <w:szCs w:val="20"/>
              </w:rPr>
              <w:t>”</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QB/T1687-1993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浓缩苹果清汁</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全国饮料标准化技术委员会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已国家标准可以涵盖本标准，建议废止</w:t>
            </w:r>
            <w:r>
              <w:rPr>
                <w:rFonts w:ascii="宋体" w:hAnsi="宋体" w:cs="宋体"/>
                <w:kern w:val="0"/>
                <w:sz w:val="20"/>
                <w:szCs w:val="20"/>
              </w:rPr>
              <w:t xml:space="preserve">GB/T </w:t>
            </w:r>
            <w:r>
              <w:rPr>
                <w:rFonts w:ascii="宋体" w:hAnsi="宋体" w:cs="宋体"/>
                <w:kern w:val="0"/>
                <w:sz w:val="20"/>
                <w:szCs w:val="20"/>
              </w:rPr>
              <w:t>18963-2012</w:t>
            </w:r>
            <w:r>
              <w:rPr>
                <w:rFonts w:ascii="宋体" w:hAnsi="宋体" w:cs="宋体"/>
                <w:kern w:val="0"/>
                <w:sz w:val="20"/>
                <w:szCs w:val="20"/>
              </w:rPr>
              <w:t>《浓缩苹果汁》，发布日期</w:t>
            </w:r>
            <w:r>
              <w:rPr>
                <w:rFonts w:ascii="宋体" w:hAnsi="宋体" w:cs="宋体"/>
                <w:kern w:val="0"/>
                <w:sz w:val="20"/>
                <w:szCs w:val="20"/>
              </w:rPr>
              <w:t>2012-06-29</w:t>
            </w:r>
            <w:r>
              <w:rPr>
                <w:rFonts w:ascii="宋体" w:hAnsi="宋体" w:cs="宋体"/>
                <w:kern w:val="0"/>
                <w:sz w:val="20"/>
                <w:szCs w:val="20"/>
              </w:rPr>
              <w:t>，实施日期：</w:t>
            </w:r>
            <w:r>
              <w:rPr>
                <w:rFonts w:ascii="宋体" w:hAnsi="宋体" w:cs="宋体"/>
                <w:kern w:val="0"/>
                <w:sz w:val="20"/>
                <w:szCs w:val="20"/>
              </w:rPr>
              <w:t>2013-04-01</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bl>
    <w:p w:rsidR="00A749B6" w:rsidRDefault="00A749B6">
      <w:pPr>
        <w:spacing w:line="20" w:lineRule="auto"/>
        <w:jc w:val="center"/>
        <w:rPr>
          <w:rFonts w:ascii="宋体" w:hAnsi="宋体"/>
          <w:sz w:val="20"/>
        </w:rPr>
      </w:pPr>
    </w:p>
    <w:p w:rsidR="00A749B6" w:rsidRDefault="00745365">
      <w:pPr>
        <w:spacing w:line="20" w:lineRule="auto"/>
        <w:jc w:val="center"/>
        <w:rPr>
          <w:rFonts w:ascii="宋体" w:hAnsi="宋体"/>
          <w:sz w:val="20"/>
        </w:rPr>
      </w:pPr>
      <w:r>
        <w:rPr>
          <w:rFonts w:ascii="宋体" w:hAnsi="宋体"/>
          <w:sz w:val="20"/>
        </w:rPr>
        <w:br w:type="page"/>
      </w:r>
    </w:p>
    <w:p w:rsidR="00A749B6" w:rsidRDefault="00745365">
      <w:pPr>
        <w:pStyle w:val="1"/>
        <w:spacing w:after="240" w:line="20" w:lineRule="auto"/>
        <w:jc w:val="center"/>
        <w:outlineLvl w:val="1"/>
        <w:rPr>
          <w:rFonts w:ascii="黑体" w:eastAsia="黑体" w:hAnsi="黑体"/>
        </w:rPr>
      </w:pPr>
      <w:r>
        <w:rPr>
          <w:rFonts w:ascii="黑体" w:eastAsia="黑体" w:hAnsi="黑体" w:hint="eastAsia"/>
          <w:sz w:val="32"/>
        </w:rPr>
        <w:t>产品领域推荐性行业标准集中复审结论汇总表</w:t>
      </w:r>
    </w:p>
    <w:p w:rsidR="00A749B6" w:rsidRDefault="00745365">
      <w:pPr>
        <w:snapToGrid w:val="0"/>
        <w:spacing w:line="360" w:lineRule="auto"/>
        <w:outlineLvl w:val="2"/>
        <w:rPr>
          <w:color w:val="000000"/>
          <w:szCs w:val="21"/>
        </w:rPr>
      </w:pPr>
      <w:r>
        <w:rPr>
          <w:rFonts w:hint="eastAsia"/>
          <w:color w:val="000000"/>
          <w:szCs w:val="21"/>
        </w:rPr>
        <w:t>主管司局：消费品工业司</w:t>
      </w:r>
      <w:r>
        <w:rPr>
          <w:rFonts w:hint="eastAsia"/>
          <w:color w:val="000000"/>
          <w:szCs w:val="21"/>
        </w:rPr>
        <w:t xml:space="preserve">               </w:t>
      </w:r>
      <w:r>
        <w:rPr>
          <w:rFonts w:hint="eastAsia"/>
          <w:color w:val="000000"/>
          <w:szCs w:val="21"/>
        </w:rPr>
        <w:t>行业：纺织</w:t>
      </w:r>
      <w:r>
        <w:fldChar w:fldCharType="begin"/>
      </w:r>
      <w:r>
        <w:instrText xml:space="preserve"> XE "</w:instrText>
      </w:r>
      <w:r>
        <w:rPr>
          <w:rFonts w:hint="eastAsia"/>
        </w:rPr>
        <w:instrText>纺织行业</w:instrText>
      </w:r>
      <w:r>
        <w:instrText xml:space="preserve">" \y "1000201" \b </w:instrText>
      </w:r>
      <w:r>
        <w:rPr>
          <w:rFonts w:ascii="黑体" w:eastAsia="黑体" w:hAnsi="宋体"/>
          <w:sz w:val="32"/>
        </w:rPr>
        <w:fldChar w:fldCharType="end"/>
      </w:r>
    </w:p>
    <w:tbl>
      <w:tblPr>
        <w:tblW w:w="1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1743"/>
        <w:gridCol w:w="2711"/>
        <w:gridCol w:w="2324"/>
        <w:gridCol w:w="775"/>
        <w:gridCol w:w="581"/>
        <w:gridCol w:w="1163"/>
        <w:gridCol w:w="774"/>
        <w:gridCol w:w="2711"/>
        <w:gridCol w:w="1604"/>
      </w:tblGrid>
      <w:tr w:rsidR="00A749B6">
        <w:trPr>
          <w:trHeight w:val="351"/>
          <w:tblHeader/>
          <w:jc w:val="center"/>
        </w:trPr>
        <w:tc>
          <w:tcPr>
            <w:tcW w:w="77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743"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标准编号</w:t>
            </w:r>
          </w:p>
        </w:tc>
        <w:tc>
          <w:tcPr>
            <w:tcW w:w="2711"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标准名称</w:t>
            </w:r>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标准化技术组织</w:t>
            </w:r>
          </w:p>
        </w:tc>
        <w:tc>
          <w:tcPr>
            <w:tcW w:w="3293" w:type="dxa"/>
            <w:gridSpan w:val="4"/>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复审结论</w:t>
            </w:r>
          </w:p>
        </w:tc>
        <w:tc>
          <w:tcPr>
            <w:tcW w:w="2711"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主要理由</w:t>
            </w:r>
          </w:p>
        </w:tc>
        <w:tc>
          <w:tcPr>
            <w:tcW w:w="160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A749B6">
        <w:trPr>
          <w:trHeight w:val="351"/>
          <w:tblHeader/>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继续有效</w:t>
            </w: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774" w:type="dxa"/>
            <w:vMerge w:val="restart"/>
            <w:tcBorders>
              <w:top w:val="single" w:sz="4" w:space="0" w:color="auto"/>
              <w:left w:val="single" w:sz="4" w:space="0" w:color="auto"/>
              <w:right w:val="single" w:sz="4" w:space="0" w:color="auto"/>
            </w:tcBorders>
            <w:vAlign w:val="center"/>
          </w:tcPr>
          <w:p w:rsidR="00A749B6" w:rsidRDefault="00745365">
            <w:pPr>
              <w:widowControl/>
              <w:spacing w:line="240" w:lineRule="exact"/>
              <w:jc w:val="center"/>
              <w:rPr>
                <w:rFonts w:ascii="宋体" w:hAnsi="宋体" w:cs="宋体"/>
                <w:b/>
                <w:kern w:val="0"/>
                <w:sz w:val="20"/>
                <w:szCs w:val="20"/>
              </w:rPr>
            </w:pPr>
            <w:r>
              <w:rPr>
                <w:rFonts w:ascii="宋体" w:hAnsi="宋体" w:cs="宋体"/>
                <w:b/>
                <w:kern w:val="0"/>
                <w:sz w:val="20"/>
                <w:szCs w:val="20"/>
              </w:rPr>
              <w:t>废止</w:t>
            </w:r>
          </w:p>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trHeight w:val="351"/>
          <w:tblHeader/>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1163"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拟列入计划年度</w:t>
            </w:r>
          </w:p>
        </w:tc>
        <w:tc>
          <w:tcPr>
            <w:tcW w:w="774" w:type="dxa"/>
            <w:vMerge/>
            <w:tcBorders>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FZ/T 54046-2012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再生涤纶预取向丝</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上海市纺织工业技术监督所</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bl>
    <w:p w:rsidR="00A749B6" w:rsidRDefault="00A749B6">
      <w:pPr>
        <w:spacing w:line="20" w:lineRule="auto"/>
        <w:jc w:val="center"/>
        <w:rPr>
          <w:rFonts w:ascii="宋体" w:hAnsi="宋体"/>
          <w:sz w:val="20"/>
        </w:rPr>
      </w:pPr>
    </w:p>
    <w:p w:rsidR="00A749B6" w:rsidRDefault="00745365">
      <w:pPr>
        <w:spacing w:line="20" w:lineRule="auto"/>
        <w:jc w:val="center"/>
        <w:rPr>
          <w:rFonts w:ascii="宋体" w:hAnsi="宋体"/>
          <w:sz w:val="20"/>
        </w:rPr>
      </w:pPr>
      <w:r>
        <w:rPr>
          <w:rFonts w:ascii="宋体" w:hAnsi="宋体"/>
          <w:sz w:val="20"/>
        </w:rPr>
        <w:br w:type="page"/>
      </w:r>
    </w:p>
    <w:p w:rsidR="00A749B6" w:rsidRDefault="00745365">
      <w:pPr>
        <w:pStyle w:val="1"/>
        <w:spacing w:after="240" w:line="20" w:lineRule="auto"/>
        <w:jc w:val="center"/>
        <w:outlineLvl w:val="1"/>
        <w:rPr>
          <w:rFonts w:ascii="黑体" w:eastAsia="黑体" w:hAnsi="黑体"/>
        </w:rPr>
      </w:pPr>
      <w:r>
        <w:rPr>
          <w:rFonts w:ascii="黑体" w:eastAsia="黑体" w:hAnsi="黑体" w:hint="eastAsia"/>
          <w:sz w:val="32"/>
        </w:rPr>
        <w:t>产品领域推荐性行业标准集中复审结论汇总表</w:t>
      </w:r>
    </w:p>
    <w:p w:rsidR="00A749B6" w:rsidRDefault="00745365">
      <w:pPr>
        <w:snapToGrid w:val="0"/>
        <w:spacing w:line="360" w:lineRule="auto"/>
        <w:outlineLvl w:val="2"/>
        <w:rPr>
          <w:color w:val="000000"/>
          <w:szCs w:val="21"/>
        </w:rPr>
      </w:pPr>
      <w:r>
        <w:rPr>
          <w:rFonts w:hint="eastAsia"/>
          <w:color w:val="000000"/>
          <w:szCs w:val="21"/>
        </w:rPr>
        <w:t>主管司局：电子信息司</w:t>
      </w:r>
      <w:r>
        <w:rPr>
          <w:rFonts w:hint="eastAsia"/>
          <w:color w:val="000000"/>
          <w:szCs w:val="21"/>
        </w:rPr>
        <w:t xml:space="preserve">               </w:t>
      </w:r>
      <w:r>
        <w:rPr>
          <w:rFonts w:hint="eastAsia"/>
          <w:color w:val="000000"/>
          <w:szCs w:val="21"/>
        </w:rPr>
        <w:t>行业：电子</w:t>
      </w:r>
      <w:r>
        <w:fldChar w:fldCharType="begin"/>
      </w:r>
      <w:r>
        <w:instrText xml:space="preserve"> XE "</w:instrText>
      </w:r>
      <w:r>
        <w:rPr>
          <w:rFonts w:hint="eastAsia"/>
        </w:rPr>
        <w:instrText>电子行业</w:instrText>
      </w:r>
      <w:r>
        <w:instrText xml:space="preserve">" \y "1000211" \b </w:instrText>
      </w:r>
      <w:r>
        <w:rPr>
          <w:rFonts w:ascii="黑体" w:eastAsia="黑体" w:hAnsi="宋体"/>
          <w:sz w:val="32"/>
        </w:rPr>
        <w:fldChar w:fldCharType="end"/>
      </w:r>
    </w:p>
    <w:tbl>
      <w:tblPr>
        <w:tblW w:w="1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1743"/>
        <w:gridCol w:w="2711"/>
        <w:gridCol w:w="2324"/>
        <w:gridCol w:w="775"/>
        <w:gridCol w:w="581"/>
        <w:gridCol w:w="1163"/>
        <w:gridCol w:w="774"/>
        <w:gridCol w:w="2711"/>
        <w:gridCol w:w="1604"/>
      </w:tblGrid>
      <w:tr w:rsidR="00A749B6">
        <w:trPr>
          <w:trHeight w:val="351"/>
          <w:tblHeader/>
          <w:jc w:val="center"/>
        </w:trPr>
        <w:tc>
          <w:tcPr>
            <w:tcW w:w="77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743"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标准编号</w:t>
            </w:r>
          </w:p>
        </w:tc>
        <w:tc>
          <w:tcPr>
            <w:tcW w:w="2711"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标准名称</w:t>
            </w:r>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标准化技术组织</w:t>
            </w:r>
          </w:p>
        </w:tc>
        <w:tc>
          <w:tcPr>
            <w:tcW w:w="3293" w:type="dxa"/>
            <w:gridSpan w:val="4"/>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复审结论</w:t>
            </w:r>
          </w:p>
        </w:tc>
        <w:tc>
          <w:tcPr>
            <w:tcW w:w="2711"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主要理由</w:t>
            </w:r>
          </w:p>
        </w:tc>
        <w:tc>
          <w:tcPr>
            <w:tcW w:w="160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A749B6">
        <w:trPr>
          <w:trHeight w:val="351"/>
          <w:tblHeader/>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继续有效</w:t>
            </w: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774" w:type="dxa"/>
            <w:vMerge w:val="restart"/>
            <w:tcBorders>
              <w:top w:val="single" w:sz="4" w:space="0" w:color="auto"/>
              <w:left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废止</w:t>
            </w: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trHeight w:val="351"/>
          <w:tblHeader/>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1163"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拟列入计划年度</w:t>
            </w:r>
          </w:p>
        </w:tc>
        <w:tc>
          <w:tcPr>
            <w:tcW w:w="774" w:type="dxa"/>
            <w:vMerge/>
            <w:tcBorders>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SJ 3265-1989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电子琴电声性能测量方法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工业和信息化部电子工业标准化研究院</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SJ/T 11186-2009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焊锡膏通用规范</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部电子信息产品污染防治标准工作组</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部分技术指标与实际使用出现差距，标准内容不适应行业发展需求。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SJ/T 11389-2009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无铅焊接用助焊剂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部电子信息产品污染防治标准工作组</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部分技术指标与实际使用出现差距，标准内容不适应行业发展需求。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SJ/T 11390-2009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无铅焊料试验方法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部电子信息产品污染防治标准工作组</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部分技术指标与实际使用出现差距，标准内容不适应行业发展需求。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SJ/T 11391-2009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电子产品焊接用锡合金粉</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部电子信息产品污染防治标准工作组</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部分技术指标与实际使用出现差距，标准内容不适应行业发展需求。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SJ/T 11392-2009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无铅焊料</w:t>
            </w:r>
            <w:r>
              <w:rPr>
                <w:rFonts w:ascii="宋体" w:hAnsi="宋体" w:cs="宋体"/>
                <w:kern w:val="0"/>
                <w:sz w:val="20"/>
                <w:szCs w:val="20"/>
              </w:rPr>
              <w:t xml:space="preserve"> </w:t>
            </w:r>
            <w:r>
              <w:rPr>
                <w:rFonts w:ascii="宋体" w:hAnsi="宋体" w:cs="宋体"/>
                <w:kern w:val="0"/>
                <w:sz w:val="20"/>
                <w:szCs w:val="20"/>
              </w:rPr>
              <w:t>化学成分与形态</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部电子信息产品污染防治标准工作组</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部分技术指标与实际使用出现差距，标准内容不适应行业发展需求。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SJ 1009-1975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手柄翻开式钻模</w:t>
            </w:r>
            <w:r>
              <w:rPr>
                <w:rFonts w:ascii="宋体" w:hAnsi="宋体" w:cs="宋体"/>
                <w:kern w:val="0"/>
                <w:sz w:val="20"/>
                <w:szCs w:val="20"/>
              </w:rPr>
              <w:t xml:space="preserve"> </w:t>
            </w:r>
            <w:r>
              <w:rPr>
                <w:rFonts w:ascii="宋体" w:hAnsi="宋体" w:cs="宋体"/>
                <w:kern w:val="0"/>
                <w:sz w:val="20"/>
                <w:szCs w:val="20"/>
              </w:rPr>
              <w:t>模架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工业和信息化部电子工业标准化研究院</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标准适用的产品已退出市场，涉及的主要技术现已被淘汰。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SJ 2124-1982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弹性管联轴节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工业和信息化部电子工业标准化研究院</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标准无实施效益，建议废止。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SJ 2125-1982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十字滑块联轴节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工业和信息化部电子工业标准化研究院</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标准无实施效益，建议废止。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SJ 2126-1982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波纹管联轴节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工业和信息化部电子工</w:t>
            </w:r>
            <w:r>
              <w:rPr>
                <w:rFonts w:ascii="宋体" w:hAnsi="宋体" w:cs="宋体"/>
                <w:kern w:val="0"/>
                <w:sz w:val="20"/>
                <w:szCs w:val="20"/>
              </w:rPr>
              <w:lastRenderedPageBreak/>
              <w:t>业标准化研究院</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标准无实施效益，建议废止。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SJ 2127-1982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薄膜联轴节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工业和信息化部电子工业标准化研究院</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kern w:val="0"/>
                <w:sz w:val="20"/>
                <w:szCs w:val="20"/>
              </w:rPr>
              <w:t>标准无实施效益，建议废止。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SJ 2152-1982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烧结含油轴承</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工业和信息化部电子工业标准化研究院</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kern w:val="0"/>
                <w:sz w:val="20"/>
                <w:szCs w:val="20"/>
              </w:rPr>
              <w:t>标准无实施效益，建议废止。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SJ 2261-1982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电子设备车辆汽车底盘吨位与尺寸系列</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工业和信息化部电子工业标准化研究院</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kern w:val="0"/>
                <w:sz w:val="20"/>
                <w:szCs w:val="20"/>
              </w:rPr>
              <w:t>已不适应产业发展需要</w:t>
            </w:r>
            <w:r>
              <w:rPr>
                <w:rFonts w:ascii="宋体" w:hAnsi="宋体" w:cs="宋体" w:hint="eastAsia"/>
                <w:kern w:val="0"/>
                <w:sz w:val="20"/>
                <w:szCs w:val="20"/>
              </w:rPr>
              <w:t>，</w:t>
            </w:r>
            <w:r>
              <w:rPr>
                <w:rFonts w:ascii="宋体" w:hAnsi="宋体" w:cs="宋体"/>
                <w:kern w:val="0"/>
                <w:sz w:val="20"/>
                <w:szCs w:val="20"/>
              </w:rPr>
              <w:t>标准无实施效益，建议废止。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SJ 2262-1982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电子设备车辆拖车底盘吨位与尺寸系列</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工业和信息化部电子工业标准化研究院</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kern w:val="0"/>
                <w:sz w:val="20"/>
                <w:szCs w:val="20"/>
              </w:rPr>
              <w:t>已不适应产业发展需要</w:t>
            </w:r>
            <w:r>
              <w:rPr>
                <w:rFonts w:ascii="宋体" w:hAnsi="宋体" w:cs="宋体" w:hint="eastAsia"/>
                <w:kern w:val="0"/>
                <w:sz w:val="20"/>
                <w:szCs w:val="20"/>
              </w:rPr>
              <w:t>，</w:t>
            </w:r>
            <w:r>
              <w:rPr>
                <w:rFonts w:ascii="宋体" w:hAnsi="宋体" w:cs="宋体"/>
                <w:kern w:val="0"/>
                <w:sz w:val="20"/>
                <w:szCs w:val="20"/>
              </w:rPr>
              <w:t>标准无实施效益，建议废止。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SJ 2263-1982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电子设备车辆骨框架断面形状与尺寸系列</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工业和信息化部电子工业标准化研究院</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kern w:val="0"/>
                <w:sz w:val="20"/>
                <w:szCs w:val="20"/>
              </w:rPr>
              <w:t>已不适应产业发展需要</w:t>
            </w:r>
            <w:r>
              <w:rPr>
                <w:rFonts w:ascii="宋体" w:hAnsi="宋体" w:cs="宋体" w:hint="eastAsia"/>
                <w:kern w:val="0"/>
                <w:sz w:val="20"/>
                <w:szCs w:val="20"/>
              </w:rPr>
              <w:t>，</w:t>
            </w:r>
            <w:r>
              <w:rPr>
                <w:rFonts w:ascii="宋体" w:hAnsi="宋体" w:cs="宋体"/>
                <w:kern w:val="0"/>
                <w:sz w:val="20"/>
                <w:szCs w:val="20"/>
              </w:rPr>
              <w:t>标准无实施效益，建议废止。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SJ </w:t>
            </w:r>
            <w:r>
              <w:rPr>
                <w:rFonts w:ascii="宋体" w:hAnsi="宋体" w:cs="宋体"/>
                <w:kern w:val="0"/>
                <w:sz w:val="20"/>
                <w:szCs w:val="20"/>
              </w:rPr>
              <w:t>2264-1982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电子设备车辆门的型式与尺寸系列</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工业和信息化部电子工业标准化研究院</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kern w:val="0"/>
                <w:sz w:val="20"/>
                <w:szCs w:val="20"/>
              </w:rPr>
              <w:t>已不适应产业发展需要</w:t>
            </w:r>
            <w:r>
              <w:rPr>
                <w:rFonts w:ascii="宋体" w:hAnsi="宋体" w:cs="宋体" w:hint="eastAsia"/>
                <w:kern w:val="0"/>
                <w:sz w:val="20"/>
                <w:szCs w:val="20"/>
              </w:rPr>
              <w:t>，</w:t>
            </w:r>
            <w:r>
              <w:rPr>
                <w:rFonts w:ascii="宋体" w:hAnsi="宋体" w:cs="宋体"/>
                <w:kern w:val="0"/>
                <w:sz w:val="20"/>
                <w:szCs w:val="20"/>
              </w:rPr>
              <w:t>标准无实施效益，建议废止。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SJ 2265-1982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电子设备车辆窗的型式与尺寸系列</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工业和信息化部电子工业标准化研究院</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kern w:val="0"/>
                <w:sz w:val="20"/>
                <w:szCs w:val="20"/>
              </w:rPr>
              <w:t>已不适应产业发展需要</w:t>
            </w:r>
            <w:r>
              <w:rPr>
                <w:rFonts w:ascii="宋体" w:hAnsi="宋体" w:cs="宋体" w:hint="eastAsia"/>
                <w:kern w:val="0"/>
                <w:sz w:val="20"/>
                <w:szCs w:val="20"/>
              </w:rPr>
              <w:t>，</w:t>
            </w:r>
            <w:r>
              <w:rPr>
                <w:rFonts w:ascii="宋体" w:hAnsi="宋体" w:cs="宋体"/>
                <w:kern w:val="0"/>
                <w:sz w:val="20"/>
                <w:szCs w:val="20"/>
              </w:rPr>
              <w:t>标准无实施效益，建议废止。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SJ 2459-1984</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摆线针轮减速器技术条件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工业和信息化部电子工业标准化研究院</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r>
              <w:rPr>
                <w:rFonts w:ascii="宋体" w:hAnsi="宋体" w:cs="宋体"/>
                <w:kern w:val="0"/>
                <w:sz w:val="20"/>
                <w:szCs w:val="20"/>
              </w:rPr>
              <w:t>已不适应产业发展需要</w:t>
            </w:r>
            <w:r>
              <w:rPr>
                <w:rFonts w:ascii="宋体" w:hAnsi="宋体" w:cs="宋体" w:hint="eastAsia"/>
                <w:kern w:val="0"/>
                <w:sz w:val="20"/>
                <w:szCs w:val="20"/>
              </w:rPr>
              <w:t>，</w:t>
            </w:r>
            <w:r>
              <w:rPr>
                <w:rFonts w:ascii="宋体" w:hAnsi="宋体" w:cs="宋体"/>
                <w:kern w:val="0"/>
                <w:sz w:val="20"/>
                <w:szCs w:val="20"/>
              </w:rPr>
              <w:t>标准无实施效益，建议废止。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bl>
    <w:p w:rsidR="00A749B6" w:rsidRDefault="00A749B6">
      <w:pPr>
        <w:spacing w:line="20" w:lineRule="auto"/>
        <w:jc w:val="center"/>
        <w:rPr>
          <w:rFonts w:ascii="宋体" w:hAnsi="宋体"/>
          <w:sz w:val="20"/>
        </w:rPr>
      </w:pPr>
    </w:p>
    <w:p w:rsidR="00A749B6" w:rsidRDefault="00745365">
      <w:pPr>
        <w:spacing w:line="20" w:lineRule="auto"/>
        <w:jc w:val="center"/>
        <w:rPr>
          <w:rFonts w:ascii="宋体" w:hAnsi="宋体"/>
          <w:sz w:val="20"/>
        </w:rPr>
      </w:pPr>
      <w:r>
        <w:rPr>
          <w:rFonts w:ascii="宋体" w:hAnsi="宋体"/>
          <w:sz w:val="20"/>
        </w:rPr>
        <w:br w:type="page"/>
      </w:r>
    </w:p>
    <w:p w:rsidR="00A749B6" w:rsidRDefault="00745365">
      <w:pPr>
        <w:pStyle w:val="1"/>
        <w:spacing w:after="240" w:line="20" w:lineRule="auto"/>
        <w:jc w:val="center"/>
        <w:outlineLvl w:val="1"/>
        <w:rPr>
          <w:rFonts w:ascii="黑体" w:eastAsia="黑体" w:hAnsi="黑体"/>
        </w:rPr>
      </w:pPr>
      <w:r>
        <w:rPr>
          <w:rFonts w:ascii="黑体" w:eastAsia="黑体" w:hAnsi="黑体" w:hint="eastAsia"/>
          <w:sz w:val="32"/>
        </w:rPr>
        <w:t>产品领域推荐性行业标准集中复审结论汇总表</w:t>
      </w:r>
    </w:p>
    <w:p w:rsidR="00A749B6" w:rsidRDefault="00745365">
      <w:pPr>
        <w:snapToGrid w:val="0"/>
        <w:spacing w:line="360" w:lineRule="auto"/>
        <w:outlineLvl w:val="2"/>
        <w:rPr>
          <w:color w:val="000000"/>
          <w:szCs w:val="21"/>
        </w:rPr>
      </w:pPr>
      <w:r>
        <w:rPr>
          <w:rFonts w:hint="eastAsia"/>
          <w:color w:val="000000"/>
          <w:szCs w:val="21"/>
        </w:rPr>
        <w:t>主管司局：信息通信管理局</w:t>
      </w:r>
      <w:r>
        <w:rPr>
          <w:rFonts w:hint="eastAsia"/>
          <w:color w:val="000000"/>
          <w:szCs w:val="21"/>
        </w:rPr>
        <w:t xml:space="preserve">               </w:t>
      </w:r>
      <w:r>
        <w:rPr>
          <w:rFonts w:hint="eastAsia"/>
          <w:color w:val="000000"/>
          <w:szCs w:val="21"/>
        </w:rPr>
        <w:t>行业：通信</w:t>
      </w:r>
      <w:r>
        <w:fldChar w:fldCharType="begin"/>
      </w:r>
      <w:r>
        <w:instrText xml:space="preserve"> XE "</w:instrText>
      </w:r>
      <w:r>
        <w:rPr>
          <w:rFonts w:hint="eastAsia"/>
        </w:rPr>
        <w:instrText>通信行业</w:instrText>
      </w:r>
      <w:r>
        <w:instrText xml:space="preserve">" \y "1000221" \b </w:instrText>
      </w:r>
      <w:r>
        <w:rPr>
          <w:rFonts w:ascii="黑体" w:eastAsia="黑体" w:hAnsi="宋体"/>
          <w:sz w:val="32"/>
        </w:rPr>
        <w:fldChar w:fldCharType="end"/>
      </w:r>
    </w:p>
    <w:tbl>
      <w:tblPr>
        <w:tblW w:w="1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1743"/>
        <w:gridCol w:w="2711"/>
        <w:gridCol w:w="2324"/>
        <w:gridCol w:w="775"/>
        <w:gridCol w:w="581"/>
        <w:gridCol w:w="1163"/>
        <w:gridCol w:w="774"/>
        <w:gridCol w:w="2711"/>
        <w:gridCol w:w="1604"/>
      </w:tblGrid>
      <w:tr w:rsidR="00A749B6">
        <w:trPr>
          <w:trHeight w:val="351"/>
          <w:tblHeader/>
          <w:jc w:val="center"/>
        </w:trPr>
        <w:tc>
          <w:tcPr>
            <w:tcW w:w="77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743"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标准编号</w:t>
            </w:r>
          </w:p>
        </w:tc>
        <w:tc>
          <w:tcPr>
            <w:tcW w:w="2711"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标准名称</w:t>
            </w:r>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标准化技术组织</w:t>
            </w:r>
          </w:p>
        </w:tc>
        <w:tc>
          <w:tcPr>
            <w:tcW w:w="3293" w:type="dxa"/>
            <w:gridSpan w:val="4"/>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复审结论</w:t>
            </w:r>
          </w:p>
        </w:tc>
        <w:tc>
          <w:tcPr>
            <w:tcW w:w="2711"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主要理由</w:t>
            </w:r>
          </w:p>
        </w:tc>
        <w:tc>
          <w:tcPr>
            <w:tcW w:w="160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A749B6">
        <w:trPr>
          <w:trHeight w:val="351"/>
          <w:tblHeader/>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继续有效</w:t>
            </w: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774" w:type="dxa"/>
            <w:vMerge w:val="restart"/>
            <w:tcBorders>
              <w:top w:val="single" w:sz="4" w:space="0" w:color="auto"/>
              <w:left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废止</w:t>
            </w: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trHeight w:val="351"/>
          <w:tblHeader/>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1163"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拟列入计划年度</w:t>
            </w:r>
          </w:p>
        </w:tc>
        <w:tc>
          <w:tcPr>
            <w:tcW w:w="774" w:type="dxa"/>
            <w:vMerge/>
            <w:tcBorders>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1159-2016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光波分复用（</w:t>
            </w:r>
            <w:r>
              <w:rPr>
                <w:rFonts w:ascii="宋体" w:hAnsi="宋体" w:cs="宋体"/>
                <w:kern w:val="0"/>
                <w:sz w:val="20"/>
                <w:szCs w:val="20"/>
              </w:rPr>
              <w:t>WDM</w:t>
            </w:r>
            <w:r>
              <w:rPr>
                <w:rFonts w:ascii="宋体" w:hAnsi="宋体" w:cs="宋体"/>
                <w:kern w:val="0"/>
                <w:sz w:val="20"/>
                <w:szCs w:val="20"/>
              </w:rPr>
              <w:t>）系统测试方法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1168-2016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CDMA</w:t>
            </w:r>
            <w:r>
              <w:rPr>
                <w:rFonts w:ascii="宋体" w:hAnsi="宋体" w:cs="宋体"/>
                <w:kern w:val="0"/>
                <w:sz w:val="20"/>
                <w:szCs w:val="20"/>
              </w:rPr>
              <w:t>数字蜂窝移动通信网</w:t>
            </w:r>
            <w:r>
              <w:rPr>
                <w:rFonts w:ascii="宋体" w:hAnsi="宋体" w:cs="宋体"/>
                <w:kern w:val="0"/>
                <w:sz w:val="20"/>
                <w:szCs w:val="20"/>
              </w:rPr>
              <w:t xml:space="preserve"> </w:t>
            </w:r>
            <w:r>
              <w:rPr>
                <w:rFonts w:ascii="宋体" w:hAnsi="宋体" w:cs="宋体"/>
                <w:kern w:val="0"/>
                <w:sz w:val="20"/>
                <w:szCs w:val="20"/>
              </w:rPr>
              <w:t>移动用户识别模块（</w:t>
            </w:r>
            <w:r>
              <w:rPr>
                <w:rFonts w:ascii="宋体" w:hAnsi="宋体" w:cs="宋体"/>
                <w:kern w:val="0"/>
                <w:sz w:val="20"/>
                <w:szCs w:val="20"/>
              </w:rPr>
              <w:t>R-UIM</w:t>
            </w:r>
            <w:r>
              <w:rPr>
                <w:rFonts w:ascii="宋体" w:hAnsi="宋体" w:cs="宋体"/>
                <w:kern w:val="0"/>
                <w:sz w:val="20"/>
                <w:szCs w:val="20"/>
              </w:rPr>
              <w:t>）技术要求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目前仍然有设备在使用。标准可以满足通信行业技术和产业发展，以及行业管理的需求。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1682-2016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CDMA</w:t>
            </w:r>
            <w:r>
              <w:rPr>
                <w:rFonts w:ascii="宋体" w:hAnsi="宋体" w:cs="宋体"/>
                <w:kern w:val="0"/>
                <w:sz w:val="20"/>
                <w:szCs w:val="20"/>
              </w:rPr>
              <w:t>数字蜂窝移动通信网</w:t>
            </w:r>
            <w:r>
              <w:rPr>
                <w:rFonts w:ascii="宋体" w:hAnsi="宋体" w:cs="宋体"/>
                <w:kern w:val="0"/>
                <w:sz w:val="20"/>
                <w:szCs w:val="20"/>
              </w:rPr>
              <w:t xml:space="preserve"> </w:t>
            </w:r>
            <w:r>
              <w:rPr>
                <w:rFonts w:ascii="宋体" w:hAnsi="宋体" w:cs="宋体"/>
                <w:kern w:val="0"/>
                <w:sz w:val="20"/>
                <w:szCs w:val="20"/>
              </w:rPr>
              <w:t>移动用户识别模块（</w:t>
            </w:r>
            <w:r>
              <w:rPr>
                <w:rFonts w:ascii="宋体" w:hAnsi="宋体" w:cs="宋体"/>
                <w:kern w:val="0"/>
                <w:sz w:val="20"/>
                <w:szCs w:val="20"/>
              </w:rPr>
              <w:t>R-UIM</w:t>
            </w:r>
            <w:r>
              <w:rPr>
                <w:rFonts w:ascii="宋体" w:hAnsi="宋体" w:cs="宋体"/>
                <w:kern w:val="0"/>
                <w:sz w:val="20"/>
                <w:szCs w:val="20"/>
              </w:rPr>
              <w:t>）测试方法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可以满足通信行业技术和产业发展。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1683-2016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CDMA</w:t>
            </w:r>
            <w:r>
              <w:rPr>
                <w:rFonts w:ascii="宋体" w:hAnsi="宋体" w:cs="宋体"/>
                <w:kern w:val="0"/>
                <w:sz w:val="20"/>
                <w:szCs w:val="20"/>
              </w:rPr>
              <w:t>数字蜂窝移动通信网</w:t>
            </w:r>
            <w:r>
              <w:rPr>
                <w:rFonts w:ascii="宋体" w:hAnsi="宋体" w:cs="宋体"/>
                <w:kern w:val="0"/>
                <w:sz w:val="20"/>
                <w:szCs w:val="20"/>
              </w:rPr>
              <w:t xml:space="preserve"> </w:t>
            </w:r>
            <w:r>
              <w:rPr>
                <w:rFonts w:ascii="宋体" w:hAnsi="宋体" w:cs="宋体"/>
                <w:kern w:val="0"/>
                <w:sz w:val="20"/>
                <w:szCs w:val="20"/>
              </w:rPr>
              <w:t>移动设备（</w:t>
            </w:r>
            <w:r>
              <w:rPr>
                <w:rFonts w:ascii="宋体" w:hAnsi="宋体" w:cs="宋体"/>
                <w:kern w:val="0"/>
                <w:sz w:val="20"/>
                <w:szCs w:val="20"/>
              </w:rPr>
              <w:t>ME</w:t>
            </w:r>
            <w:r>
              <w:rPr>
                <w:rFonts w:ascii="宋体" w:hAnsi="宋体" w:cs="宋体"/>
                <w:kern w:val="0"/>
                <w:sz w:val="20"/>
                <w:szCs w:val="20"/>
              </w:rPr>
              <w:t>）与移动用户识别模块（</w:t>
            </w:r>
            <w:r>
              <w:rPr>
                <w:rFonts w:ascii="宋体" w:hAnsi="宋体" w:cs="宋体"/>
                <w:kern w:val="0"/>
                <w:sz w:val="20"/>
                <w:szCs w:val="20"/>
              </w:rPr>
              <w:t>R-UIM</w:t>
            </w:r>
            <w:r>
              <w:rPr>
                <w:rFonts w:ascii="宋体" w:hAnsi="宋体" w:cs="宋体"/>
                <w:kern w:val="0"/>
                <w:sz w:val="20"/>
                <w:szCs w:val="20"/>
              </w:rPr>
              <w:t>）间接口测试方法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可以满足通信行业技术和产业发展，以及行业管理的需求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1762.1-2016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TD-SCDMA/WCDMA </w:t>
            </w:r>
            <w:r>
              <w:rPr>
                <w:rFonts w:ascii="宋体" w:hAnsi="宋体" w:cs="宋体"/>
                <w:kern w:val="0"/>
                <w:sz w:val="20"/>
                <w:szCs w:val="20"/>
              </w:rPr>
              <w:t>数字蜂窝移动通信网</w:t>
            </w:r>
            <w:r>
              <w:rPr>
                <w:rFonts w:ascii="宋体" w:hAnsi="宋体" w:cs="宋体"/>
                <w:kern w:val="0"/>
                <w:sz w:val="20"/>
                <w:szCs w:val="20"/>
              </w:rPr>
              <w:t xml:space="preserve"> </w:t>
            </w:r>
            <w:r>
              <w:rPr>
                <w:rFonts w:ascii="宋体" w:hAnsi="宋体" w:cs="宋体"/>
                <w:kern w:val="0"/>
                <w:sz w:val="20"/>
                <w:szCs w:val="20"/>
              </w:rPr>
              <w:t>通用集成电路卡（</w:t>
            </w:r>
            <w:r>
              <w:rPr>
                <w:rFonts w:ascii="宋体" w:hAnsi="宋体" w:cs="宋体"/>
                <w:kern w:val="0"/>
                <w:sz w:val="20"/>
                <w:szCs w:val="20"/>
              </w:rPr>
              <w:t>UICC</w:t>
            </w:r>
            <w:r>
              <w:rPr>
                <w:rFonts w:ascii="宋体" w:hAnsi="宋体" w:cs="宋体"/>
                <w:kern w:val="0"/>
                <w:sz w:val="20"/>
                <w:szCs w:val="20"/>
              </w:rPr>
              <w:t>）与终端间</w:t>
            </w:r>
            <w:r>
              <w:rPr>
                <w:rFonts w:ascii="宋体" w:hAnsi="宋体" w:cs="宋体"/>
                <w:kern w:val="0"/>
                <w:sz w:val="20"/>
                <w:szCs w:val="20"/>
              </w:rPr>
              <w:t>Cu</w:t>
            </w:r>
            <w:r>
              <w:rPr>
                <w:rFonts w:ascii="宋体" w:hAnsi="宋体" w:cs="宋体"/>
                <w:kern w:val="0"/>
                <w:sz w:val="20"/>
                <w:szCs w:val="20"/>
              </w:rPr>
              <w:t>接口技术要求</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部分：物理、电气和逻辑特性</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可以满足通信行业技术和产业发展，以及行业管理的需求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1763.4-2016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TD-SCDMA/WCDMA </w:t>
            </w:r>
            <w:r>
              <w:rPr>
                <w:rFonts w:ascii="宋体" w:hAnsi="宋体" w:cs="宋体"/>
                <w:kern w:val="0"/>
                <w:sz w:val="20"/>
                <w:szCs w:val="20"/>
              </w:rPr>
              <w:t>数字蜂窝移动通信网</w:t>
            </w:r>
            <w:r>
              <w:rPr>
                <w:rFonts w:ascii="宋体" w:hAnsi="宋体" w:cs="宋体"/>
                <w:kern w:val="0"/>
                <w:sz w:val="20"/>
                <w:szCs w:val="20"/>
              </w:rPr>
              <w:t xml:space="preserve"> </w:t>
            </w:r>
            <w:r>
              <w:rPr>
                <w:rFonts w:ascii="宋体" w:hAnsi="宋体" w:cs="宋体"/>
                <w:kern w:val="0"/>
                <w:sz w:val="20"/>
                <w:szCs w:val="20"/>
              </w:rPr>
              <w:t>通用集成电路卡（</w:t>
            </w:r>
            <w:r>
              <w:rPr>
                <w:rFonts w:ascii="宋体" w:hAnsi="宋体" w:cs="宋体"/>
                <w:kern w:val="0"/>
                <w:sz w:val="20"/>
                <w:szCs w:val="20"/>
              </w:rPr>
              <w:t>UICC</w:t>
            </w:r>
            <w:r>
              <w:rPr>
                <w:rFonts w:ascii="宋体" w:hAnsi="宋体" w:cs="宋体"/>
                <w:kern w:val="0"/>
                <w:sz w:val="20"/>
                <w:szCs w:val="20"/>
              </w:rPr>
              <w:t>）与终端间</w:t>
            </w:r>
            <w:r>
              <w:rPr>
                <w:rFonts w:ascii="宋体" w:hAnsi="宋体" w:cs="宋体"/>
                <w:kern w:val="0"/>
                <w:sz w:val="20"/>
                <w:szCs w:val="20"/>
              </w:rPr>
              <w:t>Cu</w:t>
            </w:r>
            <w:r>
              <w:rPr>
                <w:rFonts w:ascii="宋体" w:hAnsi="宋体" w:cs="宋体"/>
                <w:kern w:val="0"/>
                <w:sz w:val="20"/>
                <w:szCs w:val="20"/>
              </w:rPr>
              <w:t>接口测试方法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4</w:t>
            </w:r>
            <w:r>
              <w:rPr>
                <w:rFonts w:ascii="宋体" w:hAnsi="宋体" w:cs="宋体"/>
                <w:kern w:val="0"/>
                <w:sz w:val="20"/>
                <w:szCs w:val="20"/>
              </w:rPr>
              <w:t>部分：支持通用用户识别模块（</w:t>
            </w:r>
            <w:r>
              <w:rPr>
                <w:rFonts w:ascii="宋体" w:hAnsi="宋体" w:cs="宋体"/>
                <w:kern w:val="0"/>
                <w:sz w:val="20"/>
                <w:szCs w:val="20"/>
              </w:rPr>
              <w:t>USIM</w:t>
            </w:r>
            <w:r>
              <w:rPr>
                <w:rFonts w:ascii="宋体" w:hAnsi="宋体" w:cs="宋体"/>
                <w:kern w:val="0"/>
                <w:sz w:val="20"/>
                <w:szCs w:val="20"/>
              </w:rPr>
              <w:t>）应用的</w:t>
            </w:r>
            <w:r>
              <w:rPr>
                <w:rFonts w:ascii="宋体" w:hAnsi="宋体" w:cs="宋体"/>
                <w:kern w:val="0"/>
                <w:sz w:val="20"/>
                <w:szCs w:val="20"/>
              </w:rPr>
              <w:t>UICC</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可以满足通信行业技术和产业发展，以及行业管理的需求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2583.3-2016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蜂窝式移动通信设备电磁兼容性能要求和测量方法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3</w:t>
            </w:r>
            <w:r>
              <w:rPr>
                <w:rFonts w:ascii="宋体" w:hAnsi="宋体" w:cs="宋体"/>
                <w:kern w:val="0"/>
                <w:sz w:val="20"/>
                <w:szCs w:val="20"/>
              </w:rPr>
              <w:t>部分：多模基站及其辅助设备</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技术内容仍适用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3030-2016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人体暴露于无线通信设施周边的射频电磁场的评定、评估和监测方法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技术内容仍然适用，继续有效</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3031-2016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用于近场电磁辐射数值评估的成年人头部模型</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技术内容仍然适用，继续有效</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3036-2016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通用集成电路卡（</w:t>
            </w:r>
            <w:r>
              <w:rPr>
                <w:rFonts w:ascii="宋体" w:hAnsi="宋体" w:cs="宋体"/>
                <w:kern w:val="0"/>
                <w:sz w:val="20"/>
                <w:szCs w:val="20"/>
              </w:rPr>
              <w:t>UICC</w:t>
            </w:r>
            <w:r>
              <w:rPr>
                <w:rFonts w:ascii="宋体" w:hAnsi="宋体" w:cs="宋体"/>
                <w:kern w:val="0"/>
                <w:sz w:val="20"/>
                <w:szCs w:val="20"/>
              </w:rPr>
              <w:t>）</w:t>
            </w:r>
            <w:r>
              <w:rPr>
                <w:rFonts w:ascii="宋体" w:hAnsi="宋体" w:cs="宋体"/>
                <w:kern w:val="0"/>
                <w:sz w:val="20"/>
                <w:szCs w:val="20"/>
              </w:rPr>
              <w:t xml:space="preserve"> </w:t>
            </w:r>
            <w:r>
              <w:rPr>
                <w:rFonts w:ascii="宋体" w:hAnsi="宋体" w:cs="宋体"/>
                <w:kern w:val="0"/>
                <w:sz w:val="20"/>
                <w:szCs w:val="20"/>
              </w:rPr>
              <w:t>与终端间</w:t>
            </w:r>
            <w:r>
              <w:rPr>
                <w:rFonts w:ascii="宋体" w:hAnsi="宋体" w:cs="宋体"/>
                <w:kern w:val="0"/>
                <w:sz w:val="20"/>
                <w:szCs w:val="20"/>
              </w:rPr>
              <w:t>USB</w:t>
            </w:r>
            <w:r>
              <w:rPr>
                <w:rFonts w:ascii="宋体" w:hAnsi="宋体" w:cs="宋体"/>
                <w:kern w:val="0"/>
                <w:sz w:val="20"/>
                <w:szCs w:val="20"/>
              </w:rPr>
              <w:t>接口特性技术要求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内容能够满足电工技术和产业发展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3037.1-2016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通用集成电路卡（</w:t>
            </w:r>
            <w:r>
              <w:rPr>
                <w:rFonts w:ascii="宋体" w:hAnsi="宋体" w:cs="宋体"/>
                <w:kern w:val="0"/>
                <w:sz w:val="20"/>
                <w:szCs w:val="20"/>
              </w:rPr>
              <w:t>UICC</w:t>
            </w:r>
            <w:r>
              <w:rPr>
                <w:rFonts w:ascii="宋体" w:hAnsi="宋体" w:cs="宋体"/>
                <w:kern w:val="0"/>
                <w:sz w:val="20"/>
                <w:szCs w:val="20"/>
              </w:rPr>
              <w:t>）</w:t>
            </w:r>
            <w:r>
              <w:rPr>
                <w:rFonts w:ascii="宋体" w:hAnsi="宋体" w:cs="宋体"/>
                <w:kern w:val="0"/>
                <w:sz w:val="20"/>
                <w:szCs w:val="20"/>
              </w:rPr>
              <w:t xml:space="preserve"> </w:t>
            </w:r>
            <w:r>
              <w:rPr>
                <w:rFonts w:ascii="宋体" w:hAnsi="宋体" w:cs="宋体"/>
                <w:kern w:val="0"/>
                <w:sz w:val="20"/>
                <w:szCs w:val="20"/>
              </w:rPr>
              <w:t>与终端间</w:t>
            </w:r>
            <w:r>
              <w:rPr>
                <w:rFonts w:ascii="宋体" w:hAnsi="宋体" w:cs="宋体"/>
                <w:kern w:val="0"/>
                <w:sz w:val="20"/>
                <w:szCs w:val="20"/>
              </w:rPr>
              <w:t>USB</w:t>
            </w:r>
            <w:r>
              <w:rPr>
                <w:rFonts w:ascii="宋体" w:hAnsi="宋体" w:cs="宋体"/>
                <w:kern w:val="0"/>
                <w:sz w:val="20"/>
                <w:szCs w:val="20"/>
              </w:rPr>
              <w:t>接口特性测试方法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部分：终端</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内容能够满足电工技术和产业发展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3037.2-2016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通用集成电路卡（</w:t>
            </w:r>
            <w:r>
              <w:rPr>
                <w:rFonts w:ascii="宋体" w:hAnsi="宋体" w:cs="宋体"/>
                <w:kern w:val="0"/>
                <w:sz w:val="20"/>
                <w:szCs w:val="20"/>
              </w:rPr>
              <w:t>UICC</w:t>
            </w:r>
            <w:r>
              <w:rPr>
                <w:rFonts w:ascii="宋体" w:hAnsi="宋体" w:cs="宋体"/>
                <w:kern w:val="0"/>
                <w:sz w:val="20"/>
                <w:szCs w:val="20"/>
              </w:rPr>
              <w:t>）</w:t>
            </w:r>
            <w:r>
              <w:rPr>
                <w:rFonts w:ascii="宋体" w:hAnsi="宋体" w:cs="宋体"/>
                <w:kern w:val="0"/>
                <w:sz w:val="20"/>
                <w:szCs w:val="20"/>
              </w:rPr>
              <w:t xml:space="preserve"> </w:t>
            </w:r>
            <w:r>
              <w:rPr>
                <w:rFonts w:ascii="宋体" w:hAnsi="宋体" w:cs="宋体"/>
                <w:kern w:val="0"/>
                <w:sz w:val="20"/>
                <w:szCs w:val="20"/>
              </w:rPr>
              <w:t>与终端间</w:t>
            </w:r>
            <w:r>
              <w:rPr>
                <w:rFonts w:ascii="宋体" w:hAnsi="宋体" w:cs="宋体"/>
                <w:kern w:val="0"/>
                <w:sz w:val="20"/>
                <w:szCs w:val="20"/>
              </w:rPr>
              <w:t>USB</w:t>
            </w:r>
            <w:r>
              <w:rPr>
                <w:rFonts w:ascii="宋体" w:hAnsi="宋体" w:cs="宋体"/>
                <w:kern w:val="0"/>
                <w:sz w:val="20"/>
                <w:szCs w:val="20"/>
              </w:rPr>
              <w:t>接口特性测试方法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w:t>
            </w:r>
            <w:r>
              <w:rPr>
                <w:rFonts w:ascii="宋体" w:hAnsi="宋体" w:cs="宋体"/>
                <w:kern w:val="0"/>
                <w:sz w:val="20"/>
                <w:szCs w:val="20"/>
              </w:rPr>
              <w:t>UICC</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内容能够满足电工技术和产业发展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3039-2016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移动智能终端应用软件安全技术要求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1129-2001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适用于电信网络环境的机顶盒（</w:t>
            </w:r>
            <w:r>
              <w:rPr>
                <w:rFonts w:ascii="宋体" w:hAnsi="宋体" w:cs="宋体"/>
                <w:kern w:val="0"/>
                <w:sz w:val="20"/>
                <w:szCs w:val="20"/>
              </w:rPr>
              <w:t>STB</w:t>
            </w:r>
            <w:r>
              <w:rPr>
                <w:rFonts w:ascii="宋体" w:hAnsi="宋体" w:cs="宋体"/>
                <w:kern w:val="0"/>
                <w:sz w:val="20"/>
                <w:szCs w:val="20"/>
              </w:rPr>
              <w:t>）技术要求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该标准是基于当时技术水平和现状制定的，随着技术发展和产业应用，市场已认同采用</w:t>
            </w:r>
            <w:r>
              <w:rPr>
                <w:rFonts w:ascii="宋体" w:hAnsi="宋体" w:cs="宋体"/>
                <w:kern w:val="0"/>
                <w:sz w:val="20"/>
                <w:szCs w:val="20"/>
              </w:rPr>
              <w:t>IPTV</w:t>
            </w:r>
            <w:r>
              <w:rPr>
                <w:rFonts w:ascii="宋体" w:hAnsi="宋体" w:cs="宋体"/>
                <w:kern w:val="0"/>
                <w:sz w:val="20"/>
                <w:szCs w:val="20"/>
              </w:rPr>
              <w:t>机顶盒的模式。</w:t>
            </w:r>
            <w:r>
              <w:rPr>
                <w:rFonts w:ascii="宋体" w:hAnsi="宋体" w:cs="宋体"/>
                <w:kern w:val="0"/>
                <w:sz w:val="20"/>
                <w:szCs w:val="20"/>
              </w:rPr>
              <w:t>IPTV</w:t>
            </w:r>
            <w:r>
              <w:rPr>
                <w:rFonts w:ascii="宋体" w:hAnsi="宋体" w:cs="宋体"/>
                <w:kern w:val="0"/>
                <w:sz w:val="20"/>
                <w:szCs w:val="20"/>
              </w:rPr>
              <w:t>机顶盒标准在现有</w:t>
            </w:r>
            <w:r>
              <w:rPr>
                <w:rFonts w:ascii="宋体" w:hAnsi="宋体" w:cs="宋体"/>
                <w:kern w:val="0"/>
                <w:sz w:val="20"/>
                <w:szCs w:val="20"/>
              </w:rPr>
              <w:t>IPTV</w:t>
            </w:r>
            <w:r>
              <w:rPr>
                <w:rFonts w:ascii="宋体" w:hAnsi="宋体" w:cs="宋体"/>
                <w:kern w:val="0"/>
                <w:sz w:val="20"/>
                <w:szCs w:val="20"/>
              </w:rPr>
              <w:t>系列标准中得到广泛应用。</w:t>
            </w:r>
            <w:r>
              <w:rPr>
                <w:rFonts w:ascii="宋体" w:hAnsi="宋体" w:cs="宋体" w:hint="eastAsia"/>
                <w:kern w:val="0"/>
                <w:sz w:val="20"/>
                <w:szCs w:val="20"/>
              </w:rPr>
              <w:t>标准对应的技术已被淘汰，</w:t>
            </w:r>
            <w:r>
              <w:rPr>
                <w:rFonts w:ascii="宋体" w:hAnsi="宋体" w:cs="宋体"/>
                <w:kern w:val="0"/>
                <w:sz w:val="20"/>
                <w:szCs w:val="20"/>
              </w:rPr>
              <w:t>所以建议该标准废止。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1972.1-2009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800MHz/2GHz cdma2000 </w:t>
            </w:r>
            <w:r>
              <w:rPr>
                <w:rFonts w:ascii="宋体" w:hAnsi="宋体" w:cs="宋体"/>
                <w:kern w:val="0"/>
                <w:sz w:val="20"/>
                <w:szCs w:val="20"/>
              </w:rPr>
              <w:t>数字蜂窝移动通信网</w:t>
            </w:r>
            <w:r>
              <w:rPr>
                <w:rFonts w:ascii="宋体" w:hAnsi="宋体" w:cs="宋体"/>
                <w:kern w:val="0"/>
                <w:sz w:val="20"/>
                <w:szCs w:val="20"/>
              </w:rPr>
              <w:t xml:space="preserve"> </w:t>
            </w:r>
            <w:r>
              <w:rPr>
                <w:rFonts w:ascii="宋体" w:hAnsi="宋体" w:cs="宋体"/>
                <w:kern w:val="0"/>
                <w:sz w:val="20"/>
                <w:szCs w:val="20"/>
              </w:rPr>
              <w:t>多媒体域</w:t>
            </w:r>
            <w:r>
              <w:rPr>
                <w:rFonts w:ascii="宋体" w:hAnsi="宋体" w:cs="宋体"/>
                <w:kern w:val="0"/>
                <w:sz w:val="20"/>
                <w:szCs w:val="20"/>
              </w:rPr>
              <w:lastRenderedPageBreak/>
              <w:t>（</w:t>
            </w:r>
            <w:r>
              <w:rPr>
                <w:rFonts w:ascii="宋体" w:hAnsi="宋体" w:cs="宋体"/>
                <w:kern w:val="0"/>
                <w:sz w:val="20"/>
                <w:szCs w:val="20"/>
              </w:rPr>
              <w:t>MMD</w:t>
            </w:r>
            <w:r>
              <w:rPr>
                <w:rFonts w:ascii="宋体" w:hAnsi="宋体" w:cs="宋体"/>
                <w:kern w:val="0"/>
                <w:sz w:val="20"/>
                <w:szCs w:val="20"/>
              </w:rPr>
              <w:t>）系统设备技术要求</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部分：会话控制类设备</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lastRenderedPageBreak/>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由于移动通信技术发展迅速，该系列标准发布后，运</w:t>
            </w:r>
            <w:r>
              <w:rPr>
                <w:rFonts w:ascii="宋体" w:hAnsi="宋体" w:cs="宋体"/>
                <w:kern w:val="0"/>
                <w:sz w:val="20"/>
                <w:szCs w:val="20"/>
              </w:rPr>
              <w:lastRenderedPageBreak/>
              <w:t>营商并没有部署，设备厂家也未着手研发，之后运营商选择了与之功能相似的统一</w:t>
            </w:r>
            <w:r>
              <w:rPr>
                <w:rFonts w:ascii="宋体" w:hAnsi="宋体" w:cs="宋体"/>
                <w:kern w:val="0"/>
                <w:sz w:val="20"/>
                <w:szCs w:val="20"/>
              </w:rPr>
              <w:t>IMS</w:t>
            </w:r>
            <w:r>
              <w:rPr>
                <w:rFonts w:ascii="宋体" w:hAnsi="宋体" w:cs="宋体"/>
                <w:kern w:val="0"/>
                <w:sz w:val="20"/>
                <w:szCs w:val="20"/>
              </w:rPr>
              <w:t>进行部署。目前统一</w:t>
            </w:r>
            <w:r>
              <w:rPr>
                <w:rFonts w:ascii="宋体" w:hAnsi="宋体" w:cs="宋体"/>
                <w:kern w:val="0"/>
                <w:sz w:val="20"/>
                <w:szCs w:val="20"/>
              </w:rPr>
              <w:t>IMS</w:t>
            </w:r>
            <w:r>
              <w:rPr>
                <w:rFonts w:ascii="宋体" w:hAnsi="宋体" w:cs="宋体"/>
                <w:kern w:val="0"/>
                <w:sz w:val="20"/>
                <w:szCs w:val="20"/>
              </w:rPr>
              <w:t>系列标准正在广泛应用，故该系列标准已无实际应用，建议予以废止。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1972.2-2009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800MHz/2GHz cdma2000 </w:t>
            </w:r>
            <w:r>
              <w:rPr>
                <w:rFonts w:ascii="宋体" w:hAnsi="宋体" w:cs="宋体"/>
                <w:kern w:val="0"/>
                <w:sz w:val="20"/>
                <w:szCs w:val="20"/>
              </w:rPr>
              <w:t>数字蜂窝移动通信网</w:t>
            </w:r>
            <w:r>
              <w:rPr>
                <w:rFonts w:ascii="宋体" w:hAnsi="宋体" w:cs="宋体"/>
                <w:kern w:val="0"/>
                <w:sz w:val="20"/>
                <w:szCs w:val="20"/>
              </w:rPr>
              <w:t xml:space="preserve"> </w:t>
            </w:r>
            <w:r>
              <w:rPr>
                <w:rFonts w:ascii="宋体" w:hAnsi="宋体" w:cs="宋体"/>
                <w:kern w:val="0"/>
                <w:sz w:val="20"/>
                <w:szCs w:val="20"/>
              </w:rPr>
              <w:t>多媒体域（</w:t>
            </w:r>
            <w:r>
              <w:rPr>
                <w:rFonts w:ascii="宋体" w:hAnsi="宋体" w:cs="宋体"/>
                <w:kern w:val="0"/>
                <w:sz w:val="20"/>
                <w:szCs w:val="20"/>
              </w:rPr>
              <w:t>MMD</w:t>
            </w:r>
            <w:r>
              <w:rPr>
                <w:rFonts w:ascii="宋体" w:hAnsi="宋体" w:cs="宋体"/>
                <w:kern w:val="0"/>
                <w:sz w:val="20"/>
                <w:szCs w:val="20"/>
              </w:rPr>
              <w:t>）系统设备技术要求</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部分：用户数据类设备</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由于移动通信技术发展迅速，该系列标准发布后，运营商并没有部署，设备厂家也未着手研发，之后运营商选择了与之功能相似的统一</w:t>
            </w:r>
            <w:r>
              <w:rPr>
                <w:rFonts w:ascii="宋体" w:hAnsi="宋体" w:cs="宋体"/>
                <w:kern w:val="0"/>
                <w:sz w:val="20"/>
                <w:szCs w:val="20"/>
              </w:rPr>
              <w:t>IMS</w:t>
            </w:r>
            <w:r>
              <w:rPr>
                <w:rFonts w:ascii="宋体" w:hAnsi="宋体" w:cs="宋体"/>
                <w:kern w:val="0"/>
                <w:sz w:val="20"/>
                <w:szCs w:val="20"/>
              </w:rPr>
              <w:t>进行部署。目前统一</w:t>
            </w:r>
            <w:r>
              <w:rPr>
                <w:rFonts w:ascii="宋体" w:hAnsi="宋体" w:cs="宋体"/>
                <w:kern w:val="0"/>
                <w:sz w:val="20"/>
                <w:szCs w:val="20"/>
              </w:rPr>
              <w:t>IMS</w:t>
            </w:r>
            <w:r>
              <w:rPr>
                <w:rFonts w:ascii="宋体" w:hAnsi="宋体" w:cs="宋体"/>
                <w:kern w:val="0"/>
                <w:sz w:val="20"/>
                <w:szCs w:val="20"/>
              </w:rPr>
              <w:t>系列标准正在广泛应用，故该系列标准已无实际应用，建议予以废止。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1972.3-2009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800MHz/2GHz cdma2000</w:t>
            </w:r>
            <w:r>
              <w:rPr>
                <w:rFonts w:ascii="宋体" w:hAnsi="宋体" w:cs="宋体"/>
                <w:kern w:val="0"/>
                <w:sz w:val="20"/>
                <w:szCs w:val="20"/>
              </w:rPr>
              <w:t>数字蜂窝移动通信网</w:t>
            </w:r>
            <w:r>
              <w:rPr>
                <w:rFonts w:ascii="宋体" w:hAnsi="宋体" w:cs="宋体"/>
                <w:kern w:val="0"/>
                <w:sz w:val="20"/>
                <w:szCs w:val="20"/>
              </w:rPr>
              <w:t xml:space="preserve"> </w:t>
            </w:r>
            <w:r>
              <w:rPr>
                <w:rFonts w:ascii="宋体" w:hAnsi="宋体" w:cs="宋体"/>
                <w:kern w:val="0"/>
                <w:sz w:val="20"/>
                <w:szCs w:val="20"/>
              </w:rPr>
              <w:t>多媒体域（</w:t>
            </w:r>
            <w:r>
              <w:rPr>
                <w:rFonts w:ascii="宋体" w:hAnsi="宋体" w:cs="宋体"/>
                <w:kern w:val="0"/>
                <w:sz w:val="20"/>
                <w:szCs w:val="20"/>
              </w:rPr>
              <w:t>MMD</w:t>
            </w:r>
            <w:r>
              <w:rPr>
                <w:rFonts w:ascii="宋体" w:hAnsi="宋体" w:cs="宋体"/>
                <w:kern w:val="0"/>
                <w:sz w:val="20"/>
                <w:szCs w:val="20"/>
              </w:rPr>
              <w:t>）系统设备技术要求</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3</w:t>
            </w:r>
            <w:r>
              <w:rPr>
                <w:rFonts w:ascii="宋体" w:hAnsi="宋体" w:cs="宋体"/>
                <w:kern w:val="0"/>
                <w:sz w:val="20"/>
                <w:szCs w:val="20"/>
              </w:rPr>
              <w:t>部分：互通类设备</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由于移动通信技术发展迅速，该系列标准发布后，运营商并没有部署，设备厂家也未着手研发，之后运营商选择了与之功能相似的统一</w:t>
            </w:r>
            <w:r>
              <w:rPr>
                <w:rFonts w:ascii="宋体" w:hAnsi="宋体" w:cs="宋体"/>
                <w:kern w:val="0"/>
                <w:sz w:val="20"/>
                <w:szCs w:val="20"/>
              </w:rPr>
              <w:t>IMS</w:t>
            </w:r>
            <w:r>
              <w:rPr>
                <w:rFonts w:ascii="宋体" w:hAnsi="宋体" w:cs="宋体"/>
                <w:kern w:val="0"/>
                <w:sz w:val="20"/>
                <w:szCs w:val="20"/>
              </w:rPr>
              <w:t>进行部署。目前统一</w:t>
            </w:r>
            <w:r>
              <w:rPr>
                <w:rFonts w:ascii="宋体" w:hAnsi="宋体" w:cs="宋体"/>
                <w:kern w:val="0"/>
                <w:sz w:val="20"/>
                <w:szCs w:val="20"/>
              </w:rPr>
              <w:t>IMS</w:t>
            </w:r>
            <w:r>
              <w:rPr>
                <w:rFonts w:ascii="宋体" w:hAnsi="宋体" w:cs="宋体"/>
                <w:kern w:val="0"/>
                <w:sz w:val="20"/>
                <w:szCs w:val="20"/>
              </w:rPr>
              <w:t>系列标准正在广泛应用，故该系列标准已无实际应用，建议予以废止。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1972.4-2009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800MHz/2GHz cdma2000 </w:t>
            </w:r>
            <w:r>
              <w:rPr>
                <w:rFonts w:ascii="宋体" w:hAnsi="宋体" w:cs="宋体"/>
                <w:kern w:val="0"/>
                <w:sz w:val="20"/>
                <w:szCs w:val="20"/>
              </w:rPr>
              <w:t>数字蜂窝移动通信网</w:t>
            </w:r>
            <w:r>
              <w:rPr>
                <w:rFonts w:ascii="宋体" w:hAnsi="宋体" w:cs="宋体"/>
                <w:kern w:val="0"/>
                <w:sz w:val="20"/>
                <w:szCs w:val="20"/>
              </w:rPr>
              <w:t xml:space="preserve"> </w:t>
            </w:r>
            <w:r>
              <w:rPr>
                <w:rFonts w:ascii="宋体" w:hAnsi="宋体" w:cs="宋体"/>
                <w:kern w:val="0"/>
                <w:sz w:val="20"/>
                <w:szCs w:val="20"/>
              </w:rPr>
              <w:t>多媒体域（</w:t>
            </w:r>
            <w:r>
              <w:rPr>
                <w:rFonts w:ascii="宋体" w:hAnsi="宋体" w:cs="宋体"/>
                <w:kern w:val="0"/>
                <w:sz w:val="20"/>
                <w:szCs w:val="20"/>
              </w:rPr>
              <w:t>MMD</w:t>
            </w:r>
            <w:r>
              <w:rPr>
                <w:rFonts w:ascii="宋体" w:hAnsi="宋体" w:cs="宋体"/>
                <w:kern w:val="0"/>
                <w:sz w:val="20"/>
                <w:szCs w:val="20"/>
              </w:rPr>
              <w:t>）系统设备技术要求</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4</w:t>
            </w:r>
            <w:r>
              <w:rPr>
                <w:rFonts w:ascii="宋体" w:hAnsi="宋体" w:cs="宋体"/>
                <w:kern w:val="0"/>
                <w:sz w:val="20"/>
                <w:szCs w:val="20"/>
              </w:rPr>
              <w:t>部分：媒体资源类设备</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由于移动通信技术发展迅速，该系列标准发布后，运营商并没有部署，设备厂家也未着手研发，之后运营商选择了与之功能相似的统一</w:t>
            </w:r>
            <w:r>
              <w:rPr>
                <w:rFonts w:ascii="宋体" w:hAnsi="宋体" w:cs="宋体"/>
                <w:kern w:val="0"/>
                <w:sz w:val="20"/>
                <w:szCs w:val="20"/>
              </w:rPr>
              <w:t>IMS</w:t>
            </w:r>
            <w:r>
              <w:rPr>
                <w:rFonts w:ascii="宋体" w:hAnsi="宋体" w:cs="宋体"/>
                <w:kern w:val="0"/>
                <w:sz w:val="20"/>
                <w:szCs w:val="20"/>
              </w:rPr>
              <w:t>进行部署。目前统一</w:t>
            </w:r>
            <w:r>
              <w:rPr>
                <w:rFonts w:ascii="宋体" w:hAnsi="宋体" w:cs="宋体"/>
                <w:kern w:val="0"/>
                <w:sz w:val="20"/>
                <w:szCs w:val="20"/>
              </w:rPr>
              <w:t>IMS</w:t>
            </w:r>
            <w:r>
              <w:rPr>
                <w:rFonts w:ascii="宋体" w:hAnsi="宋体" w:cs="宋体"/>
                <w:kern w:val="0"/>
                <w:sz w:val="20"/>
                <w:szCs w:val="20"/>
              </w:rPr>
              <w:t>系列标准正在广泛应用，故</w:t>
            </w:r>
            <w:r>
              <w:rPr>
                <w:rFonts w:ascii="宋体" w:hAnsi="宋体" w:cs="宋体"/>
                <w:kern w:val="0"/>
                <w:sz w:val="20"/>
                <w:szCs w:val="20"/>
              </w:rPr>
              <w:lastRenderedPageBreak/>
              <w:t>该系列标准已无实际应用，建议予以废止。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1973.1-2009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800MHz/2GHz cdma2000</w:t>
            </w:r>
            <w:r>
              <w:rPr>
                <w:rFonts w:ascii="宋体" w:hAnsi="宋体" w:cs="宋体"/>
                <w:kern w:val="0"/>
                <w:sz w:val="20"/>
                <w:szCs w:val="20"/>
              </w:rPr>
              <w:t>数字蜂窝移动通信网</w:t>
            </w:r>
            <w:r>
              <w:rPr>
                <w:rFonts w:ascii="宋体" w:hAnsi="宋体" w:cs="宋体"/>
                <w:kern w:val="0"/>
                <w:sz w:val="20"/>
                <w:szCs w:val="20"/>
              </w:rPr>
              <w:t xml:space="preserve"> </w:t>
            </w:r>
            <w:r>
              <w:rPr>
                <w:rFonts w:ascii="宋体" w:hAnsi="宋体" w:cs="宋体"/>
                <w:kern w:val="0"/>
                <w:sz w:val="20"/>
                <w:szCs w:val="20"/>
              </w:rPr>
              <w:t>多媒体域（</w:t>
            </w:r>
            <w:r>
              <w:rPr>
                <w:rFonts w:ascii="宋体" w:hAnsi="宋体" w:cs="宋体"/>
                <w:kern w:val="0"/>
                <w:sz w:val="20"/>
                <w:szCs w:val="20"/>
              </w:rPr>
              <w:t>MMD</w:t>
            </w:r>
            <w:r>
              <w:rPr>
                <w:rFonts w:ascii="宋体" w:hAnsi="宋体" w:cs="宋体"/>
                <w:kern w:val="0"/>
                <w:sz w:val="20"/>
                <w:szCs w:val="20"/>
              </w:rPr>
              <w:t>）系统设备测试方法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部分：会话控制类设备</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由于移动通信技术发展迅速，该系列标准发布后，运营商并没有部署，设备厂家也未着手研发，之后运营商选择了与之功能相似的统一</w:t>
            </w:r>
            <w:r>
              <w:rPr>
                <w:rFonts w:ascii="宋体" w:hAnsi="宋体" w:cs="宋体"/>
                <w:kern w:val="0"/>
                <w:sz w:val="20"/>
                <w:szCs w:val="20"/>
              </w:rPr>
              <w:t>IMS</w:t>
            </w:r>
            <w:r>
              <w:rPr>
                <w:rFonts w:ascii="宋体" w:hAnsi="宋体" w:cs="宋体"/>
                <w:kern w:val="0"/>
                <w:sz w:val="20"/>
                <w:szCs w:val="20"/>
              </w:rPr>
              <w:t>进行部署。目前统一</w:t>
            </w:r>
            <w:r>
              <w:rPr>
                <w:rFonts w:ascii="宋体" w:hAnsi="宋体" w:cs="宋体"/>
                <w:kern w:val="0"/>
                <w:sz w:val="20"/>
                <w:szCs w:val="20"/>
              </w:rPr>
              <w:t>IMS</w:t>
            </w:r>
            <w:r>
              <w:rPr>
                <w:rFonts w:ascii="宋体" w:hAnsi="宋体" w:cs="宋体"/>
                <w:kern w:val="0"/>
                <w:sz w:val="20"/>
                <w:szCs w:val="20"/>
              </w:rPr>
              <w:t>系列标准正在广泛应用，故该系列标准已无实际应用，建议予以废止。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1973.2-2009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800MHz/2GHz cdma2000</w:t>
            </w:r>
            <w:r>
              <w:rPr>
                <w:rFonts w:ascii="宋体" w:hAnsi="宋体" w:cs="宋体"/>
                <w:kern w:val="0"/>
                <w:sz w:val="20"/>
                <w:szCs w:val="20"/>
              </w:rPr>
              <w:t>数字蜂窝移动通信网</w:t>
            </w:r>
            <w:r>
              <w:rPr>
                <w:rFonts w:ascii="宋体" w:hAnsi="宋体" w:cs="宋体"/>
                <w:kern w:val="0"/>
                <w:sz w:val="20"/>
                <w:szCs w:val="20"/>
              </w:rPr>
              <w:t xml:space="preserve"> </w:t>
            </w:r>
            <w:r>
              <w:rPr>
                <w:rFonts w:ascii="宋体" w:hAnsi="宋体" w:cs="宋体"/>
                <w:kern w:val="0"/>
                <w:sz w:val="20"/>
                <w:szCs w:val="20"/>
              </w:rPr>
              <w:t>多媒体域（</w:t>
            </w:r>
            <w:r>
              <w:rPr>
                <w:rFonts w:ascii="宋体" w:hAnsi="宋体" w:cs="宋体"/>
                <w:kern w:val="0"/>
                <w:sz w:val="20"/>
                <w:szCs w:val="20"/>
              </w:rPr>
              <w:t>MMD</w:t>
            </w:r>
            <w:r>
              <w:rPr>
                <w:rFonts w:ascii="宋体" w:hAnsi="宋体" w:cs="宋体"/>
                <w:kern w:val="0"/>
                <w:sz w:val="20"/>
                <w:szCs w:val="20"/>
              </w:rPr>
              <w:t>）系统设备测试方法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部分：用户数据类设备</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由于移动通信技术发展迅速，该系列标准发布后，运营商并没有部署，设备厂家也未着手研发，之后运营商选择了与之功能相似的统一</w:t>
            </w:r>
            <w:r>
              <w:rPr>
                <w:rFonts w:ascii="宋体" w:hAnsi="宋体" w:cs="宋体"/>
                <w:kern w:val="0"/>
                <w:sz w:val="20"/>
                <w:szCs w:val="20"/>
              </w:rPr>
              <w:t>IMS</w:t>
            </w:r>
            <w:r>
              <w:rPr>
                <w:rFonts w:ascii="宋体" w:hAnsi="宋体" w:cs="宋体"/>
                <w:kern w:val="0"/>
                <w:sz w:val="20"/>
                <w:szCs w:val="20"/>
              </w:rPr>
              <w:t>进行部署。目前统一</w:t>
            </w:r>
            <w:r>
              <w:rPr>
                <w:rFonts w:ascii="宋体" w:hAnsi="宋体" w:cs="宋体"/>
                <w:kern w:val="0"/>
                <w:sz w:val="20"/>
                <w:szCs w:val="20"/>
              </w:rPr>
              <w:t>IMS</w:t>
            </w:r>
            <w:r>
              <w:rPr>
                <w:rFonts w:ascii="宋体" w:hAnsi="宋体" w:cs="宋体"/>
                <w:kern w:val="0"/>
                <w:sz w:val="20"/>
                <w:szCs w:val="20"/>
              </w:rPr>
              <w:t>系列标准正在广泛应用，故该系列标准已无实际应用，建议予以废止。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1973.3-2009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800MHz/2GHz cdma2000</w:t>
            </w:r>
            <w:r>
              <w:rPr>
                <w:rFonts w:ascii="宋体" w:hAnsi="宋体" w:cs="宋体"/>
                <w:kern w:val="0"/>
                <w:sz w:val="20"/>
                <w:szCs w:val="20"/>
              </w:rPr>
              <w:t>数字蜂窝移动通信网</w:t>
            </w:r>
            <w:r>
              <w:rPr>
                <w:rFonts w:ascii="宋体" w:hAnsi="宋体" w:cs="宋体"/>
                <w:kern w:val="0"/>
                <w:sz w:val="20"/>
                <w:szCs w:val="20"/>
              </w:rPr>
              <w:t xml:space="preserve"> </w:t>
            </w:r>
            <w:r>
              <w:rPr>
                <w:rFonts w:ascii="宋体" w:hAnsi="宋体" w:cs="宋体"/>
                <w:kern w:val="0"/>
                <w:sz w:val="20"/>
                <w:szCs w:val="20"/>
              </w:rPr>
              <w:t>多媒体域（</w:t>
            </w:r>
            <w:r>
              <w:rPr>
                <w:rFonts w:ascii="宋体" w:hAnsi="宋体" w:cs="宋体"/>
                <w:kern w:val="0"/>
                <w:sz w:val="20"/>
                <w:szCs w:val="20"/>
              </w:rPr>
              <w:t>MMD</w:t>
            </w:r>
            <w:r>
              <w:rPr>
                <w:rFonts w:ascii="宋体" w:hAnsi="宋体" w:cs="宋体"/>
                <w:kern w:val="0"/>
                <w:sz w:val="20"/>
                <w:szCs w:val="20"/>
              </w:rPr>
              <w:t>）系统设备测试方法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3</w:t>
            </w:r>
            <w:r>
              <w:rPr>
                <w:rFonts w:ascii="宋体" w:hAnsi="宋体" w:cs="宋体"/>
                <w:kern w:val="0"/>
                <w:sz w:val="20"/>
                <w:szCs w:val="20"/>
              </w:rPr>
              <w:t>部分：互通类设备</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由于移动通信技术发展迅速，该系列标准发布后，运营商并没有部署，设备厂家也未着手研发，之后运营商选择了与之功能相似的统一</w:t>
            </w:r>
            <w:r>
              <w:rPr>
                <w:rFonts w:ascii="宋体" w:hAnsi="宋体" w:cs="宋体"/>
                <w:kern w:val="0"/>
                <w:sz w:val="20"/>
                <w:szCs w:val="20"/>
              </w:rPr>
              <w:t>IMS</w:t>
            </w:r>
            <w:r>
              <w:rPr>
                <w:rFonts w:ascii="宋体" w:hAnsi="宋体" w:cs="宋体"/>
                <w:kern w:val="0"/>
                <w:sz w:val="20"/>
                <w:szCs w:val="20"/>
              </w:rPr>
              <w:t>进行部署。目前统一</w:t>
            </w:r>
            <w:r>
              <w:rPr>
                <w:rFonts w:ascii="宋体" w:hAnsi="宋体" w:cs="宋体"/>
                <w:kern w:val="0"/>
                <w:sz w:val="20"/>
                <w:szCs w:val="20"/>
              </w:rPr>
              <w:t>IMS</w:t>
            </w:r>
            <w:r>
              <w:rPr>
                <w:rFonts w:ascii="宋体" w:hAnsi="宋体" w:cs="宋体"/>
                <w:kern w:val="0"/>
                <w:sz w:val="20"/>
                <w:szCs w:val="20"/>
              </w:rPr>
              <w:t>系列标准正在广泛应用，故该系列标准已无实际应用，建议予以废止。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1973.4-2009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800MHz/2GHz cdma2000</w:t>
            </w:r>
            <w:r>
              <w:rPr>
                <w:rFonts w:ascii="宋体" w:hAnsi="宋体" w:cs="宋体"/>
                <w:kern w:val="0"/>
                <w:sz w:val="20"/>
                <w:szCs w:val="20"/>
              </w:rPr>
              <w:t>数字蜂窝移动通信网</w:t>
            </w:r>
            <w:r>
              <w:rPr>
                <w:rFonts w:ascii="宋体" w:hAnsi="宋体" w:cs="宋体"/>
                <w:kern w:val="0"/>
                <w:sz w:val="20"/>
                <w:szCs w:val="20"/>
              </w:rPr>
              <w:t xml:space="preserve"> </w:t>
            </w:r>
            <w:r>
              <w:rPr>
                <w:rFonts w:ascii="宋体" w:hAnsi="宋体" w:cs="宋体"/>
                <w:kern w:val="0"/>
                <w:sz w:val="20"/>
                <w:szCs w:val="20"/>
              </w:rPr>
              <w:t>多媒体域（</w:t>
            </w:r>
            <w:r>
              <w:rPr>
                <w:rFonts w:ascii="宋体" w:hAnsi="宋体" w:cs="宋体"/>
                <w:kern w:val="0"/>
                <w:sz w:val="20"/>
                <w:szCs w:val="20"/>
              </w:rPr>
              <w:t>MMD</w:t>
            </w:r>
            <w:r>
              <w:rPr>
                <w:rFonts w:ascii="宋体" w:hAnsi="宋体" w:cs="宋体"/>
                <w:kern w:val="0"/>
                <w:sz w:val="20"/>
                <w:szCs w:val="20"/>
              </w:rPr>
              <w:t>）系统设备测试方法</w:t>
            </w:r>
            <w:r>
              <w:rPr>
                <w:rFonts w:ascii="宋体" w:hAnsi="宋体" w:cs="宋体"/>
                <w:kern w:val="0"/>
                <w:sz w:val="20"/>
                <w:szCs w:val="20"/>
              </w:rPr>
              <w:t xml:space="preserve"> </w:t>
            </w:r>
            <w:r>
              <w:rPr>
                <w:rFonts w:ascii="宋体" w:hAnsi="宋体" w:cs="宋体"/>
                <w:kern w:val="0"/>
                <w:sz w:val="20"/>
                <w:szCs w:val="20"/>
              </w:rPr>
              <w:lastRenderedPageBreak/>
              <w:t>第</w:t>
            </w:r>
            <w:r>
              <w:rPr>
                <w:rFonts w:ascii="宋体" w:hAnsi="宋体" w:cs="宋体"/>
                <w:kern w:val="0"/>
                <w:sz w:val="20"/>
                <w:szCs w:val="20"/>
              </w:rPr>
              <w:t>4</w:t>
            </w:r>
            <w:r>
              <w:rPr>
                <w:rFonts w:ascii="宋体" w:hAnsi="宋体" w:cs="宋体"/>
                <w:kern w:val="0"/>
                <w:sz w:val="20"/>
                <w:szCs w:val="20"/>
              </w:rPr>
              <w:t>部分：媒体资源类设备</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lastRenderedPageBreak/>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由于移动通信技术发展迅速，该系列标准发布后，运营商并没有部署，设备厂家</w:t>
            </w:r>
            <w:r>
              <w:rPr>
                <w:rFonts w:ascii="宋体" w:hAnsi="宋体" w:cs="宋体"/>
                <w:kern w:val="0"/>
                <w:sz w:val="20"/>
                <w:szCs w:val="20"/>
              </w:rPr>
              <w:lastRenderedPageBreak/>
              <w:t>也未着手研发，之后运营商选择了与之功能相似的统一</w:t>
            </w:r>
            <w:r>
              <w:rPr>
                <w:rFonts w:ascii="宋体" w:hAnsi="宋体" w:cs="宋体"/>
                <w:kern w:val="0"/>
                <w:sz w:val="20"/>
                <w:szCs w:val="20"/>
              </w:rPr>
              <w:t>IMS</w:t>
            </w:r>
            <w:r>
              <w:rPr>
                <w:rFonts w:ascii="宋体" w:hAnsi="宋体" w:cs="宋体"/>
                <w:kern w:val="0"/>
                <w:sz w:val="20"/>
                <w:szCs w:val="20"/>
              </w:rPr>
              <w:t>进行部署。目前统一</w:t>
            </w:r>
            <w:r>
              <w:rPr>
                <w:rFonts w:ascii="宋体" w:hAnsi="宋体" w:cs="宋体"/>
                <w:kern w:val="0"/>
                <w:sz w:val="20"/>
                <w:szCs w:val="20"/>
              </w:rPr>
              <w:t>IMS</w:t>
            </w:r>
            <w:r>
              <w:rPr>
                <w:rFonts w:ascii="宋体" w:hAnsi="宋体" w:cs="宋体"/>
                <w:kern w:val="0"/>
                <w:sz w:val="20"/>
                <w:szCs w:val="20"/>
              </w:rPr>
              <w:t>系列标准正在广泛应用，故该系列标准已无实际应用，建议予以废止。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bl>
    <w:p w:rsidR="00A749B6" w:rsidRDefault="00A749B6">
      <w:pPr>
        <w:spacing w:line="20" w:lineRule="auto"/>
        <w:jc w:val="center"/>
        <w:rPr>
          <w:rFonts w:ascii="宋体" w:hAnsi="宋体"/>
          <w:sz w:val="20"/>
        </w:rPr>
      </w:pPr>
    </w:p>
    <w:p w:rsidR="00A749B6" w:rsidRDefault="00745365">
      <w:pPr>
        <w:spacing w:line="20" w:lineRule="auto"/>
        <w:jc w:val="center"/>
        <w:rPr>
          <w:rFonts w:ascii="宋体" w:hAnsi="宋体"/>
          <w:sz w:val="20"/>
        </w:rPr>
      </w:pPr>
      <w:r>
        <w:rPr>
          <w:rFonts w:ascii="宋体" w:hAnsi="宋体"/>
          <w:sz w:val="20"/>
        </w:rPr>
        <w:br w:type="page"/>
      </w:r>
    </w:p>
    <w:p w:rsidR="00A749B6" w:rsidRDefault="00745365">
      <w:pPr>
        <w:pStyle w:val="1"/>
        <w:spacing w:after="240" w:line="20" w:lineRule="auto"/>
        <w:jc w:val="center"/>
        <w:outlineLvl w:val="1"/>
        <w:rPr>
          <w:rFonts w:ascii="黑体" w:eastAsia="黑体" w:hAnsi="黑体"/>
        </w:rPr>
      </w:pPr>
      <w:r>
        <w:rPr>
          <w:rFonts w:ascii="黑体" w:eastAsia="黑体" w:hAnsi="黑体" w:hint="eastAsia"/>
          <w:sz w:val="32"/>
        </w:rPr>
        <w:t>产品领域推荐性行业标准集中复审结论汇总表</w:t>
      </w:r>
    </w:p>
    <w:p w:rsidR="00A749B6" w:rsidRDefault="00745365">
      <w:pPr>
        <w:snapToGrid w:val="0"/>
        <w:spacing w:line="360" w:lineRule="auto"/>
        <w:outlineLvl w:val="2"/>
        <w:rPr>
          <w:color w:val="000000"/>
          <w:szCs w:val="21"/>
        </w:rPr>
      </w:pPr>
      <w:r>
        <w:rPr>
          <w:rFonts w:hint="eastAsia"/>
          <w:color w:val="000000"/>
          <w:szCs w:val="21"/>
        </w:rPr>
        <w:t>主管司局：网络安全管理局</w:t>
      </w:r>
      <w:r>
        <w:rPr>
          <w:rFonts w:hint="eastAsia"/>
          <w:color w:val="000000"/>
          <w:szCs w:val="21"/>
        </w:rPr>
        <w:t xml:space="preserve">               </w:t>
      </w:r>
      <w:r>
        <w:rPr>
          <w:rFonts w:hint="eastAsia"/>
          <w:color w:val="000000"/>
          <w:szCs w:val="21"/>
        </w:rPr>
        <w:t>行业：通信</w:t>
      </w:r>
    </w:p>
    <w:tbl>
      <w:tblPr>
        <w:tblW w:w="1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1743"/>
        <w:gridCol w:w="2711"/>
        <w:gridCol w:w="2324"/>
        <w:gridCol w:w="775"/>
        <w:gridCol w:w="581"/>
        <w:gridCol w:w="1163"/>
        <w:gridCol w:w="774"/>
        <w:gridCol w:w="2711"/>
        <w:gridCol w:w="1604"/>
      </w:tblGrid>
      <w:tr w:rsidR="00A749B6">
        <w:trPr>
          <w:trHeight w:val="351"/>
          <w:tblHeader/>
          <w:jc w:val="center"/>
        </w:trPr>
        <w:tc>
          <w:tcPr>
            <w:tcW w:w="77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743"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标准编号</w:t>
            </w:r>
          </w:p>
        </w:tc>
        <w:tc>
          <w:tcPr>
            <w:tcW w:w="2711"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标准名称</w:t>
            </w:r>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标准化技术组织</w:t>
            </w:r>
          </w:p>
        </w:tc>
        <w:tc>
          <w:tcPr>
            <w:tcW w:w="3293" w:type="dxa"/>
            <w:gridSpan w:val="4"/>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复审结论</w:t>
            </w:r>
          </w:p>
        </w:tc>
        <w:tc>
          <w:tcPr>
            <w:tcW w:w="2711"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主要理由</w:t>
            </w:r>
          </w:p>
        </w:tc>
        <w:tc>
          <w:tcPr>
            <w:tcW w:w="160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A749B6">
        <w:trPr>
          <w:trHeight w:val="351"/>
          <w:tblHeader/>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继续有效</w:t>
            </w: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774" w:type="dxa"/>
            <w:vMerge w:val="restart"/>
            <w:tcBorders>
              <w:top w:val="single" w:sz="4" w:space="0" w:color="auto"/>
              <w:left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废止</w:t>
            </w: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trHeight w:val="351"/>
          <w:tblHeader/>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1163"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拟列入计划年度</w:t>
            </w:r>
          </w:p>
        </w:tc>
        <w:tc>
          <w:tcPr>
            <w:tcW w:w="774" w:type="dxa"/>
            <w:vMerge/>
            <w:tcBorders>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1132-2001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防火墙设备技术要求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1163-2001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IP</w:t>
            </w:r>
            <w:r>
              <w:rPr>
                <w:rFonts w:ascii="宋体" w:hAnsi="宋体" w:cs="宋体"/>
                <w:kern w:val="0"/>
                <w:sz w:val="20"/>
                <w:szCs w:val="20"/>
              </w:rPr>
              <w:t>网络安全技术要求</w:t>
            </w:r>
            <w:r>
              <w:rPr>
                <w:rFonts w:ascii="宋体" w:hAnsi="宋体" w:cs="宋体"/>
                <w:kern w:val="0"/>
                <w:sz w:val="20"/>
                <w:szCs w:val="20"/>
              </w:rPr>
              <w:t>-</w:t>
            </w:r>
            <w:r>
              <w:rPr>
                <w:rFonts w:ascii="宋体" w:hAnsi="宋体" w:cs="宋体"/>
                <w:kern w:val="0"/>
                <w:sz w:val="20"/>
                <w:szCs w:val="20"/>
              </w:rPr>
              <w:t>安全框架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继续有效，该标准在使用，未来有可能会修订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1310-2004</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互联网广告电子邮件格式要求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继续有效，该标准已稳定，仍有部分用户在使用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1311-2004</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防范互联网垃圾电子邮件技术要求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继续有效，该标准已稳定，仍有部分用户在使用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1358-2005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路由器设备安全技术要求</w:t>
            </w:r>
            <w:r>
              <w:rPr>
                <w:rFonts w:ascii="宋体" w:hAnsi="宋体" w:cs="宋体"/>
                <w:kern w:val="0"/>
                <w:sz w:val="20"/>
                <w:szCs w:val="20"/>
              </w:rPr>
              <w:t xml:space="preserve"> </w:t>
            </w:r>
            <w:r>
              <w:rPr>
                <w:rFonts w:ascii="宋体" w:hAnsi="宋体" w:cs="宋体"/>
                <w:kern w:val="0"/>
                <w:sz w:val="20"/>
                <w:szCs w:val="20"/>
              </w:rPr>
              <w:t>中低端路由器（基于</w:t>
            </w:r>
            <w:r>
              <w:rPr>
                <w:rFonts w:ascii="宋体" w:hAnsi="宋体" w:cs="宋体"/>
                <w:kern w:val="0"/>
                <w:sz w:val="20"/>
                <w:szCs w:val="20"/>
              </w:rPr>
              <w:t>IPv4</w:t>
            </w:r>
            <w:r>
              <w:rPr>
                <w:rFonts w:ascii="宋体" w:hAnsi="宋体" w:cs="宋体"/>
                <w:kern w:val="0"/>
                <w:sz w:val="20"/>
                <w:szCs w:val="20"/>
              </w:rPr>
              <w:t>）</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继续有效，该标准在使用，未来有可能会修订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1359-2005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路由器设备安全技术要求</w:t>
            </w:r>
            <w:r>
              <w:rPr>
                <w:rFonts w:ascii="宋体" w:hAnsi="宋体" w:cs="宋体"/>
                <w:kern w:val="0"/>
                <w:sz w:val="20"/>
                <w:szCs w:val="20"/>
              </w:rPr>
              <w:t xml:space="preserve"> </w:t>
            </w:r>
            <w:r>
              <w:rPr>
                <w:rFonts w:ascii="宋体" w:hAnsi="宋体" w:cs="宋体"/>
                <w:kern w:val="0"/>
                <w:sz w:val="20"/>
                <w:szCs w:val="20"/>
              </w:rPr>
              <w:t>高端路由器（基于</w:t>
            </w:r>
            <w:r>
              <w:rPr>
                <w:rFonts w:ascii="宋体" w:hAnsi="宋体" w:cs="宋体"/>
                <w:kern w:val="0"/>
                <w:sz w:val="20"/>
                <w:szCs w:val="20"/>
              </w:rPr>
              <w:t>IPv4</w:t>
            </w:r>
            <w:r>
              <w:rPr>
                <w:rFonts w:ascii="宋体" w:hAnsi="宋体" w:cs="宋体"/>
                <w:kern w:val="0"/>
                <w:sz w:val="20"/>
                <w:szCs w:val="20"/>
              </w:rPr>
              <w:t>）</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继续有效，该标准在使用，未来有可能会修订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1414-2007</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2GHz TD-SCDMA/WCDMA</w:t>
            </w:r>
            <w:r>
              <w:rPr>
                <w:rFonts w:ascii="宋体" w:hAnsi="宋体" w:cs="宋体"/>
                <w:kern w:val="0"/>
                <w:sz w:val="20"/>
                <w:szCs w:val="20"/>
              </w:rPr>
              <w:t>数字蜂窝移动通信网</w:t>
            </w:r>
            <w:r>
              <w:rPr>
                <w:rFonts w:ascii="宋体" w:hAnsi="宋体" w:cs="宋体"/>
                <w:kern w:val="0"/>
                <w:sz w:val="20"/>
                <w:szCs w:val="20"/>
              </w:rPr>
              <w:t xml:space="preserve"> </w:t>
            </w:r>
            <w:r>
              <w:rPr>
                <w:rFonts w:ascii="宋体" w:hAnsi="宋体" w:cs="宋体"/>
                <w:kern w:val="0"/>
                <w:sz w:val="20"/>
                <w:szCs w:val="20"/>
              </w:rPr>
              <w:t>安全技术要求（第二阶段）</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属于推荐性标准的制定范畴，内容能够满足移动通信技术和产业发展，以及行业管理的需求。标准文本无需修改，标准编号保持不变。</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1415-2008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2GHz TD-SCDMA/WCDMA</w:t>
            </w:r>
            <w:r>
              <w:rPr>
                <w:rFonts w:ascii="宋体" w:hAnsi="宋体" w:cs="宋体"/>
                <w:kern w:val="0"/>
                <w:sz w:val="20"/>
                <w:szCs w:val="20"/>
              </w:rPr>
              <w:t>数字蜂窝移动通信网</w:t>
            </w:r>
            <w:r>
              <w:rPr>
                <w:rFonts w:ascii="宋体" w:hAnsi="宋体" w:cs="宋体"/>
                <w:kern w:val="0"/>
                <w:sz w:val="20"/>
                <w:szCs w:val="20"/>
              </w:rPr>
              <w:t>IP</w:t>
            </w:r>
            <w:r>
              <w:rPr>
                <w:rFonts w:ascii="宋体" w:hAnsi="宋体" w:cs="宋体"/>
                <w:kern w:val="0"/>
                <w:sz w:val="20"/>
                <w:szCs w:val="20"/>
              </w:rPr>
              <w:t>多媒体子系统安全技术要求（第一阶段）</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属于推荐性标准的制定范畴，内容能够满足移动通信技术和产业发展，以及行业管理的需求。标准文本无需修改，标准编号保持不变。</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1478-2006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电信管理网安全技术要求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1486-2006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承载电信级业务的</w:t>
            </w:r>
            <w:r>
              <w:rPr>
                <w:rFonts w:ascii="宋体" w:hAnsi="宋体" w:cs="宋体"/>
                <w:kern w:val="0"/>
                <w:sz w:val="20"/>
                <w:szCs w:val="20"/>
              </w:rPr>
              <w:t>IP</w:t>
            </w:r>
            <w:r>
              <w:rPr>
                <w:rFonts w:ascii="宋体" w:hAnsi="宋体" w:cs="宋体"/>
                <w:kern w:val="0"/>
                <w:sz w:val="20"/>
                <w:szCs w:val="20"/>
              </w:rPr>
              <w:t>专用网</w:t>
            </w:r>
            <w:r>
              <w:rPr>
                <w:rFonts w:ascii="宋体" w:hAnsi="宋体" w:cs="宋体"/>
                <w:kern w:val="0"/>
                <w:sz w:val="20"/>
                <w:szCs w:val="20"/>
              </w:rPr>
              <w:lastRenderedPageBreak/>
              <w:t>络安全框架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lastRenderedPageBreak/>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w:t>
            </w:r>
            <w:r>
              <w:rPr>
                <w:rFonts w:ascii="宋体" w:hAnsi="宋体" w:cs="宋体"/>
                <w:kern w:val="0"/>
                <w:sz w:val="20"/>
                <w:szCs w:val="20"/>
              </w:rPr>
              <w:lastRenderedPageBreak/>
              <w:t>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1525-2006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互联网域名、</w:t>
            </w:r>
            <w:r>
              <w:rPr>
                <w:rFonts w:ascii="宋体" w:hAnsi="宋体" w:cs="宋体"/>
                <w:kern w:val="0"/>
                <w:sz w:val="20"/>
                <w:szCs w:val="20"/>
              </w:rPr>
              <w:t>IP</w:t>
            </w:r>
            <w:r>
              <w:rPr>
                <w:rFonts w:ascii="宋体" w:hAnsi="宋体" w:cs="宋体"/>
                <w:kern w:val="0"/>
                <w:sz w:val="20"/>
                <w:szCs w:val="20"/>
              </w:rPr>
              <w:t>地址拦截设备测试方法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1534-2006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数字程控交换机信息安全技术要求和测试方法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1535-2006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公用电信网设备安全技术要求</w:t>
            </w:r>
            <w:r>
              <w:rPr>
                <w:rFonts w:ascii="宋体" w:hAnsi="宋体" w:cs="宋体"/>
                <w:kern w:val="0"/>
                <w:sz w:val="20"/>
                <w:szCs w:val="20"/>
              </w:rPr>
              <w:t xml:space="preserve"> </w:t>
            </w:r>
            <w:r>
              <w:rPr>
                <w:rFonts w:ascii="宋体" w:hAnsi="宋体" w:cs="宋体"/>
                <w:kern w:val="0"/>
                <w:sz w:val="20"/>
                <w:szCs w:val="20"/>
              </w:rPr>
              <w:t>主叫用户号码信息</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1613-2007</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公众</w:t>
            </w:r>
            <w:r>
              <w:rPr>
                <w:rFonts w:ascii="宋体" w:hAnsi="宋体" w:cs="宋体"/>
                <w:kern w:val="0"/>
                <w:sz w:val="20"/>
                <w:szCs w:val="20"/>
              </w:rPr>
              <w:t>IP</w:t>
            </w:r>
            <w:r>
              <w:rPr>
                <w:rFonts w:ascii="宋体" w:hAnsi="宋体" w:cs="宋体"/>
                <w:kern w:val="0"/>
                <w:sz w:val="20"/>
                <w:szCs w:val="20"/>
              </w:rPr>
              <w:t>网络安全要求</w:t>
            </w:r>
            <w:r>
              <w:rPr>
                <w:rFonts w:ascii="宋体" w:hAnsi="宋体" w:cs="宋体"/>
                <w:kern w:val="0"/>
                <w:sz w:val="20"/>
                <w:szCs w:val="20"/>
              </w:rPr>
              <w:t xml:space="preserve"> </w:t>
            </w:r>
            <w:r>
              <w:rPr>
                <w:rFonts w:ascii="宋体" w:hAnsi="宋体" w:cs="宋体"/>
                <w:kern w:val="0"/>
                <w:sz w:val="20"/>
                <w:szCs w:val="20"/>
              </w:rPr>
              <w:t>安全框架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继续有效，该标准在使用，未来有可能会修订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1614-2007</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公众</w:t>
            </w:r>
            <w:r>
              <w:rPr>
                <w:rFonts w:ascii="宋体" w:hAnsi="宋体" w:cs="宋体"/>
                <w:kern w:val="0"/>
                <w:sz w:val="20"/>
                <w:szCs w:val="20"/>
              </w:rPr>
              <w:t>IP</w:t>
            </w:r>
            <w:r>
              <w:rPr>
                <w:rFonts w:ascii="宋体" w:hAnsi="宋体" w:cs="宋体"/>
                <w:kern w:val="0"/>
                <w:sz w:val="20"/>
                <w:szCs w:val="20"/>
              </w:rPr>
              <w:t>网络安全要求</w:t>
            </w:r>
            <w:r>
              <w:rPr>
                <w:rFonts w:ascii="宋体" w:hAnsi="宋体" w:cs="宋体"/>
                <w:kern w:val="0"/>
                <w:sz w:val="20"/>
                <w:szCs w:val="20"/>
              </w:rPr>
              <w:t xml:space="preserve"> </w:t>
            </w:r>
            <w:r>
              <w:rPr>
                <w:rFonts w:ascii="宋体" w:hAnsi="宋体" w:cs="宋体"/>
                <w:kern w:val="0"/>
                <w:sz w:val="20"/>
                <w:szCs w:val="20"/>
              </w:rPr>
              <w:t>基于数字证书的访问控制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继续有效，该标准在使用，未来有可能会修订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1615-2007</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公众</w:t>
            </w:r>
            <w:r>
              <w:rPr>
                <w:rFonts w:ascii="宋体" w:hAnsi="宋体" w:cs="宋体"/>
                <w:kern w:val="0"/>
                <w:sz w:val="20"/>
                <w:szCs w:val="20"/>
              </w:rPr>
              <w:t>IP</w:t>
            </w:r>
            <w:r>
              <w:rPr>
                <w:rFonts w:ascii="宋体" w:hAnsi="宋体" w:cs="宋体"/>
                <w:kern w:val="0"/>
                <w:sz w:val="20"/>
                <w:szCs w:val="20"/>
              </w:rPr>
              <w:t>网络安全要求</w:t>
            </w:r>
            <w:r>
              <w:rPr>
                <w:rFonts w:ascii="宋体" w:hAnsi="宋体" w:cs="宋体"/>
                <w:kern w:val="0"/>
                <w:sz w:val="20"/>
                <w:szCs w:val="20"/>
              </w:rPr>
              <w:t xml:space="preserve"> </w:t>
            </w:r>
            <w:r>
              <w:rPr>
                <w:rFonts w:ascii="宋体" w:hAnsi="宋体" w:cs="宋体"/>
                <w:kern w:val="0"/>
                <w:sz w:val="20"/>
                <w:szCs w:val="20"/>
              </w:rPr>
              <w:t>基于远端接入用户验证服务协议（</w:t>
            </w:r>
            <w:r>
              <w:rPr>
                <w:rFonts w:ascii="宋体" w:hAnsi="宋体" w:cs="宋体"/>
                <w:kern w:val="0"/>
                <w:sz w:val="20"/>
                <w:szCs w:val="20"/>
              </w:rPr>
              <w:t>RADIUS</w:t>
            </w:r>
            <w:r>
              <w:rPr>
                <w:rFonts w:ascii="宋体" w:hAnsi="宋体" w:cs="宋体"/>
                <w:kern w:val="0"/>
                <w:sz w:val="20"/>
                <w:szCs w:val="20"/>
              </w:rPr>
              <w:t>）的访问控制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继续有效，该标准在使用，未来有可能会修订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1621-2007</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网络与信息安全服务资质评估准则</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1666-2007</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远程视频监控系统的安全技术要求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1701-2007</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H.323</w:t>
            </w:r>
            <w:r>
              <w:rPr>
                <w:rFonts w:ascii="宋体" w:hAnsi="宋体" w:cs="宋体"/>
                <w:kern w:val="0"/>
                <w:sz w:val="20"/>
                <w:szCs w:val="20"/>
              </w:rPr>
              <w:t>网络安全技术要求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1730-2008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电信网和互联网安全风险评估实施指南</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1746-2014</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IP</w:t>
            </w:r>
            <w:r>
              <w:rPr>
                <w:rFonts w:ascii="宋体" w:hAnsi="宋体" w:cs="宋体"/>
                <w:kern w:val="0"/>
                <w:sz w:val="20"/>
                <w:szCs w:val="20"/>
              </w:rPr>
              <w:t>承载网安全防护要求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1747-2014</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IP</w:t>
            </w:r>
            <w:r>
              <w:rPr>
                <w:rFonts w:ascii="宋体" w:hAnsi="宋体" w:cs="宋体"/>
                <w:kern w:val="0"/>
                <w:sz w:val="20"/>
                <w:szCs w:val="20"/>
              </w:rPr>
              <w:t>承载网安全防护检测要求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1765-2008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通信安全防护名词术语</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1774-2008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基于用户设置规则的消息过滤业务技术要求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1775-2008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基于用户设置规则的短消息</w:t>
            </w:r>
            <w:r>
              <w:rPr>
                <w:rFonts w:ascii="宋体" w:hAnsi="宋体" w:cs="宋体"/>
                <w:kern w:val="0"/>
                <w:sz w:val="20"/>
                <w:szCs w:val="20"/>
              </w:rPr>
              <w:lastRenderedPageBreak/>
              <w:t>过滤系统技术要求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lastRenderedPageBreak/>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w:t>
            </w:r>
            <w:r>
              <w:rPr>
                <w:rFonts w:ascii="宋体" w:hAnsi="宋体" w:cs="宋体"/>
                <w:kern w:val="0"/>
                <w:sz w:val="20"/>
                <w:szCs w:val="20"/>
              </w:rPr>
              <w:lastRenderedPageBreak/>
              <w:t>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1799-2008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网络与信息安全应急处理服务资质评估方法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1800-2008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信息安全运行管理系统总体架构</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1801-2008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2GHz TD-SCDMA/WCDMA</w:t>
            </w:r>
            <w:r>
              <w:rPr>
                <w:rFonts w:ascii="宋体" w:hAnsi="宋体" w:cs="宋体"/>
                <w:kern w:val="0"/>
                <w:sz w:val="20"/>
                <w:szCs w:val="20"/>
              </w:rPr>
              <w:t>数字蜂窝移动通信网</w:t>
            </w:r>
            <w:r>
              <w:rPr>
                <w:rFonts w:ascii="宋体" w:hAnsi="宋体" w:cs="宋体"/>
                <w:kern w:val="0"/>
                <w:sz w:val="20"/>
                <w:szCs w:val="20"/>
              </w:rPr>
              <w:t>IP</w:t>
            </w:r>
            <w:r>
              <w:rPr>
                <w:rFonts w:ascii="宋体" w:hAnsi="宋体" w:cs="宋体"/>
                <w:kern w:val="0"/>
                <w:sz w:val="20"/>
                <w:szCs w:val="20"/>
              </w:rPr>
              <w:t>多媒体子系统安全技术要求（第二阶段）</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属于推荐性标准的制定范畴，内容能够满足移动通信技术和产业发展，以及行业管理的需求。标准文本无需修改，标准编号保持不变。</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1826-2008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网络安全应急处理小组建设指南</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1827-2008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网络安全事件描述和交换格式</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1897-2009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互联网密钥交换协议（</w:t>
            </w:r>
            <w:r>
              <w:rPr>
                <w:rFonts w:ascii="宋体" w:hAnsi="宋体" w:cs="宋体"/>
                <w:kern w:val="0"/>
                <w:sz w:val="20"/>
                <w:szCs w:val="20"/>
              </w:rPr>
              <w:t>IKEv2</w:t>
            </w:r>
            <w:r>
              <w:rPr>
                <w:rFonts w:ascii="宋体" w:hAnsi="宋体" w:cs="宋体"/>
                <w:kern w:val="0"/>
                <w:sz w:val="20"/>
                <w:szCs w:val="20"/>
              </w:rPr>
              <w:t>）技术要求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1898-2009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互联网密钥交换协议（</w:t>
            </w:r>
            <w:r>
              <w:rPr>
                <w:rFonts w:ascii="宋体" w:hAnsi="宋体" w:cs="宋体"/>
                <w:kern w:val="0"/>
                <w:sz w:val="20"/>
                <w:szCs w:val="20"/>
              </w:rPr>
              <w:t>IKEv2</w:t>
            </w:r>
            <w:r>
              <w:rPr>
                <w:rFonts w:ascii="宋体" w:hAnsi="宋体" w:cs="宋体"/>
                <w:kern w:val="0"/>
                <w:sz w:val="20"/>
                <w:szCs w:val="20"/>
              </w:rPr>
              <w:t>）测试方法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1909-2009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运营商提供的虚拟专用网安全技术要求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继续有效，该标准在使用，未来有可能会修订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2036-2009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基于终端安全评估的移动网络接入安全技术要求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2037-2009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移动通信差异化安全服务</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2038-2009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移动通信网</w:t>
            </w:r>
            <w:r>
              <w:rPr>
                <w:rFonts w:ascii="宋体" w:hAnsi="宋体" w:cs="宋体"/>
                <w:kern w:val="0"/>
                <w:sz w:val="20"/>
                <w:szCs w:val="20"/>
              </w:rPr>
              <w:t xml:space="preserve"> </w:t>
            </w:r>
            <w:r>
              <w:rPr>
                <w:rFonts w:ascii="宋体" w:hAnsi="宋体" w:cs="宋体"/>
                <w:kern w:val="0"/>
                <w:sz w:val="20"/>
                <w:szCs w:val="20"/>
              </w:rPr>
              <w:t>应用服务端到端通信</w:t>
            </w:r>
            <w:r>
              <w:rPr>
                <w:rFonts w:ascii="宋体" w:hAnsi="宋体" w:cs="宋体"/>
                <w:kern w:val="0"/>
                <w:sz w:val="20"/>
                <w:szCs w:val="20"/>
              </w:rPr>
              <w:t xml:space="preserve"> </w:t>
            </w:r>
            <w:r>
              <w:rPr>
                <w:rFonts w:ascii="宋体" w:hAnsi="宋体" w:cs="宋体"/>
                <w:kern w:val="0"/>
                <w:sz w:val="20"/>
                <w:szCs w:val="20"/>
              </w:rPr>
              <w:t>密钥管理</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2039-2009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移动通信网</w:t>
            </w:r>
            <w:r>
              <w:rPr>
                <w:rFonts w:ascii="宋体" w:hAnsi="宋体" w:cs="宋体"/>
                <w:kern w:val="0"/>
                <w:sz w:val="20"/>
                <w:szCs w:val="20"/>
              </w:rPr>
              <w:t xml:space="preserve"> </w:t>
            </w:r>
            <w:r>
              <w:rPr>
                <w:rFonts w:ascii="宋体" w:hAnsi="宋体" w:cs="宋体"/>
                <w:kern w:val="0"/>
                <w:sz w:val="20"/>
                <w:szCs w:val="20"/>
              </w:rPr>
              <w:t>应用服务端到端通信</w:t>
            </w:r>
            <w:r>
              <w:rPr>
                <w:rFonts w:ascii="宋体" w:hAnsi="宋体" w:cs="宋体"/>
                <w:kern w:val="0"/>
                <w:sz w:val="20"/>
                <w:szCs w:val="20"/>
              </w:rPr>
              <w:t xml:space="preserve"> </w:t>
            </w:r>
            <w:r>
              <w:rPr>
                <w:rFonts w:ascii="宋体" w:hAnsi="宋体" w:cs="宋体"/>
                <w:kern w:val="0"/>
                <w:sz w:val="20"/>
                <w:szCs w:val="20"/>
              </w:rPr>
              <w:t>认证机制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2040-2009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基于软交换的媒体网关安全技术要求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2054-2009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WAP</w:t>
            </w:r>
            <w:r>
              <w:rPr>
                <w:rFonts w:ascii="宋体" w:hAnsi="宋体" w:cs="宋体"/>
                <w:kern w:val="0"/>
                <w:sz w:val="20"/>
                <w:szCs w:val="20"/>
              </w:rPr>
              <w:t>网关内容过滤技术要求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w:t>
            </w:r>
            <w:r>
              <w:rPr>
                <w:rFonts w:ascii="宋体" w:hAnsi="宋体" w:cs="宋体"/>
                <w:kern w:val="0"/>
                <w:sz w:val="20"/>
                <w:szCs w:val="20"/>
              </w:rPr>
              <w:lastRenderedPageBreak/>
              <w:t>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2055-2009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宽带网络接入服务器内容过滤技术要求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2087-2010</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WAP</w:t>
            </w:r>
            <w:r>
              <w:rPr>
                <w:rFonts w:ascii="宋体" w:hAnsi="宋体" w:cs="宋体"/>
                <w:kern w:val="0"/>
                <w:sz w:val="20"/>
                <w:szCs w:val="20"/>
              </w:rPr>
              <w:t>网关内容过滤测试方法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2088-2010</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宽带网络接入服务器内容过滤测试方法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2089-2010</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局域网网关型互联网内容过滤产品技术要求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2090-2010</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局域网网关型互联网内容过滤产品测试方法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2091-2010</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公共域名解析系统安全要求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2092-2015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网上营业厅安全防护要求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2094.1-2010</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安全断言标记语言</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部分：绑定</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继续有效，该标准在使用，未来有可能会修订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2094.2-2010</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安全断言标记语言</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部分：断言和协议</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继续有效，该标准在使用，未来有可能会修订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2094.3-2010</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安全断言标记语言</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3</w:t>
            </w:r>
            <w:r>
              <w:rPr>
                <w:rFonts w:ascii="宋体" w:hAnsi="宋体" w:cs="宋体"/>
                <w:kern w:val="0"/>
                <w:sz w:val="20"/>
                <w:szCs w:val="20"/>
              </w:rPr>
              <w:t>部分：模式定义</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继续有效，该标准在使用，未来有可能会修订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2094.4-2010</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安全断言标记语言</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4</w:t>
            </w:r>
            <w:r>
              <w:rPr>
                <w:rFonts w:ascii="宋体" w:hAnsi="宋体" w:cs="宋体"/>
                <w:kern w:val="0"/>
                <w:sz w:val="20"/>
                <w:szCs w:val="20"/>
              </w:rPr>
              <w:t>部分：认证上下文</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继续有效，该标准在使用，未来有可能会修订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2094.5-2010</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安全断言标记语言</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5</w:t>
            </w:r>
            <w:r>
              <w:rPr>
                <w:rFonts w:ascii="宋体" w:hAnsi="宋体" w:cs="宋体"/>
                <w:kern w:val="0"/>
                <w:sz w:val="20"/>
                <w:szCs w:val="20"/>
              </w:rPr>
              <w:t>部分：一致性要求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继续有效，该标准在使用，未来有可能会修订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2094.6-2010</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安全断言标记语言</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6</w:t>
            </w:r>
            <w:r>
              <w:rPr>
                <w:rFonts w:ascii="宋体" w:hAnsi="宋体" w:cs="宋体"/>
                <w:kern w:val="0"/>
                <w:sz w:val="20"/>
                <w:szCs w:val="20"/>
              </w:rPr>
              <w:t>部分：应用配置</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继续有效，该标准在使用，未来有可能会修订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2094.7-2010</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安全断言标记语言</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7</w:t>
            </w:r>
            <w:r>
              <w:rPr>
                <w:rFonts w:ascii="宋体" w:hAnsi="宋体" w:cs="宋体"/>
                <w:kern w:val="0"/>
                <w:sz w:val="20"/>
                <w:szCs w:val="20"/>
              </w:rPr>
              <w:t>部分：元数据</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继续有效，该标准在使用，未来有可能会修订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YD/T </w:t>
            </w:r>
            <w:r>
              <w:rPr>
                <w:rFonts w:ascii="宋体" w:hAnsi="宋体" w:cs="宋体"/>
                <w:kern w:val="0"/>
                <w:sz w:val="20"/>
                <w:szCs w:val="20"/>
              </w:rPr>
              <w:t>2095-2010</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基于公用电信网的宽带客户网络安全技术要求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2140-2010</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域名服务系统安全框架技术要求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继续有效，该标准在使用，未来有可能会修订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2238-2011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基于分类的内容筛选业务技术要求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2248-2015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互联网数据中心和互联网接入服务信息安全管理系统技术要求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2249-2011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多媒体消息服务（</w:t>
            </w:r>
            <w:r>
              <w:rPr>
                <w:rFonts w:ascii="宋体" w:hAnsi="宋体" w:cs="宋体"/>
                <w:kern w:val="0"/>
                <w:sz w:val="20"/>
                <w:szCs w:val="20"/>
              </w:rPr>
              <w:t>MMS</w:t>
            </w:r>
            <w:r>
              <w:rPr>
                <w:rFonts w:ascii="宋体" w:hAnsi="宋体" w:cs="宋体"/>
                <w:kern w:val="0"/>
                <w:sz w:val="20"/>
                <w:szCs w:val="20"/>
              </w:rPr>
              <w:t>）系统安全框架指南</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2250-2011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无线应用协议（</w:t>
            </w:r>
            <w:r>
              <w:rPr>
                <w:rFonts w:ascii="宋体" w:hAnsi="宋体" w:cs="宋体"/>
                <w:kern w:val="0"/>
                <w:sz w:val="20"/>
                <w:szCs w:val="20"/>
              </w:rPr>
              <w:t>WAP</w:t>
            </w:r>
            <w:r>
              <w:rPr>
                <w:rFonts w:ascii="宋体" w:hAnsi="宋体" w:cs="宋体"/>
                <w:kern w:val="0"/>
                <w:sz w:val="20"/>
                <w:szCs w:val="20"/>
              </w:rPr>
              <w:t>）系统安全框架指南</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2251-2011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国家网络安全应急处理平台安全信息获取接口要求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2252-2011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网络与信息安全风险评估服务能力评估方法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2253-2011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软交换网络通信安全</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2254-2011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基于用户设置规则的短消息过滤系统测试方法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2255-2011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信息安全运行管理系统（</w:t>
            </w:r>
            <w:r>
              <w:rPr>
                <w:rFonts w:ascii="宋体" w:hAnsi="宋体" w:cs="宋体"/>
                <w:kern w:val="0"/>
                <w:sz w:val="20"/>
                <w:szCs w:val="20"/>
              </w:rPr>
              <w:t>SOC</w:t>
            </w:r>
            <w:r>
              <w:rPr>
                <w:rFonts w:ascii="宋体" w:hAnsi="宋体" w:cs="宋体"/>
                <w:kern w:val="0"/>
                <w:sz w:val="20"/>
                <w:szCs w:val="20"/>
              </w:rPr>
              <w:t>）与被监控设备接口技术要求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2256-2011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对支持</w:t>
            </w:r>
            <w:r>
              <w:rPr>
                <w:rFonts w:ascii="宋体" w:hAnsi="宋体" w:cs="宋体"/>
                <w:kern w:val="0"/>
                <w:sz w:val="20"/>
                <w:szCs w:val="20"/>
              </w:rPr>
              <w:t>SIP</w:t>
            </w:r>
            <w:r>
              <w:rPr>
                <w:rFonts w:ascii="宋体" w:hAnsi="宋体" w:cs="宋体"/>
                <w:kern w:val="0"/>
                <w:sz w:val="20"/>
                <w:szCs w:val="20"/>
              </w:rPr>
              <w:t>协议设备的安全性技术要求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继续有效，仍在使用，目前没有修订计划</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2258-2011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移动通信网安全术语集</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属于推荐性标准的制定范畴，内容能够满足移动通信技术和产业发展，以及行业管理的需求。标准文本无需修改，标准编号保持不变。</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2272-2011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网络异常流量清洗系统技术</w:t>
            </w:r>
            <w:r>
              <w:rPr>
                <w:rFonts w:ascii="宋体" w:hAnsi="宋体" w:cs="宋体"/>
                <w:kern w:val="0"/>
                <w:sz w:val="20"/>
                <w:szCs w:val="20"/>
              </w:rPr>
              <w:lastRenderedPageBreak/>
              <w:t>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lastRenderedPageBreak/>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继续有效，该标准在使用，</w:t>
            </w:r>
            <w:r>
              <w:rPr>
                <w:rFonts w:ascii="宋体" w:hAnsi="宋体" w:cs="宋体"/>
                <w:kern w:val="0"/>
                <w:sz w:val="20"/>
                <w:szCs w:val="20"/>
              </w:rPr>
              <w:lastRenderedPageBreak/>
              <w:t>未来有可能会修订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2325-2011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与信息和通信技术网络连接设备的安全接口分类</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标准技术内容仍适用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2376.1-2011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传送网设备安全技术要求</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w:t>
            </w:r>
            <w:r>
              <w:rPr>
                <w:rFonts w:ascii="宋体" w:hAnsi="宋体" w:cs="宋体"/>
                <w:kern w:val="0"/>
                <w:sz w:val="20"/>
                <w:szCs w:val="20"/>
              </w:rPr>
              <w:t>SDH</w:t>
            </w:r>
            <w:r>
              <w:rPr>
                <w:rFonts w:ascii="宋体" w:hAnsi="宋体" w:cs="宋体"/>
                <w:kern w:val="0"/>
                <w:sz w:val="20"/>
                <w:szCs w:val="20"/>
              </w:rPr>
              <w:t>设备</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2376.2-2011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传送网设备安全技术要求</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w:t>
            </w:r>
            <w:r>
              <w:rPr>
                <w:rFonts w:ascii="宋体" w:hAnsi="宋体" w:cs="宋体"/>
                <w:kern w:val="0"/>
                <w:sz w:val="20"/>
                <w:szCs w:val="20"/>
              </w:rPr>
              <w:t>WDM</w:t>
            </w:r>
            <w:r>
              <w:rPr>
                <w:rFonts w:ascii="宋体" w:hAnsi="宋体" w:cs="宋体"/>
                <w:kern w:val="0"/>
                <w:sz w:val="20"/>
                <w:szCs w:val="20"/>
              </w:rPr>
              <w:t>设备</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2376.3-2011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传送网设备安全技术要求</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3</w:t>
            </w:r>
            <w:r>
              <w:rPr>
                <w:rFonts w:ascii="宋体" w:hAnsi="宋体" w:cs="宋体"/>
                <w:kern w:val="0"/>
                <w:sz w:val="20"/>
                <w:szCs w:val="20"/>
              </w:rPr>
              <w:t>部分：基于</w:t>
            </w:r>
            <w:r>
              <w:rPr>
                <w:rFonts w:ascii="宋体" w:hAnsi="宋体" w:cs="宋体"/>
                <w:kern w:val="0"/>
                <w:sz w:val="20"/>
                <w:szCs w:val="20"/>
              </w:rPr>
              <w:t>SDH</w:t>
            </w:r>
            <w:r>
              <w:rPr>
                <w:rFonts w:ascii="宋体" w:hAnsi="宋体" w:cs="宋体"/>
                <w:kern w:val="0"/>
                <w:sz w:val="20"/>
                <w:szCs w:val="20"/>
              </w:rPr>
              <w:t>的</w:t>
            </w:r>
            <w:r>
              <w:rPr>
                <w:rFonts w:ascii="宋体" w:hAnsi="宋体" w:cs="宋体"/>
                <w:kern w:val="0"/>
                <w:sz w:val="20"/>
                <w:szCs w:val="20"/>
              </w:rPr>
              <w:t>MSTP</w:t>
            </w:r>
            <w:r>
              <w:rPr>
                <w:rFonts w:ascii="宋体" w:hAnsi="宋体" w:cs="宋体"/>
                <w:kern w:val="0"/>
                <w:sz w:val="20"/>
                <w:szCs w:val="20"/>
              </w:rPr>
              <w:t>设备</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2376.4-2011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传送网设备安全技术要求</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4</w:t>
            </w:r>
            <w:r>
              <w:rPr>
                <w:rFonts w:ascii="宋体" w:hAnsi="宋体" w:cs="宋体"/>
                <w:kern w:val="0"/>
                <w:sz w:val="20"/>
                <w:szCs w:val="20"/>
              </w:rPr>
              <w:t>部分：基于</w:t>
            </w:r>
            <w:r>
              <w:rPr>
                <w:rFonts w:ascii="宋体" w:hAnsi="宋体" w:cs="宋体"/>
                <w:kern w:val="0"/>
                <w:sz w:val="20"/>
                <w:szCs w:val="20"/>
              </w:rPr>
              <w:t>SDH</w:t>
            </w:r>
            <w:r>
              <w:rPr>
                <w:rFonts w:ascii="宋体" w:hAnsi="宋体" w:cs="宋体"/>
                <w:kern w:val="0"/>
                <w:sz w:val="20"/>
                <w:szCs w:val="20"/>
              </w:rPr>
              <w:t>的</w:t>
            </w:r>
            <w:r>
              <w:rPr>
                <w:rFonts w:ascii="宋体" w:hAnsi="宋体" w:cs="宋体"/>
                <w:kern w:val="0"/>
                <w:sz w:val="20"/>
                <w:szCs w:val="20"/>
              </w:rPr>
              <w:t>ASON</w:t>
            </w:r>
            <w:r>
              <w:rPr>
                <w:rFonts w:ascii="宋体" w:hAnsi="宋体" w:cs="宋体"/>
                <w:kern w:val="0"/>
                <w:sz w:val="20"/>
                <w:szCs w:val="20"/>
              </w:rPr>
              <w:t>设备</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2382-2011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联网软件安全行为规范</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2383-2011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互联网主机恶意程序描述格式</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2384-2011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Web</w:t>
            </w:r>
            <w:r>
              <w:rPr>
                <w:rFonts w:ascii="宋体" w:hAnsi="宋体" w:cs="宋体"/>
                <w:kern w:val="0"/>
                <w:sz w:val="20"/>
                <w:szCs w:val="20"/>
              </w:rPr>
              <w:t>应用防火墙技术要求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2385-2011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统一威胁管理（</w:t>
            </w:r>
            <w:r>
              <w:rPr>
                <w:rFonts w:ascii="宋体" w:hAnsi="宋体" w:cs="宋体"/>
                <w:kern w:val="0"/>
                <w:sz w:val="20"/>
                <w:szCs w:val="20"/>
              </w:rPr>
              <w:t>UTM</w:t>
            </w:r>
            <w:r>
              <w:rPr>
                <w:rFonts w:ascii="宋体" w:hAnsi="宋体" w:cs="宋体"/>
                <w:kern w:val="0"/>
                <w:sz w:val="20"/>
                <w:szCs w:val="20"/>
              </w:rPr>
              <w:t>）技术要求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2386-2011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数据网络与开放系统通信安全</w:t>
            </w:r>
            <w:r>
              <w:rPr>
                <w:rFonts w:ascii="宋体" w:hAnsi="宋体" w:cs="宋体"/>
                <w:kern w:val="0"/>
                <w:sz w:val="20"/>
                <w:szCs w:val="20"/>
              </w:rPr>
              <w:t xml:space="preserve"> </w:t>
            </w:r>
            <w:r>
              <w:rPr>
                <w:rFonts w:ascii="宋体" w:hAnsi="宋体" w:cs="宋体"/>
                <w:kern w:val="0"/>
                <w:sz w:val="20"/>
                <w:szCs w:val="20"/>
              </w:rPr>
              <w:t>端到端通信系统安全架构</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2387-2011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网络安全监控系统技术要求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w:t>
            </w:r>
            <w:r>
              <w:rPr>
                <w:rFonts w:ascii="宋体" w:hAnsi="宋体" w:cs="宋体"/>
                <w:kern w:val="0"/>
                <w:sz w:val="20"/>
                <w:szCs w:val="20"/>
              </w:rPr>
              <w:lastRenderedPageBreak/>
              <w:t>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2388-2011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网络脆弱性指数评估方法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2389-2011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网络威胁指数评估方法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2390-2011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通信存储介质（</w:t>
            </w:r>
            <w:r>
              <w:rPr>
                <w:rFonts w:ascii="宋体" w:hAnsi="宋体" w:cs="宋体"/>
                <w:kern w:val="0"/>
                <w:sz w:val="20"/>
                <w:szCs w:val="20"/>
              </w:rPr>
              <w:t>SSD</w:t>
            </w:r>
            <w:r>
              <w:rPr>
                <w:rFonts w:ascii="宋体" w:hAnsi="宋体" w:cs="宋体"/>
                <w:kern w:val="0"/>
                <w:sz w:val="20"/>
                <w:szCs w:val="20"/>
              </w:rPr>
              <w:t>）加密安全技术要求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2391-2011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IP</w:t>
            </w:r>
            <w:r>
              <w:rPr>
                <w:rFonts w:ascii="宋体" w:hAnsi="宋体" w:cs="宋体"/>
                <w:kern w:val="0"/>
                <w:sz w:val="20"/>
                <w:szCs w:val="20"/>
              </w:rPr>
              <w:t>存储网络安全技术要求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2392-2011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IP</w:t>
            </w:r>
            <w:r>
              <w:rPr>
                <w:rFonts w:ascii="宋体" w:hAnsi="宋体" w:cs="宋体"/>
                <w:kern w:val="0"/>
                <w:sz w:val="20"/>
                <w:szCs w:val="20"/>
              </w:rPr>
              <w:t>存储网络安全测试方法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w:t>
            </w:r>
            <w:r>
              <w:rPr>
                <w:rFonts w:ascii="宋体" w:hAnsi="宋体" w:cs="宋体"/>
                <w:kern w:val="0"/>
                <w:sz w:val="20"/>
                <w:szCs w:val="20"/>
              </w:rPr>
              <w:t xml:space="preserve"> 2393-2011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第三方灾难备份数据交换技术要求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2394-2011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灾备数据一致性测试方法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标准技术内容仍适用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2405-2015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互联网数据中心和互联网接入服务信息安全管理系统接口规范</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2406-2012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互联网数据中心和互联网接入服务信息安全管理系统及接口测试方法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2439-2012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移动互联网恶意程序描述格式</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2440-2012</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通信虚拟磁带库（</w:t>
            </w:r>
            <w:r>
              <w:rPr>
                <w:rFonts w:ascii="宋体" w:hAnsi="宋体" w:cs="宋体"/>
                <w:kern w:val="0"/>
                <w:sz w:val="20"/>
                <w:szCs w:val="20"/>
              </w:rPr>
              <w:t>VTL</w:t>
            </w:r>
            <w:r>
              <w:rPr>
                <w:rFonts w:ascii="宋体" w:hAnsi="宋体" w:cs="宋体"/>
                <w:kern w:val="0"/>
                <w:sz w:val="20"/>
                <w:szCs w:val="20"/>
              </w:rPr>
              <w:t>）安全</w:t>
            </w:r>
            <w:r>
              <w:rPr>
                <w:rFonts w:ascii="宋体" w:hAnsi="宋体" w:cs="宋体"/>
                <w:kern w:val="0"/>
                <w:sz w:val="20"/>
                <w:szCs w:val="20"/>
              </w:rPr>
              <w:lastRenderedPageBreak/>
              <w:t>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lastRenderedPageBreak/>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w:t>
            </w:r>
            <w:r>
              <w:rPr>
                <w:rFonts w:ascii="宋体" w:hAnsi="宋体" w:cs="宋体"/>
                <w:kern w:val="0"/>
                <w:sz w:val="20"/>
                <w:szCs w:val="20"/>
              </w:rPr>
              <w:lastRenderedPageBreak/>
              <w:t>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2494-2013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通信虚拟磁带库（</w:t>
            </w:r>
            <w:r>
              <w:rPr>
                <w:rFonts w:ascii="宋体" w:hAnsi="宋体" w:cs="宋体"/>
                <w:kern w:val="0"/>
                <w:sz w:val="20"/>
                <w:szCs w:val="20"/>
              </w:rPr>
              <w:t>VTL</w:t>
            </w:r>
            <w:r>
              <w:rPr>
                <w:rFonts w:ascii="宋体" w:hAnsi="宋体" w:cs="宋体"/>
                <w:kern w:val="0"/>
                <w:sz w:val="20"/>
                <w:szCs w:val="20"/>
              </w:rPr>
              <w:t>）安全测试方法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2584-2015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互联网数据中心（</w:t>
            </w:r>
            <w:r>
              <w:rPr>
                <w:rFonts w:ascii="宋体" w:hAnsi="宋体" w:cs="宋体"/>
                <w:kern w:val="0"/>
                <w:sz w:val="20"/>
                <w:szCs w:val="20"/>
              </w:rPr>
              <w:t>IDC</w:t>
            </w:r>
            <w:r>
              <w:rPr>
                <w:rFonts w:ascii="宋体" w:hAnsi="宋体" w:cs="宋体"/>
                <w:kern w:val="0"/>
                <w:sz w:val="20"/>
                <w:szCs w:val="20"/>
              </w:rPr>
              <w:t>）安全防护要求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2586-2013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域名服务系统安全扩展（</w:t>
            </w:r>
            <w:r>
              <w:rPr>
                <w:rFonts w:ascii="宋体" w:hAnsi="宋体" w:cs="宋体"/>
                <w:kern w:val="0"/>
                <w:sz w:val="20"/>
                <w:szCs w:val="20"/>
              </w:rPr>
              <w:t>DNSSec</w:t>
            </w:r>
            <w:r>
              <w:rPr>
                <w:rFonts w:ascii="宋体" w:hAnsi="宋体" w:cs="宋体"/>
                <w:kern w:val="0"/>
                <w:sz w:val="20"/>
                <w:szCs w:val="20"/>
              </w:rPr>
              <w:t>）协议和实现要求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2591-2013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统一</w:t>
            </w:r>
            <w:r>
              <w:rPr>
                <w:rFonts w:ascii="宋体" w:hAnsi="宋体" w:cs="宋体"/>
                <w:kern w:val="0"/>
                <w:sz w:val="20"/>
                <w:szCs w:val="20"/>
              </w:rPr>
              <w:t>IMS</w:t>
            </w:r>
            <w:r>
              <w:rPr>
                <w:rFonts w:ascii="宋体" w:hAnsi="宋体" w:cs="宋体"/>
                <w:kern w:val="0"/>
                <w:sz w:val="20"/>
                <w:szCs w:val="20"/>
              </w:rPr>
              <w:t>媒体面安全技术要求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2592-2013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身份管理（</w:t>
            </w:r>
            <w:r>
              <w:rPr>
                <w:rFonts w:ascii="宋体" w:hAnsi="宋体" w:cs="宋体"/>
                <w:kern w:val="0"/>
                <w:sz w:val="20"/>
                <w:szCs w:val="20"/>
              </w:rPr>
              <w:t>IdM</w:t>
            </w:r>
            <w:r>
              <w:rPr>
                <w:rFonts w:ascii="宋体" w:hAnsi="宋体" w:cs="宋体"/>
                <w:kern w:val="0"/>
                <w:sz w:val="20"/>
                <w:szCs w:val="20"/>
              </w:rPr>
              <w:t>）术语</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2665-2013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通信存储介质（</w:t>
            </w:r>
            <w:r>
              <w:rPr>
                <w:rFonts w:ascii="宋体" w:hAnsi="宋体" w:cs="宋体"/>
                <w:kern w:val="0"/>
                <w:sz w:val="20"/>
                <w:szCs w:val="20"/>
              </w:rPr>
              <w:t>SSD</w:t>
            </w:r>
            <w:r>
              <w:rPr>
                <w:rFonts w:ascii="宋体" w:hAnsi="宋体" w:cs="宋体"/>
                <w:kern w:val="0"/>
                <w:sz w:val="20"/>
                <w:szCs w:val="20"/>
              </w:rPr>
              <w:t>）加密安全测试方法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2666-2013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双栈防火墙设备技术要求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2668-2013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电信网络异常流量检测与控制技术要求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2669-2013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电信网和互联网第三方安全服务能力评定准则</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2670-2013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基础电信运营企业移动网络客户信息安全管理框架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w:t>
            </w:r>
            <w:r>
              <w:rPr>
                <w:rFonts w:ascii="宋体" w:hAnsi="宋体" w:cs="宋体"/>
                <w:kern w:val="0"/>
                <w:sz w:val="20"/>
                <w:szCs w:val="20"/>
              </w:rPr>
              <w:lastRenderedPageBreak/>
              <w:t>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2671-2013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分权模式（金库模式）客户信息安全保护技术要求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2672-2013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电信运营企业信息安全管理框架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2673-2013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面向舆情分析的互联网数据采集与交换格式定义</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2674-2013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移动智能终端信息安全设计导则</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属于推荐性标准的制定范畴，内容能够满足当前技术和产业发展，以及行业管理的需求。标准文本无需修改，标准编号保持不变。</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2692-2014</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电信和互联网用户个人电子信息保护通用技术要求和管理要求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2693-2014</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电信和互联网用户个人电子信息保护检测要求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2694-2014</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移动互联网联网应用安全防护要求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2695-2014</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移动互联网联网应用安全防护检测要求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2696-2014</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公众无线局域网安全防护要求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2697-2014</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公众无线局域网网络安全防</w:t>
            </w:r>
            <w:r>
              <w:rPr>
                <w:rFonts w:ascii="宋体" w:hAnsi="宋体" w:cs="宋体"/>
                <w:kern w:val="0"/>
                <w:sz w:val="20"/>
                <w:szCs w:val="20"/>
              </w:rPr>
              <w:lastRenderedPageBreak/>
              <w:t>护检测要求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lastRenderedPageBreak/>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w:t>
            </w:r>
            <w:r>
              <w:rPr>
                <w:rFonts w:ascii="宋体" w:hAnsi="宋体" w:cs="宋体"/>
                <w:kern w:val="0"/>
                <w:sz w:val="20"/>
                <w:szCs w:val="20"/>
              </w:rPr>
              <w:lastRenderedPageBreak/>
              <w:t>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2698-2014</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电信网和互联网安全防护基线配置要求及检测要求</w:t>
            </w:r>
            <w:r>
              <w:rPr>
                <w:rFonts w:ascii="宋体" w:hAnsi="宋体" w:cs="宋体"/>
                <w:kern w:val="0"/>
                <w:sz w:val="20"/>
                <w:szCs w:val="20"/>
              </w:rPr>
              <w:t xml:space="preserve"> </w:t>
            </w:r>
            <w:r>
              <w:rPr>
                <w:rFonts w:ascii="宋体" w:hAnsi="宋体" w:cs="宋体"/>
                <w:kern w:val="0"/>
                <w:sz w:val="20"/>
                <w:szCs w:val="20"/>
              </w:rPr>
              <w:t>网络设备</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2699-2014</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电信网和互联网安全防护基线配置要求及检测要求</w:t>
            </w:r>
            <w:r>
              <w:rPr>
                <w:rFonts w:ascii="宋体" w:hAnsi="宋体" w:cs="宋体"/>
                <w:kern w:val="0"/>
                <w:sz w:val="20"/>
                <w:szCs w:val="20"/>
              </w:rPr>
              <w:t xml:space="preserve"> </w:t>
            </w:r>
            <w:r>
              <w:rPr>
                <w:rFonts w:ascii="宋体" w:hAnsi="宋体" w:cs="宋体"/>
                <w:kern w:val="0"/>
                <w:sz w:val="20"/>
                <w:szCs w:val="20"/>
              </w:rPr>
              <w:t>安全设备</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2700-2014</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电信网和互联网安全防护基线配置要求及检测要求</w:t>
            </w:r>
            <w:r>
              <w:rPr>
                <w:rFonts w:ascii="宋体" w:hAnsi="宋体" w:cs="宋体"/>
                <w:kern w:val="0"/>
                <w:sz w:val="20"/>
                <w:szCs w:val="20"/>
              </w:rPr>
              <w:t xml:space="preserve"> </w:t>
            </w:r>
            <w:r>
              <w:rPr>
                <w:rFonts w:ascii="宋体" w:hAnsi="宋体" w:cs="宋体"/>
                <w:kern w:val="0"/>
                <w:sz w:val="20"/>
                <w:szCs w:val="20"/>
              </w:rPr>
              <w:t>数据库</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2701-2014</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电信网和互联网安全防护基线配置要求及检测要求</w:t>
            </w:r>
            <w:r>
              <w:rPr>
                <w:rFonts w:ascii="宋体" w:hAnsi="宋体" w:cs="宋体"/>
                <w:kern w:val="0"/>
                <w:sz w:val="20"/>
                <w:szCs w:val="20"/>
              </w:rPr>
              <w:t xml:space="preserve"> </w:t>
            </w:r>
            <w:r>
              <w:rPr>
                <w:rFonts w:ascii="宋体" w:hAnsi="宋体" w:cs="宋体"/>
                <w:kern w:val="0"/>
                <w:sz w:val="20"/>
                <w:szCs w:val="20"/>
              </w:rPr>
              <w:t>操作系统</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2702-2014</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电信网和互联网安全防护基线配置要求及检测要求</w:t>
            </w:r>
            <w:r>
              <w:rPr>
                <w:rFonts w:ascii="宋体" w:hAnsi="宋体" w:cs="宋体"/>
                <w:kern w:val="0"/>
                <w:sz w:val="20"/>
                <w:szCs w:val="20"/>
              </w:rPr>
              <w:t xml:space="preserve"> </w:t>
            </w:r>
            <w:r>
              <w:rPr>
                <w:rFonts w:ascii="宋体" w:hAnsi="宋体" w:cs="宋体"/>
                <w:kern w:val="0"/>
                <w:sz w:val="20"/>
                <w:szCs w:val="20"/>
              </w:rPr>
              <w:t>中间件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2703-2014</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电信网和互联网安全防护基线配置要求及检测要求</w:t>
            </w:r>
            <w:r>
              <w:rPr>
                <w:rFonts w:ascii="宋体" w:hAnsi="宋体" w:cs="宋体"/>
                <w:kern w:val="0"/>
                <w:sz w:val="20"/>
                <w:szCs w:val="20"/>
              </w:rPr>
              <w:t xml:space="preserve"> web</w:t>
            </w:r>
            <w:r>
              <w:rPr>
                <w:rFonts w:ascii="宋体" w:hAnsi="宋体" w:cs="宋体"/>
                <w:kern w:val="0"/>
                <w:sz w:val="20"/>
                <w:szCs w:val="20"/>
              </w:rPr>
              <w:t>应用系统</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2704-2014</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电信信息服务的安全准则</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2705-2014</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持续数据保护（</w:t>
            </w:r>
            <w:r>
              <w:rPr>
                <w:rFonts w:ascii="宋体" w:hAnsi="宋体" w:cs="宋体"/>
                <w:kern w:val="0"/>
                <w:sz w:val="20"/>
                <w:szCs w:val="20"/>
              </w:rPr>
              <w:t>CDP</w:t>
            </w:r>
            <w:r>
              <w:rPr>
                <w:rFonts w:ascii="宋体" w:hAnsi="宋体" w:cs="宋体"/>
                <w:kern w:val="0"/>
                <w:sz w:val="20"/>
                <w:szCs w:val="20"/>
              </w:rPr>
              <w:t>）灾备技术要求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2706-2014</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园区网间用户标识与属性互通技术要求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2707-2014</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互联网主机网络安全属性描述格式</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w:t>
            </w:r>
            <w:r>
              <w:rPr>
                <w:rFonts w:ascii="宋体" w:hAnsi="宋体" w:cs="宋体"/>
                <w:kern w:val="0"/>
                <w:sz w:val="20"/>
                <w:szCs w:val="20"/>
              </w:rPr>
              <w:lastRenderedPageBreak/>
              <w:t>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2842-2015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宽带网络接入服务器支持</w:t>
            </w:r>
            <w:r>
              <w:rPr>
                <w:rFonts w:ascii="宋体" w:hAnsi="宋体" w:cs="宋体"/>
                <w:kern w:val="0"/>
                <w:sz w:val="20"/>
                <w:szCs w:val="20"/>
              </w:rPr>
              <w:t>WLAN</w:t>
            </w:r>
            <w:r>
              <w:rPr>
                <w:rFonts w:ascii="宋体" w:hAnsi="宋体" w:cs="宋体"/>
                <w:kern w:val="0"/>
                <w:sz w:val="20"/>
                <w:szCs w:val="20"/>
              </w:rPr>
              <w:t>接入及用户认证的技术要求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继续有效，该标准在使用，未来有可能会修订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2843-2015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基于</w:t>
            </w:r>
            <w:r>
              <w:rPr>
                <w:rFonts w:ascii="宋体" w:hAnsi="宋体" w:cs="宋体"/>
                <w:kern w:val="0"/>
                <w:sz w:val="20"/>
                <w:szCs w:val="20"/>
              </w:rPr>
              <w:t>Radius</w:t>
            </w:r>
            <w:r>
              <w:rPr>
                <w:rFonts w:ascii="宋体" w:hAnsi="宋体" w:cs="宋体"/>
                <w:kern w:val="0"/>
                <w:sz w:val="20"/>
                <w:szCs w:val="20"/>
              </w:rPr>
              <w:t>上报用户溯源信息的技术要求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继续有效，该标准在使用，未来有可能会修订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2844.1-2015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移动终端可信环境技术要求</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部分：总体</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2844.2-2015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移动终端可信环境技术要求</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部分：可信执行环境</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YD/T </w:t>
            </w:r>
            <w:r>
              <w:rPr>
                <w:rFonts w:ascii="宋体" w:hAnsi="宋体" w:cs="宋体"/>
                <w:kern w:val="0"/>
                <w:sz w:val="20"/>
                <w:szCs w:val="20"/>
              </w:rPr>
              <w:t>2844.3-2015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移动终端可信环境技术要求</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3</w:t>
            </w:r>
            <w:r>
              <w:rPr>
                <w:rFonts w:ascii="宋体" w:hAnsi="宋体" w:cs="宋体"/>
                <w:kern w:val="0"/>
                <w:sz w:val="20"/>
                <w:szCs w:val="20"/>
              </w:rPr>
              <w:t>部分：安全存储</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2844.4-2015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移动终端可信环境技术要求</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4</w:t>
            </w:r>
            <w:r>
              <w:rPr>
                <w:rFonts w:ascii="宋体" w:hAnsi="宋体" w:cs="宋体"/>
                <w:kern w:val="0"/>
                <w:sz w:val="20"/>
                <w:szCs w:val="20"/>
              </w:rPr>
              <w:t>部分：安全操作系统</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2844.5-2016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移动终端可信环境技术要求</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5</w:t>
            </w:r>
            <w:r>
              <w:rPr>
                <w:rFonts w:ascii="宋体" w:hAnsi="宋体" w:cs="宋体"/>
                <w:kern w:val="0"/>
                <w:sz w:val="20"/>
                <w:szCs w:val="20"/>
              </w:rPr>
              <w:t>部分：与输入输出设备的安全交互</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2845-2015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嵌入式通用集成电路卡（</w:t>
            </w:r>
            <w:r>
              <w:rPr>
                <w:rFonts w:ascii="宋体" w:hAnsi="宋体" w:cs="宋体"/>
                <w:kern w:val="0"/>
                <w:sz w:val="20"/>
                <w:szCs w:val="20"/>
              </w:rPr>
              <w:t>eUICC</w:t>
            </w:r>
            <w:r>
              <w:rPr>
                <w:rFonts w:ascii="宋体" w:hAnsi="宋体" w:cs="宋体"/>
                <w:kern w:val="0"/>
                <w:sz w:val="20"/>
                <w:szCs w:val="20"/>
              </w:rPr>
              <w:t>）及其远程管理的安全技术要求（第一阶段）</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2846-2015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移动互联网安全监测体系架构</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2847-2015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移动互联网恶意程序监测与处置管理平台数据接口规范</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2848.1-2015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移动互联网恶意程序检测方法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1</w:t>
            </w:r>
            <w:r>
              <w:rPr>
                <w:rFonts w:ascii="宋体" w:hAnsi="宋体" w:cs="宋体"/>
                <w:kern w:val="0"/>
                <w:sz w:val="20"/>
                <w:szCs w:val="20"/>
              </w:rPr>
              <w:t>部分：网络侧</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2848.2-2015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移动互联网恶意程序检测方法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部分：终端侧</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2849-2015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移动互联网恶意程序疑似样本报送接口规范</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2850-2015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灾备系统性能测试方法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w:t>
            </w:r>
            <w:r>
              <w:rPr>
                <w:rFonts w:ascii="宋体" w:hAnsi="宋体" w:cs="宋体"/>
                <w:kern w:val="0"/>
                <w:sz w:val="20"/>
                <w:szCs w:val="20"/>
              </w:rPr>
              <w:lastRenderedPageBreak/>
              <w:t>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2851-2015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集中式僵尸网络检测与响应框架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2852-2015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移动增值业务公共安全框架和安全功能</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属于推荐性标准的制定范畴，内容能够满足移动通信技术和产业发展，以及行业管理的需求。标准文本无需修改，标准编号保持不变。</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2909-2015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移动通信网络域安全认证框架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属于推荐性标准的制定范畴，内容能够满足移动通信技术和产业发展，以及行业管理的需求。标准文本无需修改，标准编号保持不变。</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2910-2015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LTE/SAE</w:t>
            </w:r>
            <w:r>
              <w:rPr>
                <w:rFonts w:ascii="宋体" w:hAnsi="宋体" w:cs="宋体"/>
                <w:kern w:val="0"/>
                <w:sz w:val="20"/>
                <w:szCs w:val="20"/>
              </w:rPr>
              <w:t>安全技术要求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属于推荐性标准的制定范畴，内容能够满足移动通信技术和产业发展，以及行业管理的需求。标准文本无需修改，标准编号保持不变。</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2911-2015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下一代网络移动性安全框架</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2912-2015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移动互联网应用编程接口的授权技术要求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2913-2015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M2M</w:t>
            </w:r>
            <w:r>
              <w:rPr>
                <w:rFonts w:ascii="宋体" w:hAnsi="宋体" w:cs="宋体"/>
                <w:kern w:val="0"/>
                <w:sz w:val="20"/>
                <w:szCs w:val="20"/>
              </w:rPr>
              <w:t>通信系统增强安全要求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2914-2015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信息系统灾难恢复能力评估指标体系</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2915-2015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集中式远程数据备份技术要求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YD/T </w:t>
            </w:r>
            <w:r>
              <w:rPr>
                <w:rFonts w:ascii="宋体" w:hAnsi="宋体" w:cs="宋体"/>
                <w:kern w:val="0"/>
                <w:sz w:val="20"/>
                <w:szCs w:val="20"/>
              </w:rPr>
              <w:t>2916-2015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基于存储复制技术的数据灾备技术要求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3008-2016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域名服务安全状态检测要求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w:t>
            </w:r>
            <w:r>
              <w:rPr>
                <w:rFonts w:ascii="宋体" w:hAnsi="宋体" w:cs="宋体"/>
                <w:kern w:val="0"/>
                <w:sz w:val="20"/>
                <w:szCs w:val="20"/>
              </w:rPr>
              <w:lastRenderedPageBreak/>
              <w:t>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3009-2016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对支持</w:t>
            </w:r>
            <w:r>
              <w:rPr>
                <w:rFonts w:ascii="宋体" w:hAnsi="宋体" w:cs="宋体"/>
                <w:kern w:val="0"/>
                <w:sz w:val="20"/>
                <w:szCs w:val="20"/>
              </w:rPr>
              <w:t>H.248</w:t>
            </w:r>
            <w:r>
              <w:rPr>
                <w:rFonts w:ascii="宋体" w:hAnsi="宋体" w:cs="宋体"/>
                <w:kern w:val="0"/>
                <w:sz w:val="20"/>
                <w:szCs w:val="20"/>
              </w:rPr>
              <w:t>协议设备的安全性测试方法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3010-2016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对支持</w:t>
            </w:r>
            <w:r>
              <w:rPr>
                <w:rFonts w:ascii="宋体" w:hAnsi="宋体" w:cs="宋体"/>
                <w:kern w:val="0"/>
                <w:sz w:val="20"/>
                <w:szCs w:val="20"/>
              </w:rPr>
              <w:t>H.248</w:t>
            </w:r>
            <w:r>
              <w:rPr>
                <w:rFonts w:ascii="宋体" w:hAnsi="宋体" w:cs="宋体"/>
                <w:kern w:val="0"/>
                <w:sz w:val="20"/>
                <w:szCs w:val="20"/>
              </w:rPr>
              <w:t>协议设备的安全性技术要求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3038-2016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钓鱼攻击举报数据交换协议技术要求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继续有效，该标准在使用，未来有可能会修订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849-1996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开放系统互连安全体系结构</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YDN 138-2006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基于</w:t>
            </w:r>
            <w:r>
              <w:rPr>
                <w:rFonts w:ascii="宋体" w:hAnsi="宋体" w:cs="宋体"/>
                <w:kern w:val="0"/>
                <w:sz w:val="20"/>
                <w:szCs w:val="20"/>
              </w:rPr>
              <w:t>PC</w:t>
            </w:r>
            <w:r>
              <w:rPr>
                <w:rFonts w:ascii="宋体" w:hAnsi="宋体" w:cs="宋体"/>
                <w:kern w:val="0"/>
                <w:sz w:val="20"/>
                <w:szCs w:val="20"/>
              </w:rPr>
              <w:t>终端的互联网内容过滤软件技术要求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YDN 139-2006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基于</w:t>
            </w:r>
            <w:r>
              <w:rPr>
                <w:rFonts w:ascii="宋体" w:hAnsi="宋体" w:cs="宋体"/>
                <w:kern w:val="0"/>
                <w:sz w:val="20"/>
                <w:szCs w:val="20"/>
              </w:rPr>
              <w:t>PC</w:t>
            </w:r>
            <w:r>
              <w:rPr>
                <w:rFonts w:ascii="宋体" w:hAnsi="宋体" w:cs="宋体"/>
                <w:kern w:val="0"/>
                <w:sz w:val="20"/>
                <w:szCs w:val="20"/>
              </w:rPr>
              <w:t>终端的互联网内容过滤软件测试方法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YDN 140-2006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网络入侵检测系统技术要求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YDN 142-2008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网络入侵检测系统测试方法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2093-2010</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网上营业厅安全防护检测要求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2014</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r>
              <w:rPr>
                <w:rFonts w:ascii="宋体" w:hAnsi="宋体" w:cs="宋体"/>
                <w:kern w:val="0"/>
                <w:sz w:val="20"/>
                <w:szCs w:val="20"/>
              </w:rPr>
              <w:t>\</w:t>
            </w:r>
            <w:r>
              <w:rPr>
                <w:rFonts w:ascii="宋体" w:hAnsi="宋体" w:cs="宋体"/>
                <w:kern w:val="0"/>
                <w:sz w:val="20"/>
                <w:szCs w:val="20"/>
              </w:rPr>
              <w:t>已有修订计划号</w:t>
            </w:r>
            <w:r>
              <w:rPr>
                <w:rFonts w:ascii="宋体" w:hAnsi="宋体" w:cs="宋体"/>
                <w:kern w:val="0"/>
                <w:sz w:val="20"/>
                <w:szCs w:val="20"/>
              </w:rPr>
              <w:t>2014-1030T-YD</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2243-2011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电信网和互联网信息服务业务系统安全防护要求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2014</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r>
              <w:rPr>
                <w:rFonts w:ascii="宋体" w:hAnsi="宋体" w:cs="宋体"/>
                <w:kern w:val="0"/>
                <w:sz w:val="20"/>
                <w:szCs w:val="20"/>
              </w:rPr>
              <w:t>,</w:t>
            </w:r>
            <w:r>
              <w:rPr>
                <w:rFonts w:ascii="宋体" w:hAnsi="宋体" w:cs="宋体"/>
                <w:kern w:val="0"/>
                <w:sz w:val="20"/>
                <w:szCs w:val="20"/>
              </w:rPr>
              <w:t>已有修订计划号</w:t>
            </w:r>
            <w:r>
              <w:rPr>
                <w:rFonts w:ascii="宋体" w:hAnsi="宋体" w:cs="宋体"/>
                <w:kern w:val="0"/>
                <w:sz w:val="20"/>
                <w:szCs w:val="20"/>
              </w:rPr>
              <w:t>2014-0995T-YD</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2244-2011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电信网和互联网信息服务业务系统安全防护检测要求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2014</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r>
              <w:rPr>
                <w:rFonts w:ascii="宋体" w:hAnsi="宋体" w:cs="宋体"/>
                <w:kern w:val="0"/>
                <w:sz w:val="20"/>
                <w:szCs w:val="20"/>
              </w:rPr>
              <w:t>,</w:t>
            </w:r>
            <w:r>
              <w:rPr>
                <w:rFonts w:ascii="宋体" w:hAnsi="宋体" w:cs="宋体"/>
                <w:kern w:val="0"/>
                <w:sz w:val="20"/>
                <w:szCs w:val="20"/>
              </w:rPr>
              <w:t>已有修订计划号</w:t>
            </w:r>
            <w:r>
              <w:rPr>
                <w:rFonts w:ascii="宋体" w:hAnsi="宋体" w:cs="宋体"/>
                <w:kern w:val="0"/>
                <w:sz w:val="20"/>
                <w:szCs w:val="20"/>
              </w:rPr>
              <w:t>2014-0994T-YD</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2585-2013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互联网数据中心安全防护检测要求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2014</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r>
              <w:rPr>
                <w:rFonts w:ascii="宋体" w:hAnsi="宋体" w:cs="宋体"/>
                <w:kern w:val="0"/>
                <w:sz w:val="20"/>
                <w:szCs w:val="20"/>
              </w:rPr>
              <w:t>,</w:t>
            </w:r>
            <w:r>
              <w:rPr>
                <w:rFonts w:ascii="宋体" w:hAnsi="宋体" w:cs="宋体"/>
                <w:kern w:val="0"/>
                <w:sz w:val="20"/>
                <w:szCs w:val="20"/>
              </w:rPr>
              <w:t>已有修订计划号</w:t>
            </w:r>
            <w:r>
              <w:rPr>
                <w:rFonts w:ascii="宋体" w:hAnsi="宋体" w:cs="宋体"/>
                <w:kern w:val="0"/>
                <w:sz w:val="20"/>
                <w:szCs w:val="20"/>
              </w:rPr>
              <w:t>2014-1002T-YD</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1729-2008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电信网和互联网安全等级保护实施指南</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网络单元划分、安全等级分类发生变化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1731-2008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电信网和互联网灾难备份及恢复实施指南</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1734-2009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移动通信网安全防护要求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安全等级分类发生变化，根据技术发展演进补充相关内容</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1735-2009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移动通信网安全防护检测要求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安全等级分类发生变化，根据技术发展演进补充相关内容</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1756-2008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电信网和互联网管理安全等级保护要求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1757-2008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电信网和互联网管理安全等级保护检测要求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2587-2013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移动互联网应用商店安全防护要求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2588-2013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移动互联网应用商店安全防护检测要求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2589-2013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内容分发网（</w:t>
            </w:r>
            <w:r>
              <w:rPr>
                <w:rFonts w:ascii="宋体" w:hAnsi="宋体" w:cs="宋体"/>
                <w:kern w:val="0"/>
                <w:sz w:val="20"/>
                <w:szCs w:val="20"/>
              </w:rPr>
              <w:t>CDN</w:t>
            </w:r>
            <w:r>
              <w:rPr>
                <w:rFonts w:ascii="宋体" w:hAnsi="宋体" w:cs="宋体"/>
                <w:kern w:val="0"/>
                <w:sz w:val="20"/>
                <w:szCs w:val="20"/>
              </w:rPr>
              <w:t>）安全防护要求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2590-2013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内容分发网（</w:t>
            </w:r>
            <w:r>
              <w:rPr>
                <w:rFonts w:ascii="宋体" w:hAnsi="宋体" w:cs="宋体"/>
                <w:kern w:val="0"/>
                <w:sz w:val="20"/>
                <w:szCs w:val="20"/>
              </w:rPr>
              <w:t>CDN</w:t>
            </w:r>
            <w:r>
              <w:rPr>
                <w:rFonts w:ascii="宋体" w:hAnsi="宋体" w:cs="宋体"/>
                <w:kern w:val="0"/>
                <w:sz w:val="20"/>
                <w:szCs w:val="20"/>
              </w:rPr>
              <w:t>）安全防护检测要求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2017</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1728-2008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电信网和互联网安全防护管理指南</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网络单元划分发生变化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 xml:space="preserve">YD/T </w:t>
            </w:r>
            <w:r>
              <w:rPr>
                <w:rFonts w:ascii="宋体" w:hAnsi="宋体" w:cs="宋体"/>
                <w:kern w:val="0"/>
                <w:sz w:val="20"/>
                <w:szCs w:val="20"/>
              </w:rPr>
              <w:t>1736-2009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互联网安全防护要求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安全等级分类发生变化，重点考虑互联网数据传送业务</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1737-2009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互联网安全防护检测要求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安全等级分类发生变化，重点考虑互联网数据传送业务</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1744-2009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传送网安全防护要求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安全等级分类发生变化，根据传送网技术发展演进补充相关内容</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1745-2009</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传送网安全防护检测要求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安全等级分类发生变化，根据传送网技术发展演进补充</w:t>
            </w:r>
            <w:r>
              <w:rPr>
                <w:rFonts w:ascii="宋体" w:hAnsi="宋体" w:cs="宋体"/>
                <w:kern w:val="0"/>
                <w:sz w:val="20"/>
                <w:szCs w:val="20"/>
              </w:rPr>
              <w:lastRenderedPageBreak/>
              <w:t>相关内容</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1752-2008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支撑网安全防护要求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1753-2008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支撑网安全防护检测要求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1758-2008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非核心生产单元安全防护要求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1759-2008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非核心生产单元安全防护检测要求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2239-2011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增值业务网</w:t>
            </w:r>
            <w:r>
              <w:rPr>
                <w:rFonts w:ascii="宋体" w:hAnsi="宋体" w:cs="宋体"/>
                <w:kern w:val="0"/>
                <w:sz w:val="20"/>
                <w:szCs w:val="20"/>
              </w:rPr>
              <w:t>--</w:t>
            </w:r>
            <w:r>
              <w:rPr>
                <w:rFonts w:ascii="宋体" w:hAnsi="宋体" w:cs="宋体"/>
                <w:kern w:val="0"/>
                <w:sz w:val="20"/>
                <w:szCs w:val="20"/>
              </w:rPr>
              <w:t>即时消息业务系统安全防护要求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2240-2011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增值业务网</w:t>
            </w:r>
            <w:r>
              <w:rPr>
                <w:rFonts w:ascii="宋体" w:hAnsi="宋体" w:cs="宋体"/>
                <w:kern w:val="0"/>
                <w:sz w:val="20"/>
                <w:szCs w:val="20"/>
              </w:rPr>
              <w:t>--</w:t>
            </w:r>
            <w:r>
              <w:rPr>
                <w:rFonts w:ascii="宋体" w:hAnsi="宋体" w:cs="宋体"/>
                <w:kern w:val="0"/>
                <w:sz w:val="20"/>
                <w:szCs w:val="20"/>
              </w:rPr>
              <w:t>即时消息业务系统安全防护检测要求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2245-2011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域名注册系统安全防护要求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2246-2011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域名注册系统安全防护检测要求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965-2013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电信终端设备的安全要求和试验方法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2018</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技术指标有更新</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1732-2008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固定通信网安全防护要求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1733-2008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固定通信网安全防护检测要求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1738-2008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增值业务网</w:t>
            </w:r>
            <w:r>
              <w:rPr>
                <w:rFonts w:ascii="宋体" w:hAnsi="宋体" w:cs="宋体"/>
                <w:kern w:val="0"/>
                <w:sz w:val="20"/>
                <w:szCs w:val="20"/>
              </w:rPr>
              <w:t xml:space="preserve"> </w:t>
            </w:r>
            <w:r>
              <w:rPr>
                <w:rFonts w:ascii="宋体" w:hAnsi="宋体" w:cs="宋体"/>
                <w:kern w:val="0"/>
                <w:sz w:val="20"/>
                <w:szCs w:val="20"/>
              </w:rPr>
              <w:t>消息网安全防护要求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1739-2008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增值业务网</w:t>
            </w:r>
            <w:r>
              <w:rPr>
                <w:rFonts w:ascii="宋体" w:hAnsi="宋体" w:cs="宋体"/>
                <w:kern w:val="0"/>
                <w:sz w:val="20"/>
                <w:szCs w:val="20"/>
              </w:rPr>
              <w:t xml:space="preserve"> </w:t>
            </w:r>
            <w:r>
              <w:rPr>
                <w:rFonts w:ascii="宋体" w:hAnsi="宋体" w:cs="宋体"/>
                <w:kern w:val="0"/>
                <w:sz w:val="20"/>
                <w:szCs w:val="20"/>
              </w:rPr>
              <w:t>消息网安全防护检测要求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1740-2008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增值业务网</w:t>
            </w:r>
            <w:r>
              <w:rPr>
                <w:rFonts w:ascii="宋体" w:hAnsi="宋体" w:cs="宋体"/>
                <w:kern w:val="0"/>
                <w:sz w:val="20"/>
                <w:szCs w:val="20"/>
              </w:rPr>
              <w:t xml:space="preserve"> </w:t>
            </w:r>
            <w:r>
              <w:rPr>
                <w:rFonts w:ascii="宋体" w:hAnsi="宋体" w:cs="宋体"/>
                <w:kern w:val="0"/>
                <w:sz w:val="20"/>
                <w:szCs w:val="20"/>
              </w:rPr>
              <w:t>智能网安全防护要求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1741-2008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增值业务网</w:t>
            </w:r>
            <w:r>
              <w:rPr>
                <w:rFonts w:ascii="宋体" w:hAnsi="宋体" w:cs="宋体"/>
                <w:kern w:val="0"/>
                <w:sz w:val="20"/>
                <w:szCs w:val="20"/>
              </w:rPr>
              <w:t xml:space="preserve"> </w:t>
            </w:r>
            <w:r>
              <w:rPr>
                <w:rFonts w:ascii="宋体" w:hAnsi="宋体" w:cs="宋体"/>
                <w:kern w:val="0"/>
                <w:sz w:val="20"/>
                <w:szCs w:val="20"/>
              </w:rPr>
              <w:t>智能网安全防护检测要求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1742-2008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接入网安全防护要求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1743-2008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接入网安全防护检测要求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1748-2008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信令网安全防护要求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1749-2008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信令网安全防护检测要求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1750-2008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同步网安全防护要求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1751-2008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同步网安全防护检测要求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1754-2008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电信网和互联网物理环境安全等级保护要求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1755-2008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电信网和互联网物理环境安全等级保护检测要求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2241-2011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WAP</w:t>
            </w:r>
            <w:r>
              <w:rPr>
                <w:rFonts w:ascii="宋体" w:hAnsi="宋体" w:cs="宋体"/>
                <w:kern w:val="0"/>
                <w:sz w:val="20"/>
                <w:szCs w:val="20"/>
              </w:rPr>
              <w:t>网关系统安全防护要求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2242-2011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WAP</w:t>
            </w:r>
            <w:r>
              <w:rPr>
                <w:rFonts w:ascii="宋体" w:hAnsi="宋体" w:cs="宋体"/>
                <w:kern w:val="0"/>
                <w:sz w:val="20"/>
                <w:szCs w:val="20"/>
              </w:rPr>
              <w:t>网关系统安全防护检测要求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安全等级分类发生变化</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bl>
    <w:p w:rsidR="00A749B6" w:rsidRDefault="00A749B6">
      <w:pPr>
        <w:spacing w:line="20" w:lineRule="auto"/>
        <w:jc w:val="center"/>
        <w:rPr>
          <w:rFonts w:ascii="宋体" w:hAnsi="宋体"/>
          <w:sz w:val="20"/>
        </w:rPr>
      </w:pPr>
    </w:p>
    <w:p w:rsidR="00A749B6" w:rsidRDefault="00745365">
      <w:pPr>
        <w:spacing w:line="20" w:lineRule="auto"/>
        <w:jc w:val="center"/>
        <w:rPr>
          <w:rFonts w:ascii="宋体" w:hAnsi="宋体"/>
          <w:sz w:val="20"/>
        </w:rPr>
      </w:pPr>
      <w:r>
        <w:rPr>
          <w:rFonts w:ascii="宋体" w:hAnsi="宋体"/>
          <w:sz w:val="20"/>
        </w:rPr>
        <w:br w:type="page"/>
      </w:r>
    </w:p>
    <w:p w:rsidR="00A749B6" w:rsidRDefault="00745365">
      <w:pPr>
        <w:pStyle w:val="1"/>
        <w:spacing w:after="240" w:line="20" w:lineRule="auto"/>
        <w:jc w:val="center"/>
        <w:outlineLvl w:val="1"/>
        <w:rPr>
          <w:rFonts w:ascii="黑体" w:eastAsia="黑体" w:hAnsi="黑体"/>
        </w:rPr>
      </w:pPr>
      <w:r>
        <w:rPr>
          <w:rFonts w:ascii="黑体" w:eastAsia="黑体" w:hAnsi="黑体" w:hint="eastAsia"/>
          <w:sz w:val="32"/>
        </w:rPr>
        <w:t>产品领域推荐性行业标准集中复审结论汇总表</w:t>
      </w:r>
    </w:p>
    <w:p w:rsidR="00A749B6" w:rsidRDefault="00745365">
      <w:pPr>
        <w:snapToGrid w:val="0"/>
        <w:spacing w:line="360" w:lineRule="auto"/>
        <w:outlineLvl w:val="2"/>
        <w:rPr>
          <w:color w:val="000000"/>
          <w:szCs w:val="21"/>
        </w:rPr>
      </w:pPr>
      <w:r>
        <w:rPr>
          <w:rFonts w:hint="eastAsia"/>
          <w:color w:val="000000"/>
          <w:szCs w:val="21"/>
        </w:rPr>
        <w:t>主管司局：无线电管理局</w:t>
      </w:r>
      <w:r>
        <w:rPr>
          <w:rFonts w:hint="eastAsia"/>
          <w:color w:val="000000"/>
          <w:szCs w:val="21"/>
        </w:rPr>
        <w:t xml:space="preserve">               </w:t>
      </w:r>
      <w:r>
        <w:rPr>
          <w:rFonts w:hint="eastAsia"/>
          <w:color w:val="000000"/>
          <w:szCs w:val="21"/>
        </w:rPr>
        <w:t>行业：通信</w:t>
      </w:r>
    </w:p>
    <w:tbl>
      <w:tblPr>
        <w:tblW w:w="1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1743"/>
        <w:gridCol w:w="2711"/>
        <w:gridCol w:w="2324"/>
        <w:gridCol w:w="775"/>
        <w:gridCol w:w="581"/>
        <w:gridCol w:w="1163"/>
        <w:gridCol w:w="774"/>
        <w:gridCol w:w="2711"/>
        <w:gridCol w:w="1604"/>
      </w:tblGrid>
      <w:tr w:rsidR="00A749B6">
        <w:trPr>
          <w:trHeight w:val="351"/>
          <w:tblHeader/>
          <w:jc w:val="center"/>
        </w:trPr>
        <w:tc>
          <w:tcPr>
            <w:tcW w:w="77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743"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标准编号</w:t>
            </w:r>
          </w:p>
        </w:tc>
        <w:tc>
          <w:tcPr>
            <w:tcW w:w="2711"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标准名称</w:t>
            </w:r>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标准化技术组织</w:t>
            </w:r>
          </w:p>
        </w:tc>
        <w:tc>
          <w:tcPr>
            <w:tcW w:w="3293" w:type="dxa"/>
            <w:gridSpan w:val="4"/>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复审结论</w:t>
            </w:r>
          </w:p>
        </w:tc>
        <w:tc>
          <w:tcPr>
            <w:tcW w:w="2711"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主要理由</w:t>
            </w:r>
          </w:p>
        </w:tc>
        <w:tc>
          <w:tcPr>
            <w:tcW w:w="1604"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A749B6">
        <w:trPr>
          <w:trHeight w:val="351"/>
          <w:tblHeader/>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5" w:type="dxa"/>
            <w:vMerge w:val="restart"/>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继续有效</w:t>
            </w: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774" w:type="dxa"/>
            <w:vMerge w:val="restart"/>
            <w:tcBorders>
              <w:top w:val="single" w:sz="4" w:space="0" w:color="auto"/>
              <w:left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废止</w:t>
            </w: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trHeight w:val="351"/>
          <w:tblHeader/>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修订</w:t>
            </w:r>
          </w:p>
        </w:tc>
        <w:tc>
          <w:tcPr>
            <w:tcW w:w="1163" w:type="dxa"/>
            <w:tcBorders>
              <w:top w:val="single" w:sz="4" w:space="0" w:color="auto"/>
              <w:left w:val="single" w:sz="4" w:space="0" w:color="auto"/>
              <w:bottom w:val="single" w:sz="4" w:space="0" w:color="auto"/>
              <w:right w:val="single" w:sz="4" w:space="0" w:color="auto"/>
            </w:tcBorders>
            <w:vAlign w:val="center"/>
          </w:tcPr>
          <w:p w:rsidR="00A749B6" w:rsidRDefault="00745365">
            <w:pPr>
              <w:widowControl/>
              <w:spacing w:line="240" w:lineRule="exact"/>
              <w:jc w:val="center"/>
              <w:rPr>
                <w:rFonts w:ascii="宋体" w:hAnsi="宋体" w:cs="宋体"/>
                <w:kern w:val="0"/>
                <w:sz w:val="20"/>
                <w:szCs w:val="20"/>
              </w:rPr>
            </w:pPr>
            <w:r>
              <w:rPr>
                <w:rFonts w:ascii="宋体" w:hAnsi="宋体" w:cs="宋体"/>
                <w:b/>
                <w:kern w:val="0"/>
                <w:sz w:val="20"/>
                <w:szCs w:val="20"/>
              </w:rPr>
              <w:t>拟列入计划年度</w:t>
            </w:r>
          </w:p>
        </w:tc>
        <w:tc>
          <w:tcPr>
            <w:tcW w:w="774" w:type="dxa"/>
            <w:vMerge/>
            <w:tcBorders>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2711"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A749B6" w:rsidRDefault="00A749B6">
            <w:pPr>
              <w:widowControl/>
              <w:spacing w:line="240" w:lineRule="exact"/>
              <w:jc w:val="center"/>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1483-2016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无线电设备杂散发射技术要求和测量方法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技术内容仍适用</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2365-2011</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手机阅读业务</w:t>
            </w:r>
            <w:r>
              <w:rPr>
                <w:rFonts w:ascii="宋体" w:hAnsi="宋体" w:cs="宋体"/>
                <w:kern w:val="0"/>
                <w:sz w:val="20"/>
                <w:szCs w:val="20"/>
              </w:rPr>
              <w:t xml:space="preserve"> </w:t>
            </w:r>
            <w:r>
              <w:rPr>
                <w:rFonts w:ascii="宋体" w:hAnsi="宋体" w:cs="宋体"/>
                <w:kern w:val="0"/>
                <w:sz w:val="20"/>
                <w:szCs w:val="20"/>
              </w:rPr>
              <w:t>终端技术要求和测试方法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2472-2013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卫星通信地球站设备</w:t>
            </w:r>
            <w:r>
              <w:rPr>
                <w:rFonts w:ascii="宋体" w:hAnsi="宋体" w:cs="宋体"/>
                <w:kern w:val="0"/>
                <w:sz w:val="20"/>
                <w:szCs w:val="20"/>
              </w:rPr>
              <w:t xml:space="preserve"> </w:t>
            </w:r>
            <w:r>
              <w:rPr>
                <w:rFonts w:ascii="宋体" w:hAnsi="宋体" w:cs="宋体"/>
                <w:kern w:val="0"/>
                <w:sz w:val="20"/>
                <w:szCs w:val="20"/>
              </w:rPr>
              <w:t>低噪声放大器技术要求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内容能够满足通信产业发展，以及行业管理的需求。标准文本无需修改，标准编号保持不变。</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2473-2013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卫星通信地球站设备</w:t>
            </w:r>
            <w:r>
              <w:rPr>
                <w:rFonts w:ascii="宋体" w:hAnsi="宋体" w:cs="宋体"/>
                <w:kern w:val="0"/>
                <w:sz w:val="20"/>
                <w:szCs w:val="20"/>
              </w:rPr>
              <w:t xml:space="preserve"> </w:t>
            </w:r>
            <w:r>
              <w:rPr>
                <w:rFonts w:ascii="宋体" w:hAnsi="宋体" w:cs="宋体"/>
                <w:kern w:val="0"/>
                <w:sz w:val="20"/>
                <w:szCs w:val="20"/>
              </w:rPr>
              <w:t>高功率放大器技术要求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内容能够满足通信产业发展，以及行业管理的需求。标准文本无需修改，标准编号保持不变。</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2474-2013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卫星通信地球站设备</w:t>
            </w:r>
            <w:r>
              <w:rPr>
                <w:rFonts w:ascii="宋体" w:hAnsi="宋体" w:cs="宋体"/>
                <w:kern w:val="0"/>
                <w:sz w:val="20"/>
                <w:szCs w:val="20"/>
              </w:rPr>
              <w:t xml:space="preserve"> </w:t>
            </w:r>
            <w:r>
              <w:rPr>
                <w:rFonts w:ascii="宋体" w:hAnsi="宋体" w:cs="宋体"/>
                <w:kern w:val="0"/>
                <w:sz w:val="20"/>
                <w:szCs w:val="20"/>
              </w:rPr>
              <w:t>上下变频器技术要求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内容能够满足通信产业发展，以及行业管理的需求。标准文本无需修改，标准编号保持不变。</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2475-2013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卫星通信地球站设备</w:t>
            </w:r>
            <w:r>
              <w:rPr>
                <w:rFonts w:ascii="宋体" w:hAnsi="宋体" w:cs="宋体"/>
                <w:kern w:val="0"/>
                <w:sz w:val="20"/>
                <w:szCs w:val="20"/>
              </w:rPr>
              <w:t xml:space="preserve"> </w:t>
            </w:r>
            <w:r>
              <w:rPr>
                <w:rFonts w:ascii="宋体" w:hAnsi="宋体" w:cs="宋体"/>
                <w:kern w:val="0"/>
                <w:sz w:val="20"/>
                <w:szCs w:val="20"/>
              </w:rPr>
              <w:t>低噪声变频放大器技术要求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内容能够满足通信产业发展，以及行业管理的需求。标准文本无需修改，标准编号保持不变。</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2476-2013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卫星通信地球站设备</w:t>
            </w:r>
            <w:r>
              <w:rPr>
                <w:rFonts w:ascii="宋体" w:hAnsi="宋体" w:cs="宋体"/>
                <w:kern w:val="0"/>
                <w:sz w:val="20"/>
                <w:szCs w:val="20"/>
              </w:rPr>
              <w:t xml:space="preserve"> </w:t>
            </w:r>
            <w:r>
              <w:rPr>
                <w:rFonts w:ascii="宋体" w:hAnsi="宋体" w:cs="宋体"/>
                <w:kern w:val="0"/>
                <w:sz w:val="20"/>
                <w:szCs w:val="20"/>
              </w:rPr>
              <w:t>高功率变频放大器技术要求</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内容能够满足通信产业发展，以及行业管理的需求。标准文本无需修改，标准编号保持不变。</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2609-2013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超短波无线电干扰判定及干扰源定位方法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属于推荐性标准的制定范畴，内容能够满足当前技术和产业发展，以及行业管理的需求。标准文本无需修改，标准编号保持不变。</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2610-2013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短波监测站监测方法以及干扰源定位方法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属于推荐性标准的制定范畴，内容能够满足当前技术和产业发展，以及行业管理的需求。标准文本无需修改，标准编号保持不变。</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2611-2013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对地静止轨道卫星固定业务干扰判定及干扰源定位方法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内容能够满足通信产业发展，以及行业管理的需求。标准文本无需修改，标准编号保持不变。</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2675-2013</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VHF/UHF</w:t>
            </w:r>
            <w:r>
              <w:rPr>
                <w:rFonts w:ascii="宋体" w:hAnsi="宋体" w:cs="宋体"/>
                <w:kern w:val="0"/>
                <w:sz w:val="20"/>
                <w:szCs w:val="20"/>
              </w:rPr>
              <w:t>无线电监测测向系统开场测试参数和测试方法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属于推荐性标准的制定范畴，内容能够满足当前技术和产业发展，以及行业管理的需求。标准文本无需修改，标准编号保持不变。</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2722-2014</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60GHz</w:t>
            </w:r>
            <w:r>
              <w:rPr>
                <w:rFonts w:ascii="宋体" w:hAnsi="宋体" w:cs="宋体"/>
                <w:kern w:val="0"/>
                <w:sz w:val="20"/>
                <w:szCs w:val="20"/>
              </w:rPr>
              <w:t>频段无线电设备射频技术要求及测试方法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可以满足通信行业技术和产业发展，以及行业管理的需求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2779-2014</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VHF/UHF</w:t>
            </w:r>
            <w:r>
              <w:rPr>
                <w:rFonts w:ascii="宋体" w:hAnsi="宋体" w:cs="宋体"/>
                <w:kern w:val="0"/>
                <w:sz w:val="20"/>
                <w:szCs w:val="20"/>
              </w:rPr>
              <w:t>无线电管制发射机技术要求及测试方法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属于推荐性标准的制定范畴，内容能够满足当前技术和产业发展，以及行业管理的需求。标准文本无需修改，标准编号保持不变。</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2780-2014</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VHF/UHF</w:t>
            </w:r>
            <w:r>
              <w:rPr>
                <w:rFonts w:ascii="宋体" w:hAnsi="宋体" w:cs="宋体"/>
                <w:kern w:val="0"/>
                <w:sz w:val="20"/>
                <w:szCs w:val="20"/>
              </w:rPr>
              <w:t>无线电管制系统开场测试参数和测试方法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属于推荐性标准的制定范畴，内容能够满足当前技术和产业发展，以及行业管理的需求。标准文本无需修改，标准编号保持不变。</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2790-2015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基于</w:t>
            </w:r>
            <w:r>
              <w:rPr>
                <w:rFonts w:ascii="宋体" w:hAnsi="宋体" w:cs="宋体"/>
                <w:kern w:val="0"/>
                <w:sz w:val="20"/>
                <w:szCs w:val="20"/>
              </w:rPr>
              <w:t>FDMA</w:t>
            </w:r>
            <w:r>
              <w:rPr>
                <w:rFonts w:ascii="宋体" w:hAnsi="宋体" w:cs="宋体"/>
                <w:kern w:val="0"/>
                <w:sz w:val="20"/>
                <w:szCs w:val="20"/>
              </w:rPr>
              <w:t>的专用数字对讲设备空中接口技术规范</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可以满足通信行业技术和产业发展，以及行业管理的需求</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2950-2015</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5GHz</w:t>
            </w:r>
            <w:r>
              <w:rPr>
                <w:rFonts w:ascii="宋体" w:hAnsi="宋体" w:cs="宋体"/>
                <w:kern w:val="0"/>
                <w:sz w:val="20"/>
                <w:szCs w:val="20"/>
              </w:rPr>
              <w:t>无线接入系统动态频率选择（</w:t>
            </w:r>
            <w:r>
              <w:rPr>
                <w:rFonts w:ascii="宋体" w:hAnsi="宋体" w:cs="宋体"/>
                <w:kern w:val="0"/>
                <w:sz w:val="20"/>
                <w:szCs w:val="20"/>
              </w:rPr>
              <w:t>DFS</w:t>
            </w:r>
            <w:r>
              <w:rPr>
                <w:rFonts w:ascii="宋体" w:hAnsi="宋体" w:cs="宋体"/>
                <w:kern w:val="0"/>
                <w:sz w:val="20"/>
                <w:szCs w:val="20"/>
              </w:rPr>
              <w:t>）技术要求和测试方法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属于推荐性标准的制定范畴，内容能够满足当前技术和产业发展，以及行业管理的需求。标准文本无需修改，标准编号保持不变。</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828.34-1996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数字微波传输系统中所用设备的测量方法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3</w:t>
            </w:r>
            <w:r>
              <w:rPr>
                <w:rFonts w:ascii="宋体" w:hAnsi="宋体" w:cs="宋体"/>
                <w:kern w:val="0"/>
                <w:sz w:val="20"/>
                <w:szCs w:val="20"/>
              </w:rPr>
              <w:t>部分：卫星通信地球站的测量</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4</w:t>
            </w:r>
            <w:r>
              <w:rPr>
                <w:rFonts w:ascii="宋体" w:hAnsi="宋体" w:cs="宋体"/>
                <w:kern w:val="0"/>
                <w:sz w:val="20"/>
                <w:szCs w:val="20"/>
              </w:rPr>
              <w:t>节：低噪声放大器</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内容能够满足通信产业发展，以及行业管理的需求。标准文本无需修改，标准编号保持不变。</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828.35-1996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数字微波传输系统中所用设备的测量方法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3</w:t>
            </w:r>
            <w:r>
              <w:rPr>
                <w:rFonts w:ascii="宋体" w:hAnsi="宋体" w:cs="宋体"/>
                <w:kern w:val="0"/>
                <w:sz w:val="20"/>
                <w:szCs w:val="20"/>
              </w:rPr>
              <w:t>部分：卫星通信地球站的测量</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5</w:t>
            </w:r>
            <w:r>
              <w:rPr>
                <w:rFonts w:ascii="宋体" w:hAnsi="宋体" w:cs="宋体"/>
                <w:kern w:val="0"/>
                <w:sz w:val="20"/>
                <w:szCs w:val="20"/>
              </w:rPr>
              <w:t>节：上</w:t>
            </w:r>
            <w:r>
              <w:rPr>
                <w:rFonts w:ascii="宋体" w:hAnsi="宋体" w:cs="宋体"/>
                <w:kern w:val="0"/>
                <w:sz w:val="20"/>
                <w:szCs w:val="20"/>
              </w:rPr>
              <w:t>/</w:t>
            </w:r>
            <w:r>
              <w:rPr>
                <w:rFonts w:ascii="宋体" w:hAnsi="宋体" w:cs="宋体"/>
                <w:kern w:val="0"/>
                <w:sz w:val="20"/>
                <w:szCs w:val="20"/>
              </w:rPr>
              <w:t>下变频器</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581"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1163"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内容能够满足通信产业发展，以及行业管理的需求。标准文本无需修改，标准编号保持不变。</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984-1998</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卫星通信链路大气和降雨衰减计算方法</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2016</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标准修订已列入计划（</w:t>
            </w:r>
            <w:r>
              <w:rPr>
                <w:rFonts w:ascii="宋体" w:hAnsi="宋体" w:cs="宋体"/>
                <w:kern w:val="0"/>
                <w:sz w:val="20"/>
                <w:szCs w:val="20"/>
              </w:rPr>
              <w:t>2016-0421T-YD</w:t>
            </w:r>
            <w:r>
              <w:rPr>
                <w:rFonts w:ascii="宋体" w:hAnsi="宋体" w:cs="宋体"/>
                <w:kern w:val="0"/>
                <w:sz w:val="20"/>
                <w:szCs w:val="20"/>
              </w:rPr>
              <w:t>），正在标准修订过程中。</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r w:rsidR="00A749B6">
        <w:trPr>
          <w:jc w:val="center"/>
        </w:trPr>
        <w:tc>
          <w:tcPr>
            <w:tcW w:w="774" w:type="dxa"/>
            <w:tcBorders>
              <w:top w:val="single" w:sz="4" w:space="0" w:color="auto"/>
              <w:bottom w:val="single" w:sz="4" w:space="0" w:color="auto"/>
            </w:tcBorders>
          </w:tcPr>
          <w:p w:rsidR="00A749B6" w:rsidRDefault="00A749B6">
            <w:pPr>
              <w:numPr>
                <w:ilvl w:val="0"/>
                <w:numId w:val="1"/>
              </w:numPr>
              <w:jc w:val="center"/>
              <w:rPr>
                <w:rFonts w:ascii="宋体" w:hAnsi="宋体"/>
                <w:sz w:val="20"/>
              </w:rPr>
            </w:pPr>
          </w:p>
        </w:tc>
        <w:tc>
          <w:tcPr>
            <w:tcW w:w="174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YD/T 828.24-1996</w:t>
            </w: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数字微波传输系统中所用设备的测量方法</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2</w:t>
            </w:r>
            <w:r>
              <w:rPr>
                <w:rFonts w:ascii="宋体" w:hAnsi="宋体" w:cs="宋体"/>
                <w:kern w:val="0"/>
                <w:sz w:val="20"/>
                <w:szCs w:val="20"/>
              </w:rPr>
              <w:t>部分：地面无线接力系统的测量</w:t>
            </w:r>
            <w:r>
              <w:rPr>
                <w:rFonts w:ascii="宋体" w:hAnsi="宋体" w:cs="宋体"/>
                <w:kern w:val="0"/>
                <w:sz w:val="20"/>
                <w:szCs w:val="20"/>
              </w:rPr>
              <w:t xml:space="preserve"> </w:t>
            </w:r>
            <w:r>
              <w:rPr>
                <w:rFonts w:ascii="宋体" w:hAnsi="宋体" w:cs="宋体"/>
                <w:kern w:val="0"/>
                <w:sz w:val="20"/>
                <w:szCs w:val="20"/>
              </w:rPr>
              <w:t>第</w:t>
            </w:r>
            <w:r>
              <w:rPr>
                <w:rFonts w:ascii="宋体" w:hAnsi="宋体" w:cs="宋体"/>
                <w:kern w:val="0"/>
                <w:sz w:val="20"/>
                <w:szCs w:val="20"/>
              </w:rPr>
              <w:t>4</w:t>
            </w:r>
            <w:r>
              <w:rPr>
                <w:rFonts w:ascii="宋体" w:hAnsi="宋体" w:cs="宋体"/>
                <w:kern w:val="0"/>
                <w:sz w:val="20"/>
                <w:szCs w:val="20"/>
              </w:rPr>
              <w:t>节：发射机</w:t>
            </w:r>
            <w:r>
              <w:rPr>
                <w:rFonts w:ascii="宋体" w:hAnsi="宋体" w:cs="宋体"/>
                <w:kern w:val="0"/>
                <w:sz w:val="20"/>
                <w:szCs w:val="20"/>
              </w:rPr>
              <w:t>/</w:t>
            </w:r>
            <w:r>
              <w:rPr>
                <w:rFonts w:ascii="宋体" w:hAnsi="宋体" w:cs="宋体"/>
                <w:kern w:val="0"/>
                <w:sz w:val="20"/>
                <w:szCs w:val="20"/>
              </w:rPr>
              <w:t>接收机（含调制器</w:t>
            </w:r>
            <w:r>
              <w:rPr>
                <w:rFonts w:ascii="宋体" w:hAnsi="宋体" w:cs="宋体"/>
                <w:kern w:val="0"/>
                <w:sz w:val="20"/>
                <w:szCs w:val="20"/>
              </w:rPr>
              <w:t>/</w:t>
            </w:r>
            <w:r>
              <w:rPr>
                <w:rFonts w:ascii="宋体" w:hAnsi="宋体" w:cs="宋体"/>
                <w:kern w:val="0"/>
                <w:sz w:val="20"/>
                <w:szCs w:val="20"/>
              </w:rPr>
              <w:t>解调器）</w:t>
            </w:r>
          </w:p>
        </w:tc>
        <w:tc>
          <w:tcPr>
            <w:tcW w:w="2324"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775"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w:t>
            </w:r>
          </w:p>
        </w:tc>
        <w:tc>
          <w:tcPr>
            <w:tcW w:w="1163"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2019</w:t>
            </w:r>
          </w:p>
        </w:tc>
        <w:tc>
          <w:tcPr>
            <w:tcW w:w="77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c>
          <w:tcPr>
            <w:tcW w:w="2711" w:type="dxa"/>
            <w:tcBorders>
              <w:top w:val="single" w:sz="4" w:space="0" w:color="auto"/>
              <w:left w:val="single" w:sz="4" w:space="0" w:color="auto"/>
              <w:bottom w:val="single" w:sz="4" w:space="0" w:color="auto"/>
              <w:right w:val="single" w:sz="4" w:space="0" w:color="auto"/>
            </w:tcBorders>
          </w:tcPr>
          <w:p w:rsidR="00A749B6" w:rsidRDefault="00745365">
            <w:pPr>
              <w:widowControl/>
              <w:spacing w:line="260" w:lineRule="exact"/>
              <w:rPr>
                <w:rFonts w:ascii="宋体" w:hAnsi="宋体" w:cs="宋体"/>
                <w:kern w:val="0"/>
                <w:sz w:val="20"/>
                <w:szCs w:val="20"/>
              </w:rPr>
            </w:pPr>
            <w:r>
              <w:rPr>
                <w:rFonts w:ascii="宋体" w:hAnsi="宋体" w:cs="宋体"/>
                <w:kern w:val="0"/>
                <w:sz w:val="20"/>
                <w:szCs w:val="20"/>
              </w:rPr>
              <w:t>标准对应的技术、产品和服务变化较大，标准内容已不适应发展需求，需要重新修订。</w:t>
            </w:r>
          </w:p>
        </w:tc>
        <w:tc>
          <w:tcPr>
            <w:tcW w:w="1604" w:type="dxa"/>
            <w:tcBorders>
              <w:top w:val="single" w:sz="4" w:space="0" w:color="auto"/>
              <w:left w:val="single" w:sz="4" w:space="0" w:color="auto"/>
              <w:bottom w:val="single" w:sz="4" w:space="0" w:color="auto"/>
              <w:right w:val="single" w:sz="4" w:space="0" w:color="auto"/>
            </w:tcBorders>
          </w:tcPr>
          <w:p w:rsidR="00A749B6" w:rsidRDefault="00A749B6">
            <w:pPr>
              <w:widowControl/>
              <w:spacing w:line="260" w:lineRule="exact"/>
              <w:rPr>
                <w:rFonts w:ascii="宋体" w:hAnsi="宋体" w:cs="宋体"/>
                <w:kern w:val="0"/>
                <w:sz w:val="20"/>
                <w:szCs w:val="20"/>
              </w:rPr>
            </w:pPr>
          </w:p>
        </w:tc>
      </w:tr>
    </w:tbl>
    <w:p w:rsidR="00A749B6" w:rsidRDefault="00A749B6"/>
    <w:p w:rsidR="00A749B6" w:rsidRDefault="00A749B6"/>
    <w:sectPr w:rsidR="00A749B6" w:rsidSect="008B0B3C">
      <w:type w:val="continuous"/>
      <w:pgSz w:w="16838" w:h="11906" w:orient="landscape"/>
      <w:pgMar w:top="873" w:right="663" w:bottom="873" w:left="123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365" w:rsidRDefault="00745365">
      <w:r>
        <w:separator/>
      </w:r>
    </w:p>
  </w:endnote>
  <w:endnote w:type="continuationSeparator" w:id="0">
    <w:p w:rsidR="00745365" w:rsidRDefault="0074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B6" w:rsidRDefault="00745365">
    <w:pPr>
      <w:pStyle w:val="a5"/>
      <w:tabs>
        <w:tab w:val="center" w:pos="4153"/>
        <w:tab w:val="right" w:pos="8306"/>
      </w:tabs>
      <w:jc w:val="center"/>
    </w:pPr>
    <w:r>
      <w:fldChar w:fldCharType="begin"/>
    </w:r>
    <w:r>
      <w:instrText xml:space="preserve"> PAGE   \\* MERGEFORMAT </w:instrText>
    </w:r>
    <w:r>
      <w:fldChar w:fldCharType="separate"/>
    </w:r>
    <w:r w:rsidR="008B0B3C">
      <w:rPr>
        <w:noProof/>
      </w:rPr>
      <w:t>4</w:t>
    </w:r>
    <w:r>
      <w:fldChar w:fldCharType="end"/>
    </w:r>
  </w:p>
  <w:p w:rsidR="00A749B6" w:rsidRDefault="00A749B6">
    <w:pPr>
      <w:pStyle w:val="a5"/>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365" w:rsidRDefault="00745365">
      <w:r>
        <w:separator/>
      </w:r>
    </w:p>
  </w:footnote>
  <w:footnote w:type="continuationSeparator" w:id="0">
    <w:p w:rsidR="00745365" w:rsidRDefault="00745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D010F"/>
    <w:multiLevelType w:val="multilevel"/>
    <w:tmpl w:val="610D010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oNotTrackMove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3B03"/>
    <w:rsid w:val="00067E28"/>
    <w:rsid w:val="000D0D23"/>
    <w:rsid w:val="000D2231"/>
    <w:rsid w:val="000E0468"/>
    <w:rsid w:val="001227F8"/>
    <w:rsid w:val="00156C70"/>
    <w:rsid w:val="002440FD"/>
    <w:rsid w:val="00401417"/>
    <w:rsid w:val="00423745"/>
    <w:rsid w:val="004B5F96"/>
    <w:rsid w:val="00516B1A"/>
    <w:rsid w:val="005546BA"/>
    <w:rsid w:val="005D33DE"/>
    <w:rsid w:val="005E2195"/>
    <w:rsid w:val="005F3A8C"/>
    <w:rsid w:val="005F4742"/>
    <w:rsid w:val="0061052D"/>
    <w:rsid w:val="00664ED1"/>
    <w:rsid w:val="00670DC3"/>
    <w:rsid w:val="00722C76"/>
    <w:rsid w:val="00745365"/>
    <w:rsid w:val="00761812"/>
    <w:rsid w:val="007618B4"/>
    <w:rsid w:val="0076418E"/>
    <w:rsid w:val="00791083"/>
    <w:rsid w:val="007C0C44"/>
    <w:rsid w:val="008B0B3C"/>
    <w:rsid w:val="008F008B"/>
    <w:rsid w:val="00973B03"/>
    <w:rsid w:val="00A12830"/>
    <w:rsid w:val="00A30EA6"/>
    <w:rsid w:val="00A749B6"/>
    <w:rsid w:val="00AF4578"/>
    <w:rsid w:val="00AF4DF5"/>
    <w:rsid w:val="00B50F75"/>
    <w:rsid w:val="00BC0167"/>
    <w:rsid w:val="00C32BED"/>
    <w:rsid w:val="00C53D9A"/>
    <w:rsid w:val="00C53E37"/>
    <w:rsid w:val="00C8149D"/>
    <w:rsid w:val="00C91B7F"/>
    <w:rsid w:val="00D359CC"/>
    <w:rsid w:val="00DD06B3"/>
    <w:rsid w:val="00DD37E6"/>
    <w:rsid w:val="00DE5B11"/>
    <w:rsid w:val="00E77E05"/>
    <w:rsid w:val="09C67499"/>
    <w:rsid w:val="1F3774FA"/>
    <w:rsid w:val="203C764C"/>
    <w:rsid w:val="31312245"/>
    <w:rsid w:val="31A87906"/>
    <w:rsid w:val="37363EB7"/>
    <w:rsid w:val="406861BB"/>
    <w:rsid w:val="40E656C3"/>
    <w:rsid w:val="4A7E2981"/>
    <w:rsid w:val="4ADE3CA0"/>
    <w:rsid w:val="4B240312"/>
    <w:rsid w:val="4DAA3282"/>
    <w:rsid w:val="4E300C55"/>
    <w:rsid w:val="4F0F02C3"/>
    <w:rsid w:val="5013630C"/>
    <w:rsid w:val="575E3731"/>
    <w:rsid w:val="578F28B6"/>
    <w:rsid w:val="5A553BFD"/>
    <w:rsid w:val="61161E58"/>
    <w:rsid w:val="682F2464"/>
    <w:rsid w:val="6D8E5EC9"/>
    <w:rsid w:val="6DCA4875"/>
    <w:rsid w:val="6F0C1BBE"/>
    <w:rsid w:val="70745C8D"/>
    <w:rsid w:val="70CE1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link w:val="Char1"/>
    <w:qFormat/>
    <w:pPr>
      <w:snapToGrid w:val="0"/>
      <w:jc w:val="left"/>
    </w:pPr>
    <w:rPr>
      <w:rFonts w:ascii="Times New Roman" w:hAnsi="Times New Roman"/>
      <w:kern w:val="0"/>
      <w:sz w:val="18"/>
      <w:szCs w:val="18"/>
    </w:rPr>
  </w:style>
  <w:style w:type="paragraph" w:styleId="a6">
    <w:name w:val="header"/>
    <w:basedOn w:val="a"/>
    <w:link w:val="Char2"/>
    <w:qFormat/>
    <w:pPr>
      <w:pBdr>
        <w:bottom w:val="single" w:sz="6" w:space="1" w:color="auto"/>
      </w:pBdr>
      <w:snapToGrid w:val="0"/>
      <w:jc w:val="center"/>
    </w:pPr>
    <w:rPr>
      <w:rFonts w:ascii="Times New Roman" w:hAnsi="Times New Roman"/>
      <w:kern w:val="0"/>
      <w:sz w:val="18"/>
      <w:szCs w:val="18"/>
    </w:rPr>
  </w:style>
  <w:style w:type="paragraph" w:styleId="1">
    <w:name w:val="index 1"/>
    <w:basedOn w:val="a"/>
    <w:next w:val="a"/>
    <w:uiPriority w:val="99"/>
    <w:qFormat/>
  </w:style>
  <w:style w:type="character" w:styleId="a7">
    <w:name w:val="page number"/>
    <w:basedOn w:val="a0"/>
    <w:qFormat/>
  </w:style>
  <w:style w:type="character" w:styleId="a8">
    <w:name w:val="Hyperlink"/>
    <w:qFormat/>
    <w:rPr>
      <w:color w:val="0000FF"/>
      <w:u w:val="single"/>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link w:val="a6"/>
    <w:qFormat/>
    <w:rPr>
      <w:sz w:val="18"/>
      <w:szCs w:val="18"/>
    </w:rPr>
  </w:style>
  <w:style w:type="character" w:customStyle="1" w:styleId="Char1">
    <w:name w:val="页脚 Char"/>
    <w:link w:val="a5"/>
    <w:qFormat/>
    <w:rPr>
      <w:sz w:val="18"/>
      <w:szCs w:val="18"/>
    </w:rPr>
  </w:style>
  <w:style w:type="character" w:customStyle="1" w:styleId="Char">
    <w:name w:val="日期 Char"/>
    <w:link w:val="a3"/>
    <w:qFormat/>
    <w:rPr>
      <w:kern w:val="2"/>
      <w:sz w:val="21"/>
      <w:szCs w:val="22"/>
    </w:rPr>
  </w:style>
  <w:style w:type="character" w:customStyle="1" w:styleId="Char0">
    <w:name w:val="批注框文本 Char"/>
    <w:link w:val="a4"/>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9461</Words>
  <Characters>53929</Characters>
  <Application>Microsoft Office Word</Application>
  <DocSecurity>0</DocSecurity>
  <Lines>449</Lines>
  <Paragraphs>126</Paragraphs>
  <ScaleCrop>false</ScaleCrop>
  <Company/>
  <LinksUpToDate>false</LinksUpToDate>
  <CharactersWithSpaces>63264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工业和信息化部</dc:title>
  <dc:creator>T430</dc:creator>
  <cp:lastModifiedBy>T430</cp:lastModifiedBy>
  <cp:revision>3</cp:revision>
  <dcterms:created xsi:type="dcterms:W3CDTF">2017-09-11T02:45:00Z</dcterms:created>
  <dcterms:modified xsi:type="dcterms:W3CDTF">2017-09-13T07:01:00Z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